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F2" w:rsidRDefault="004852F2">
      <w:pPr>
        <w:spacing w:line="600" w:lineRule="exact"/>
        <w:jc w:val="center"/>
        <w:outlineLvl w:val="0"/>
        <w:rPr>
          <w:rFonts w:ascii="方正小标宋简体" w:eastAsia="方正小标宋简体" w:hAnsi="宋体"/>
          <w:color w:val="000000"/>
          <w:sz w:val="72"/>
          <w:szCs w:val="72"/>
        </w:rPr>
      </w:pPr>
      <w:bookmarkStart w:id="0" w:name="_Toc15306267"/>
    </w:p>
    <w:p w:rsidR="004852F2" w:rsidRDefault="004852F2">
      <w:pPr>
        <w:spacing w:line="600" w:lineRule="exact"/>
        <w:jc w:val="center"/>
        <w:outlineLvl w:val="0"/>
        <w:rPr>
          <w:rFonts w:ascii="方正小标宋简体" w:eastAsia="方正小标宋简体" w:hAnsi="宋体"/>
          <w:color w:val="000000"/>
          <w:sz w:val="72"/>
          <w:szCs w:val="72"/>
        </w:rPr>
      </w:pPr>
    </w:p>
    <w:p w:rsidR="004852F2" w:rsidRDefault="004852F2">
      <w:pPr>
        <w:spacing w:line="600" w:lineRule="exact"/>
        <w:jc w:val="center"/>
        <w:outlineLvl w:val="0"/>
        <w:rPr>
          <w:rFonts w:ascii="方正小标宋简体" w:eastAsia="方正小标宋简体" w:hAnsi="宋体"/>
          <w:color w:val="000000"/>
          <w:sz w:val="72"/>
          <w:szCs w:val="72"/>
        </w:rPr>
      </w:pPr>
    </w:p>
    <w:p w:rsidR="004852F2" w:rsidRDefault="004852F2">
      <w:pPr>
        <w:spacing w:line="600" w:lineRule="exact"/>
        <w:jc w:val="center"/>
        <w:outlineLvl w:val="0"/>
        <w:rPr>
          <w:rFonts w:ascii="方正小标宋简体" w:eastAsia="方正小标宋简体" w:hAnsi="宋体"/>
          <w:color w:val="000000"/>
          <w:sz w:val="72"/>
          <w:szCs w:val="72"/>
        </w:rPr>
      </w:pPr>
    </w:p>
    <w:p w:rsidR="004852F2" w:rsidRDefault="009F3E86">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8441"/>
      <w:bookmarkStart w:id="4" w:name="_Toc15377425"/>
      <w:bookmarkStart w:id="5" w:name="_Toc15377193"/>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4852F2" w:rsidRDefault="009F3E86">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598"/>
      <w:bookmarkStart w:id="7" w:name="_Toc15396476"/>
      <w:bookmarkStart w:id="8" w:name="_Toc15378442"/>
      <w:bookmarkStart w:id="9" w:name="_Toc15377426"/>
      <w:bookmarkStart w:id="10" w:name="_Toc15377194"/>
      <w:r>
        <w:rPr>
          <w:rFonts w:ascii="方正小标宋简体" w:eastAsia="方正小标宋简体" w:hAnsi="宋体" w:hint="eastAsia"/>
          <w:color w:val="000000"/>
          <w:sz w:val="72"/>
          <w:szCs w:val="72"/>
        </w:rPr>
        <w:t>四川省乐山市井</w:t>
      </w:r>
      <w:proofErr w:type="gramStart"/>
      <w:r>
        <w:rPr>
          <w:rFonts w:ascii="方正小标宋简体" w:eastAsia="方正小标宋简体" w:hAnsi="宋体" w:hint="eastAsia"/>
          <w:color w:val="000000"/>
          <w:sz w:val="72"/>
          <w:szCs w:val="72"/>
        </w:rPr>
        <w:t>研</w:t>
      </w:r>
      <w:proofErr w:type="gramEnd"/>
      <w:r>
        <w:rPr>
          <w:rFonts w:ascii="方正小标宋简体" w:eastAsia="方正小标宋简体" w:hAnsi="宋体" w:hint="eastAsia"/>
          <w:color w:val="000000"/>
          <w:sz w:val="72"/>
          <w:szCs w:val="72"/>
        </w:rPr>
        <w:t>县</w:t>
      </w:r>
      <w:bookmarkStart w:id="11" w:name="_Toc15306268"/>
      <w:bookmarkEnd w:id="0"/>
      <w:r w:rsidR="009B3A13">
        <w:rPr>
          <w:rFonts w:ascii="方正小标宋简体" w:eastAsia="方正小标宋简体" w:hAnsi="宋体" w:hint="eastAsia"/>
          <w:color w:val="000000"/>
          <w:sz w:val="72"/>
          <w:szCs w:val="72"/>
        </w:rPr>
        <w:t>民政</w:t>
      </w:r>
      <w:r w:rsidR="003D3058">
        <w:rPr>
          <w:rFonts w:ascii="方正小标宋简体" w:eastAsia="方正小标宋简体" w:hAnsi="宋体" w:hint="eastAsia"/>
          <w:color w:val="000000"/>
          <w:sz w:val="72"/>
          <w:szCs w:val="72"/>
        </w:rPr>
        <w:t>局</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r w:rsidR="009B3A13">
        <w:rPr>
          <w:rFonts w:ascii="方正小标宋简体" w:eastAsia="方正小标宋简体" w:hAnsi="宋体" w:hint="eastAsia"/>
          <w:color w:val="000000"/>
          <w:sz w:val="72"/>
          <w:szCs w:val="72"/>
        </w:rPr>
        <w:t>汇总</w:t>
      </w:r>
    </w:p>
    <w:p w:rsidR="004852F2" w:rsidRDefault="009F3E8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4852F2" w:rsidRDefault="00D5361E">
      <w:pPr>
        <w:widowControl/>
        <w:jc w:val="center"/>
        <w:rPr>
          <w:rFonts w:ascii="黑体" w:eastAsia="黑体" w:hAnsi="黑体" w:cstheme="minorBidi"/>
          <w:sz w:val="28"/>
          <w:szCs w:val="28"/>
        </w:rPr>
      </w:pPr>
      <w:r w:rsidRPr="00D5361E">
        <w:rPr>
          <w:rFonts w:ascii="黑体" w:eastAsia="黑体" w:hAnsi="黑体"/>
          <w:color w:val="000000"/>
          <w:sz w:val="48"/>
          <w:szCs w:val="48"/>
        </w:rPr>
        <w:fldChar w:fldCharType="begin"/>
      </w:r>
      <w:r w:rsidR="009F3E86">
        <w:rPr>
          <w:rFonts w:ascii="黑体" w:eastAsia="黑体" w:hAnsi="黑体"/>
          <w:color w:val="000000"/>
          <w:sz w:val="48"/>
          <w:szCs w:val="48"/>
        </w:rPr>
        <w:instrText xml:space="preserve"> TOC \o "1-2" \h \z \u </w:instrText>
      </w:r>
      <w:r w:rsidRPr="00D5361E">
        <w:rPr>
          <w:rFonts w:ascii="黑体" w:eastAsia="黑体" w:hAnsi="黑体"/>
          <w:color w:val="000000"/>
          <w:sz w:val="48"/>
          <w:szCs w:val="48"/>
        </w:rPr>
        <w:fldChar w:fldCharType="separate"/>
      </w:r>
    </w:p>
    <w:p w:rsidR="004852F2" w:rsidRDefault="009F3E86">
      <w:pPr>
        <w:pStyle w:val="10"/>
      </w:pPr>
      <w:r>
        <w:rPr>
          <w:rFonts w:hint="eastAsia"/>
        </w:rPr>
        <w:t>公开时间：2019年</w:t>
      </w:r>
      <w:r w:rsidR="006A5F76">
        <w:rPr>
          <w:rFonts w:hint="eastAsia"/>
        </w:rPr>
        <w:t>10</w:t>
      </w:r>
      <w:r>
        <w:rPr>
          <w:rFonts w:hint="eastAsia"/>
        </w:rPr>
        <w:t>月</w:t>
      </w:r>
      <w:r w:rsidR="006A5F76">
        <w:rPr>
          <w:rFonts w:hint="eastAsia"/>
        </w:rPr>
        <w:t>30</w:t>
      </w:r>
      <w:r>
        <w:rPr>
          <w:rFonts w:hint="eastAsia"/>
        </w:rPr>
        <w:t>日</w:t>
      </w:r>
    </w:p>
    <w:p w:rsidR="004852F2" w:rsidRDefault="004852F2"/>
    <w:p w:rsidR="004852F2" w:rsidRDefault="00D5361E">
      <w:pPr>
        <w:pStyle w:val="10"/>
        <w:rPr>
          <w:rFonts w:cstheme="minorBidi"/>
        </w:rPr>
      </w:pPr>
      <w:hyperlink w:anchor="_Toc15396599" w:history="1">
        <w:r w:rsidR="009F3E86">
          <w:rPr>
            <w:rStyle w:val="a8"/>
            <w:rFonts w:hint="eastAsia"/>
          </w:rPr>
          <w:t>第一部分</w:t>
        </w:r>
        <w:r w:rsidR="009F3E86">
          <w:rPr>
            <w:rStyle w:val="a8"/>
          </w:rPr>
          <w:t xml:space="preserve"> </w:t>
        </w:r>
        <w:r w:rsidR="009F3E86">
          <w:rPr>
            <w:rStyle w:val="a8"/>
            <w:rFonts w:hint="eastAsia"/>
          </w:rPr>
          <w:t>部门概况</w:t>
        </w:r>
        <w:r w:rsidR="009F3E86">
          <w:tab/>
        </w:r>
        <w:r w:rsidR="009F3E86">
          <w:rPr>
            <w:rFonts w:hint="eastAsia"/>
          </w:rPr>
          <w:t>4</w:t>
        </w:r>
      </w:hyperlink>
    </w:p>
    <w:p w:rsidR="004852F2" w:rsidRDefault="00D5361E">
      <w:pPr>
        <w:pStyle w:val="20"/>
        <w:rPr>
          <w:rFonts w:ascii="仿宋" w:eastAsia="仿宋" w:hAnsi="仿宋" w:cstheme="minorBidi"/>
          <w:sz w:val="28"/>
          <w:szCs w:val="28"/>
        </w:rPr>
      </w:pPr>
      <w:hyperlink w:anchor="_Toc15396600" w:history="1">
        <w:r w:rsidR="009F3E86">
          <w:rPr>
            <w:rStyle w:val="a8"/>
            <w:rFonts w:ascii="仿宋" w:eastAsia="仿宋" w:hAnsi="仿宋" w:hint="eastAsia"/>
            <w:sz w:val="28"/>
            <w:szCs w:val="28"/>
          </w:rPr>
          <w:t>一、基本职能及主要工作</w:t>
        </w:r>
        <w:r w:rsidR="009F3E86">
          <w:rPr>
            <w:rFonts w:ascii="仿宋" w:eastAsia="仿宋" w:hAnsi="仿宋"/>
            <w:sz w:val="28"/>
            <w:szCs w:val="28"/>
          </w:rPr>
          <w:tab/>
        </w:r>
        <w:r w:rsidR="009F3E86">
          <w:rPr>
            <w:rFonts w:ascii="仿宋" w:eastAsia="仿宋" w:hAnsi="仿宋" w:hint="eastAsia"/>
            <w:sz w:val="28"/>
            <w:szCs w:val="28"/>
          </w:rPr>
          <w:t>4</w:t>
        </w:r>
      </w:hyperlink>
    </w:p>
    <w:p w:rsidR="004852F2" w:rsidRDefault="00D5361E">
      <w:pPr>
        <w:pStyle w:val="20"/>
        <w:rPr>
          <w:rFonts w:ascii="仿宋" w:eastAsia="仿宋" w:hAnsi="仿宋" w:cstheme="minorBidi"/>
          <w:sz w:val="28"/>
          <w:szCs w:val="28"/>
        </w:rPr>
      </w:pPr>
      <w:hyperlink w:anchor="_Toc15396601" w:history="1">
        <w:r w:rsidR="009F3E86">
          <w:rPr>
            <w:rStyle w:val="a8"/>
            <w:rFonts w:ascii="仿宋" w:eastAsia="仿宋" w:hAnsi="仿宋" w:hint="eastAsia"/>
            <w:sz w:val="28"/>
            <w:szCs w:val="28"/>
          </w:rPr>
          <w:t>二、机构设置</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5</w:t>
        </w:r>
        <w:r>
          <w:rPr>
            <w:rFonts w:ascii="仿宋" w:eastAsia="仿宋" w:hAnsi="仿宋"/>
            <w:sz w:val="28"/>
            <w:szCs w:val="28"/>
          </w:rPr>
          <w:fldChar w:fldCharType="end"/>
        </w:r>
      </w:hyperlink>
    </w:p>
    <w:p w:rsidR="004852F2" w:rsidRDefault="00D5361E">
      <w:pPr>
        <w:pStyle w:val="10"/>
      </w:pPr>
      <w:hyperlink w:anchor="_Toc15396602" w:history="1">
        <w:r w:rsidR="009F3E86">
          <w:rPr>
            <w:rStyle w:val="a8"/>
            <w:rFonts w:hint="eastAsia"/>
          </w:rPr>
          <w:t>第二部分</w:t>
        </w:r>
        <w:r w:rsidR="009F3E86">
          <w:rPr>
            <w:rStyle w:val="a8"/>
          </w:rPr>
          <w:t xml:space="preserve"> 2018</w:t>
        </w:r>
        <w:r w:rsidR="009F3E86">
          <w:rPr>
            <w:rStyle w:val="a8"/>
            <w:rFonts w:hint="eastAsia"/>
          </w:rPr>
          <w:t>年度部门决算情况说明</w:t>
        </w:r>
        <w:r w:rsidR="009F3E86">
          <w:tab/>
        </w:r>
        <w:r>
          <w:fldChar w:fldCharType="begin"/>
        </w:r>
        <w:r w:rsidR="009F3E86">
          <w:instrText xml:space="preserve"> PAGEREF _Toc15396602 \h </w:instrText>
        </w:r>
        <w:r>
          <w:fldChar w:fldCharType="separate"/>
        </w:r>
        <w:r w:rsidR="00AA2A39">
          <w:rPr>
            <w:noProof/>
          </w:rPr>
          <w:t>6</w:t>
        </w:r>
        <w:r>
          <w:fldChar w:fldCharType="end"/>
        </w:r>
      </w:hyperlink>
    </w:p>
    <w:p w:rsidR="004852F2" w:rsidRDefault="00D5361E">
      <w:pPr>
        <w:pStyle w:val="20"/>
        <w:rPr>
          <w:rFonts w:ascii="仿宋" w:eastAsia="仿宋" w:hAnsi="仿宋" w:cstheme="minorBidi"/>
          <w:sz w:val="28"/>
          <w:szCs w:val="28"/>
        </w:rPr>
      </w:pPr>
      <w:hyperlink w:anchor="_Toc15396603" w:history="1">
        <w:r w:rsidR="009F3E86">
          <w:rPr>
            <w:rStyle w:val="a8"/>
            <w:rFonts w:ascii="仿宋" w:eastAsia="仿宋" w:hAnsi="仿宋" w:cstheme="majorBidi" w:hint="eastAsia"/>
            <w:bCs/>
            <w:sz w:val="28"/>
            <w:szCs w:val="28"/>
          </w:rPr>
          <w:t>一、</w:t>
        </w:r>
        <w:r w:rsidR="009F3E86">
          <w:rPr>
            <w:rStyle w:val="a8"/>
            <w:rFonts w:ascii="仿宋" w:eastAsia="仿宋" w:hAnsi="仿宋" w:hint="eastAsia"/>
            <w:sz w:val="28"/>
            <w:szCs w:val="28"/>
          </w:rPr>
          <w:t>收</w:t>
        </w:r>
        <w:r w:rsidR="009F3E86">
          <w:rPr>
            <w:rStyle w:val="a8"/>
            <w:rFonts w:ascii="仿宋" w:eastAsia="仿宋" w:hAnsi="仿宋" w:cstheme="majorBidi" w:hint="eastAsia"/>
            <w:bCs/>
            <w:sz w:val="28"/>
            <w:szCs w:val="28"/>
          </w:rPr>
          <w:t>入支出决算总体情况说明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6</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04" w:history="1">
        <w:r w:rsidR="009F3E86">
          <w:rPr>
            <w:rStyle w:val="a8"/>
            <w:rFonts w:ascii="仿宋" w:eastAsia="仿宋" w:hAnsi="仿宋" w:cstheme="majorBidi" w:hint="eastAsia"/>
            <w:bCs/>
            <w:sz w:val="28"/>
            <w:szCs w:val="28"/>
          </w:rPr>
          <w:t>二、</w:t>
        </w:r>
        <w:r w:rsidR="009F3E86">
          <w:rPr>
            <w:rStyle w:val="a8"/>
            <w:rFonts w:ascii="仿宋" w:eastAsia="仿宋" w:hAnsi="仿宋" w:hint="eastAsia"/>
            <w:sz w:val="28"/>
            <w:szCs w:val="28"/>
          </w:rPr>
          <w:t>收</w:t>
        </w:r>
        <w:r w:rsidR="009F3E86">
          <w:rPr>
            <w:rStyle w:val="a8"/>
            <w:rFonts w:ascii="仿宋" w:eastAsia="仿宋" w:hAnsi="仿宋" w:cstheme="majorBidi" w:hint="eastAsia"/>
            <w:bCs/>
            <w:sz w:val="28"/>
            <w:szCs w:val="28"/>
          </w:rPr>
          <w:t>入决算情况说明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6</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05" w:history="1">
        <w:r w:rsidR="009F3E86">
          <w:rPr>
            <w:rStyle w:val="a8"/>
            <w:rFonts w:ascii="仿宋" w:eastAsia="仿宋" w:hAnsi="仿宋" w:cstheme="majorBidi" w:hint="eastAsia"/>
            <w:bCs/>
            <w:sz w:val="28"/>
            <w:szCs w:val="28"/>
          </w:rPr>
          <w:t>三、</w:t>
        </w:r>
        <w:r w:rsidR="009F3E86">
          <w:rPr>
            <w:rStyle w:val="a8"/>
            <w:rFonts w:ascii="仿宋" w:eastAsia="仿宋" w:hAnsi="仿宋" w:hint="eastAsia"/>
            <w:sz w:val="28"/>
            <w:szCs w:val="28"/>
          </w:rPr>
          <w:t>支</w:t>
        </w:r>
        <w:r w:rsidR="009F3E86">
          <w:rPr>
            <w:rStyle w:val="a8"/>
            <w:rFonts w:ascii="仿宋" w:eastAsia="仿宋" w:hAnsi="仿宋" w:cstheme="majorBidi" w:hint="eastAsia"/>
            <w:bCs/>
            <w:sz w:val="28"/>
            <w:szCs w:val="28"/>
          </w:rPr>
          <w:t>出决算情况说明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7</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06" w:history="1">
        <w:r w:rsidR="009F3E86">
          <w:rPr>
            <w:rStyle w:val="a8"/>
            <w:rFonts w:ascii="仿宋" w:eastAsia="仿宋" w:hAnsi="仿宋" w:hint="eastAsia"/>
            <w:sz w:val="28"/>
            <w:szCs w:val="28"/>
          </w:rPr>
          <w:t>四、财</w:t>
        </w:r>
        <w:r w:rsidR="009F3E86">
          <w:rPr>
            <w:rStyle w:val="a8"/>
            <w:rFonts w:ascii="仿宋" w:eastAsia="仿宋" w:hAnsi="仿宋" w:cstheme="majorBidi" w:hint="eastAsia"/>
            <w:bCs/>
            <w:sz w:val="28"/>
            <w:szCs w:val="28"/>
          </w:rPr>
          <w:t>政拨款收入支出决算总体情况说明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8</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07" w:history="1">
        <w:r w:rsidR="009F3E86">
          <w:rPr>
            <w:rStyle w:val="a8"/>
            <w:rFonts w:ascii="仿宋" w:eastAsia="仿宋" w:hAnsi="仿宋" w:hint="eastAsia"/>
            <w:sz w:val="28"/>
            <w:szCs w:val="28"/>
          </w:rPr>
          <w:t>五、一</w:t>
        </w:r>
        <w:r w:rsidR="009F3E86">
          <w:rPr>
            <w:rStyle w:val="a8"/>
            <w:rFonts w:ascii="仿宋" w:eastAsia="仿宋" w:hAnsi="仿宋" w:cstheme="majorBidi" w:hint="eastAsia"/>
            <w:bCs/>
            <w:sz w:val="28"/>
            <w:szCs w:val="28"/>
          </w:rPr>
          <w:t>般公共预算财政拨款支出决算情况说明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8</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08" w:history="1">
        <w:r w:rsidR="009F3E86">
          <w:rPr>
            <w:rStyle w:val="a8"/>
            <w:rFonts w:ascii="仿宋" w:eastAsia="仿宋" w:hAnsi="仿宋" w:hint="eastAsia"/>
            <w:sz w:val="28"/>
            <w:szCs w:val="28"/>
          </w:rPr>
          <w:t>六、一</w:t>
        </w:r>
        <w:r w:rsidR="009F3E86">
          <w:rPr>
            <w:rStyle w:val="a8"/>
            <w:rFonts w:ascii="仿宋" w:eastAsia="仿宋" w:hAnsi="仿宋" w:cstheme="majorBidi" w:hint="eastAsia"/>
            <w:bCs/>
            <w:sz w:val="28"/>
            <w:szCs w:val="28"/>
          </w:rPr>
          <w:t>般公共预算财政拨款基本支出决算情况说明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14</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09" w:history="1">
        <w:r w:rsidR="009F3E86">
          <w:rPr>
            <w:rStyle w:val="a8"/>
            <w:rFonts w:ascii="仿宋" w:eastAsia="仿宋" w:hAnsi="仿宋" w:hint="eastAsia"/>
            <w:sz w:val="28"/>
            <w:szCs w:val="28"/>
          </w:rPr>
          <w:t>七、</w:t>
        </w:r>
        <w:r w:rsidR="009F3E86">
          <w:rPr>
            <w:rStyle w:val="a8"/>
            <w:rFonts w:ascii="仿宋" w:eastAsia="仿宋" w:hAnsi="仿宋"/>
            <w:sz w:val="28"/>
            <w:szCs w:val="28"/>
          </w:rPr>
          <w:t>“</w:t>
        </w:r>
        <w:r w:rsidR="009F3E86">
          <w:rPr>
            <w:rStyle w:val="a8"/>
            <w:rFonts w:ascii="仿宋" w:eastAsia="仿宋" w:hAnsi="仿宋" w:cstheme="majorBidi" w:hint="eastAsia"/>
            <w:bCs/>
            <w:sz w:val="28"/>
            <w:szCs w:val="28"/>
          </w:rPr>
          <w:t>三公”经费财政拨款支出决算情况说明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15</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10" w:history="1">
        <w:r w:rsidR="009F3E86">
          <w:rPr>
            <w:rStyle w:val="a8"/>
            <w:rFonts w:ascii="仿宋" w:eastAsia="仿宋" w:hAnsi="仿宋" w:hint="eastAsia"/>
            <w:sz w:val="28"/>
            <w:szCs w:val="28"/>
          </w:rPr>
          <w:t>八、</w:t>
        </w:r>
        <w:r w:rsidR="009F3E86">
          <w:rPr>
            <w:rStyle w:val="a8"/>
            <w:rFonts w:ascii="仿宋" w:eastAsia="仿宋" w:hAnsi="仿宋" w:cstheme="majorBidi" w:hint="eastAsia"/>
            <w:bCs/>
            <w:sz w:val="28"/>
            <w:szCs w:val="28"/>
          </w:rPr>
          <w:t>政府性基金预算支出决算情况说明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17</w:t>
        </w:r>
        <w:r>
          <w:rPr>
            <w:rFonts w:ascii="仿宋" w:eastAsia="仿宋" w:hAnsi="仿宋"/>
            <w:sz w:val="28"/>
            <w:szCs w:val="28"/>
          </w:rPr>
          <w:fldChar w:fldCharType="end"/>
        </w:r>
      </w:hyperlink>
    </w:p>
    <w:p w:rsidR="004852F2" w:rsidRDefault="00D5361E">
      <w:pPr>
        <w:pStyle w:val="20"/>
      </w:pPr>
      <w:hyperlink w:anchor="_Toc15396611" w:history="1">
        <w:r w:rsidR="009F3E86">
          <w:rPr>
            <w:rStyle w:val="a8"/>
            <w:rFonts w:ascii="仿宋" w:eastAsia="仿宋" w:hAnsi="仿宋" w:cstheme="majorBidi" w:hint="eastAsia"/>
            <w:bCs/>
            <w:sz w:val="28"/>
            <w:szCs w:val="28"/>
          </w:rPr>
          <w:t>九、</w:t>
        </w:r>
        <w:r w:rsidR="009F3E86">
          <w:rPr>
            <w:rStyle w:val="a8"/>
            <w:rFonts w:ascii="仿宋" w:eastAsia="仿宋" w:hAnsi="仿宋" w:hint="eastAsia"/>
            <w:sz w:val="28"/>
            <w:szCs w:val="28"/>
          </w:rPr>
          <w:t xml:space="preserve"> 国</w:t>
        </w:r>
        <w:r w:rsidR="009F3E86">
          <w:rPr>
            <w:rStyle w:val="a8"/>
            <w:rFonts w:ascii="仿宋" w:eastAsia="仿宋" w:hAnsi="仿宋" w:cstheme="majorBidi" w:hint="eastAsia"/>
            <w:bCs/>
            <w:sz w:val="28"/>
            <w:szCs w:val="28"/>
          </w:rPr>
          <w:t>有资本经营预算支出决算情况说明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17</w:t>
        </w:r>
        <w:r>
          <w:rPr>
            <w:rFonts w:ascii="仿宋" w:eastAsia="仿宋" w:hAnsi="仿宋"/>
            <w:sz w:val="28"/>
            <w:szCs w:val="28"/>
          </w:rPr>
          <w:fldChar w:fldCharType="end"/>
        </w:r>
      </w:hyperlink>
    </w:p>
    <w:p w:rsidR="00AA2A39" w:rsidRPr="00AA2A39" w:rsidRDefault="00AA2A39" w:rsidP="00AA2A39">
      <w:pPr>
        <w:pStyle w:val="20"/>
        <w:rPr>
          <w:bCs/>
          <w:sz w:val="28"/>
          <w:szCs w:val="28"/>
        </w:rPr>
      </w:pPr>
      <w:r w:rsidRPr="00AA2A39">
        <w:rPr>
          <w:rFonts w:hint="eastAsia"/>
          <w:sz w:val="28"/>
          <w:szCs w:val="28"/>
        </w:rPr>
        <w:t>十、</w:t>
      </w:r>
      <w:r w:rsidRPr="00AA2A39">
        <w:rPr>
          <w:rFonts w:hint="eastAsia"/>
          <w:bCs/>
          <w:sz w:val="28"/>
          <w:szCs w:val="28"/>
        </w:rPr>
        <w:t>预算绩效情况说明</w:t>
      </w:r>
      <w:r>
        <w:rPr>
          <w:rFonts w:ascii="宋体" w:hAnsi="宋体" w:hint="eastAsia"/>
          <w:bCs/>
          <w:sz w:val="28"/>
          <w:szCs w:val="28"/>
        </w:rPr>
        <w:t>..................................</w:t>
      </w:r>
      <w:r>
        <w:rPr>
          <w:rFonts w:hint="eastAsia"/>
          <w:bCs/>
          <w:sz w:val="28"/>
          <w:szCs w:val="28"/>
        </w:rPr>
        <w:t>17</w:t>
      </w:r>
    </w:p>
    <w:p w:rsidR="004852F2" w:rsidRDefault="00D5361E">
      <w:pPr>
        <w:pStyle w:val="20"/>
        <w:rPr>
          <w:rFonts w:ascii="仿宋" w:eastAsia="仿宋" w:hAnsi="仿宋" w:cstheme="minorBidi"/>
          <w:sz w:val="28"/>
          <w:szCs w:val="28"/>
        </w:rPr>
      </w:pPr>
      <w:hyperlink w:anchor="_Toc15396612" w:history="1">
        <w:r w:rsidR="009F3E86">
          <w:rPr>
            <w:rStyle w:val="a8"/>
            <w:rFonts w:ascii="仿宋" w:eastAsia="仿宋" w:hAnsi="仿宋" w:hint="eastAsia"/>
            <w:sz w:val="28"/>
            <w:szCs w:val="28"/>
          </w:rPr>
          <w:t>十</w:t>
        </w:r>
        <w:r w:rsidR="009F3E86">
          <w:rPr>
            <w:rStyle w:val="a8"/>
            <w:rFonts w:ascii="仿宋" w:eastAsia="仿宋" w:hAnsi="仿宋" w:cstheme="majorBidi" w:hint="eastAsia"/>
            <w:bCs/>
            <w:sz w:val="28"/>
            <w:szCs w:val="28"/>
          </w:rPr>
          <w:t>一、其他重要事项的情况说明</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26</w:t>
        </w:r>
        <w:r>
          <w:rPr>
            <w:rFonts w:ascii="仿宋" w:eastAsia="仿宋" w:hAnsi="仿宋"/>
            <w:sz w:val="28"/>
            <w:szCs w:val="28"/>
          </w:rPr>
          <w:fldChar w:fldCharType="end"/>
        </w:r>
      </w:hyperlink>
    </w:p>
    <w:p w:rsidR="004852F2" w:rsidRDefault="00D5361E">
      <w:pPr>
        <w:pStyle w:val="10"/>
        <w:rPr>
          <w:rFonts w:cstheme="minorBidi"/>
        </w:rPr>
      </w:pPr>
      <w:hyperlink w:anchor="_Toc15396613" w:history="1">
        <w:r w:rsidR="009F3E86">
          <w:rPr>
            <w:rStyle w:val="a8"/>
            <w:rFonts w:hint="eastAsia"/>
            <w:bCs/>
            <w:kern w:val="44"/>
          </w:rPr>
          <w:t>第三部分</w:t>
        </w:r>
        <w:r w:rsidR="009F3E86">
          <w:rPr>
            <w:rStyle w:val="a8"/>
            <w:rFonts w:hint="eastAsia"/>
          </w:rPr>
          <w:t xml:space="preserve"> 名</w:t>
        </w:r>
        <w:r w:rsidR="009F3E86">
          <w:rPr>
            <w:rStyle w:val="a8"/>
            <w:rFonts w:hint="eastAsia"/>
            <w:bCs/>
            <w:kern w:val="44"/>
          </w:rPr>
          <w:t>词解释</w:t>
        </w:r>
        <w:r w:rsidR="009F3E86">
          <w:tab/>
        </w:r>
        <w:r>
          <w:fldChar w:fldCharType="begin"/>
        </w:r>
        <w:r w:rsidR="009F3E86">
          <w:instrText xml:space="preserve"> PAGEREF _Toc15396613 \h </w:instrText>
        </w:r>
        <w:r>
          <w:fldChar w:fldCharType="separate"/>
        </w:r>
        <w:r w:rsidR="00AA2A39">
          <w:rPr>
            <w:noProof/>
          </w:rPr>
          <w:t>28</w:t>
        </w:r>
        <w:r>
          <w:fldChar w:fldCharType="end"/>
        </w:r>
      </w:hyperlink>
    </w:p>
    <w:p w:rsidR="004852F2" w:rsidRDefault="00D5361E">
      <w:pPr>
        <w:pStyle w:val="10"/>
        <w:rPr>
          <w:rFonts w:cstheme="minorBidi"/>
        </w:rPr>
      </w:pPr>
      <w:hyperlink w:anchor="_Toc15396614" w:history="1">
        <w:r w:rsidR="009F3E86">
          <w:rPr>
            <w:rStyle w:val="a8"/>
            <w:rFonts w:hint="eastAsia"/>
          </w:rPr>
          <w:t>第</w:t>
        </w:r>
        <w:r w:rsidR="009F3E86">
          <w:rPr>
            <w:rStyle w:val="a8"/>
            <w:rFonts w:hint="eastAsia"/>
            <w:bCs/>
            <w:kern w:val="44"/>
          </w:rPr>
          <w:t>四部分</w:t>
        </w:r>
        <w:r w:rsidR="009F3E86">
          <w:rPr>
            <w:rStyle w:val="a8"/>
            <w:bCs/>
            <w:kern w:val="44"/>
          </w:rPr>
          <w:t xml:space="preserve"> </w:t>
        </w:r>
        <w:r w:rsidR="009F3E86">
          <w:rPr>
            <w:rStyle w:val="a8"/>
            <w:rFonts w:hint="eastAsia"/>
            <w:bCs/>
            <w:kern w:val="44"/>
          </w:rPr>
          <w:t>附件</w:t>
        </w:r>
        <w:r w:rsidR="009F3E86">
          <w:tab/>
        </w:r>
        <w:r>
          <w:fldChar w:fldCharType="begin"/>
        </w:r>
        <w:r w:rsidR="009F3E86">
          <w:instrText xml:space="preserve"> PAGEREF _Toc15396614 \h </w:instrText>
        </w:r>
        <w:r>
          <w:fldChar w:fldCharType="separate"/>
        </w:r>
        <w:r w:rsidR="00AA2A39">
          <w:rPr>
            <w:noProof/>
          </w:rPr>
          <w:t>35</w:t>
        </w:r>
        <w:r>
          <w:fldChar w:fldCharType="end"/>
        </w:r>
      </w:hyperlink>
    </w:p>
    <w:p w:rsidR="004852F2" w:rsidRDefault="00D5361E">
      <w:pPr>
        <w:pStyle w:val="20"/>
        <w:rPr>
          <w:rFonts w:ascii="仿宋" w:eastAsia="仿宋" w:hAnsi="仿宋" w:cstheme="minorBidi"/>
          <w:sz w:val="28"/>
          <w:szCs w:val="28"/>
        </w:rPr>
      </w:pPr>
      <w:hyperlink w:anchor="_Toc15396615" w:history="1">
        <w:r w:rsidR="009F3E86">
          <w:rPr>
            <w:rStyle w:val="a8"/>
            <w:rFonts w:ascii="仿宋" w:eastAsia="仿宋" w:hAnsi="仿宋" w:hint="eastAsia"/>
            <w:kern w:val="44"/>
            <w:sz w:val="28"/>
            <w:szCs w:val="28"/>
          </w:rPr>
          <w:t>附件</w:t>
        </w:r>
        <w:r w:rsidR="009F3E86">
          <w:rPr>
            <w:rStyle w:val="a8"/>
            <w:rFonts w:ascii="仿宋" w:eastAsia="仿宋" w:hAnsi="仿宋"/>
            <w:kern w:val="44"/>
            <w:sz w:val="28"/>
            <w:szCs w:val="28"/>
          </w:rPr>
          <w:t>1</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35</w:t>
        </w:r>
        <w:r>
          <w:rPr>
            <w:rFonts w:ascii="仿宋" w:eastAsia="仿宋" w:hAnsi="仿宋"/>
            <w:sz w:val="28"/>
            <w:szCs w:val="28"/>
          </w:rPr>
          <w:fldChar w:fldCharType="end"/>
        </w:r>
      </w:hyperlink>
    </w:p>
    <w:p w:rsidR="004852F2" w:rsidRDefault="00D5361E">
      <w:pPr>
        <w:pStyle w:val="20"/>
        <w:rPr>
          <w:rFonts w:ascii="仿宋" w:eastAsia="仿宋" w:hAnsi="仿宋" w:cstheme="minorBidi"/>
          <w:sz w:val="28"/>
          <w:szCs w:val="28"/>
        </w:rPr>
      </w:pPr>
      <w:hyperlink w:anchor="_Toc15396617" w:history="1">
        <w:r w:rsidR="009F3E86">
          <w:rPr>
            <w:rStyle w:val="a8"/>
            <w:rFonts w:ascii="仿宋" w:eastAsia="仿宋" w:hAnsi="仿宋" w:hint="eastAsia"/>
            <w:kern w:val="44"/>
            <w:sz w:val="28"/>
            <w:szCs w:val="28"/>
          </w:rPr>
          <w:t>附件</w:t>
        </w:r>
        <w:r w:rsidR="009F3E86">
          <w:rPr>
            <w:rStyle w:val="a8"/>
            <w:rFonts w:ascii="仿宋" w:eastAsia="仿宋" w:hAnsi="仿宋"/>
            <w:kern w:val="44"/>
            <w:sz w:val="28"/>
            <w:szCs w:val="28"/>
          </w:rPr>
          <w:t>2</w:t>
        </w:r>
        <w:r w:rsidR="009F3E86">
          <w:rPr>
            <w:rFonts w:ascii="仿宋" w:eastAsia="仿宋" w:hAnsi="仿宋"/>
            <w:sz w:val="28"/>
            <w:szCs w:val="28"/>
          </w:rPr>
          <w:tab/>
        </w:r>
        <w:r>
          <w:rPr>
            <w:rFonts w:ascii="仿宋" w:eastAsia="仿宋" w:hAnsi="仿宋"/>
            <w:sz w:val="28"/>
            <w:szCs w:val="28"/>
          </w:rPr>
          <w:fldChar w:fldCharType="begin"/>
        </w:r>
        <w:r w:rsidR="009F3E86">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AA2A39">
          <w:rPr>
            <w:rFonts w:ascii="仿宋" w:eastAsia="仿宋" w:hAnsi="仿宋"/>
            <w:noProof/>
            <w:sz w:val="28"/>
            <w:szCs w:val="28"/>
          </w:rPr>
          <w:t>39</w:t>
        </w:r>
        <w:r>
          <w:rPr>
            <w:rFonts w:ascii="仿宋" w:eastAsia="仿宋" w:hAnsi="仿宋"/>
            <w:sz w:val="28"/>
            <w:szCs w:val="28"/>
          </w:rPr>
          <w:fldChar w:fldCharType="end"/>
        </w:r>
      </w:hyperlink>
    </w:p>
    <w:p w:rsidR="004852F2" w:rsidRDefault="00D5361E">
      <w:pPr>
        <w:pStyle w:val="10"/>
        <w:rPr>
          <w:rFonts w:cstheme="minorBidi"/>
        </w:rPr>
      </w:pPr>
      <w:hyperlink w:anchor="_Toc15396618" w:history="1">
        <w:r w:rsidR="009F3E86">
          <w:rPr>
            <w:rStyle w:val="a8"/>
            <w:rFonts w:hint="eastAsia"/>
          </w:rPr>
          <w:t>第</w:t>
        </w:r>
        <w:r w:rsidR="009F3E86">
          <w:rPr>
            <w:rStyle w:val="a8"/>
            <w:rFonts w:hint="eastAsia"/>
            <w:bCs/>
            <w:kern w:val="44"/>
          </w:rPr>
          <w:t>五部分</w:t>
        </w:r>
        <w:r w:rsidR="009F3E86">
          <w:rPr>
            <w:rStyle w:val="a8"/>
            <w:bCs/>
            <w:kern w:val="44"/>
          </w:rPr>
          <w:t xml:space="preserve"> </w:t>
        </w:r>
        <w:r w:rsidR="009F3E86">
          <w:rPr>
            <w:rStyle w:val="a8"/>
            <w:rFonts w:hint="eastAsia"/>
            <w:bCs/>
            <w:kern w:val="44"/>
          </w:rPr>
          <w:t>附表</w:t>
        </w:r>
        <w:r w:rsidR="009F3E86">
          <w:tab/>
        </w:r>
        <w:r>
          <w:fldChar w:fldCharType="begin"/>
        </w:r>
        <w:r w:rsidR="009F3E86">
          <w:instrText xml:space="preserve"> PAGEREF _Toc15396618 \h </w:instrText>
        </w:r>
        <w:r>
          <w:fldChar w:fldCharType="separate"/>
        </w:r>
        <w:r w:rsidR="00AA2A39">
          <w:rPr>
            <w:noProof/>
          </w:rPr>
          <w:t>44</w:t>
        </w:r>
        <w: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_Toc15396619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_Toc15396620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_Toc15396621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_Toc15396622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_Toc15396623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_Toc15396624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_Toc15396625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_Toc15396626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_Toc15396627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_Toc15396628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_Toc15396629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_Toc15396630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9F3E86">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D5361E">
          <w:rPr>
            <w:rFonts w:ascii="仿宋" w:eastAsia="仿宋" w:hAnsi="仿宋"/>
            <w:sz w:val="28"/>
            <w:szCs w:val="28"/>
          </w:rPr>
          <w:fldChar w:fldCharType="begin"/>
        </w:r>
        <w:r>
          <w:rPr>
            <w:rFonts w:ascii="仿宋" w:eastAsia="仿宋" w:hAnsi="仿宋"/>
            <w:sz w:val="28"/>
            <w:szCs w:val="28"/>
          </w:rPr>
          <w:instrText xml:space="preserve"> PAGEREF _Toc15396631 \h </w:instrText>
        </w:r>
        <w:r w:rsidR="00D5361E">
          <w:rPr>
            <w:rFonts w:ascii="仿宋" w:eastAsia="仿宋" w:hAnsi="仿宋"/>
            <w:sz w:val="28"/>
            <w:szCs w:val="28"/>
          </w:rPr>
        </w:r>
        <w:r w:rsidR="00D5361E">
          <w:rPr>
            <w:rFonts w:ascii="仿宋" w:eastAsia="仿宋" w:hAnsi="仿宋"/>
            <w:sz w:val="28"/>
            <w:szCs w:val="28"/>
          </w:rPr>
          <w:fldChar w:fldCharType="separate"/>
        </w:r>
        <w:r w:rsidR="00AA2A39">
          <w:rPr>
            <w:rFonts w:ascii="仿宋" w:eastAsia="仿宋" w:hAnsi="仿宋"/>
            <w:noProof/>
            <w:sz w:val="28"/>
            <w:szCs w:val="28"/>
          </w:rPr>
          <w:t>44</w:t>
        </w:r>
        <w:r w:rsidR="00D5361E">
          <w:rPr>
            <w:rFonts w:ascii="仿宋" w:eastAsia="仿宋" w:hAnsi="仿宋"/>
            <w:sz w:val="28"/>
            <w:szCs w:val="28"/>
          </w:rPr>
          <w:fldChar w:fldCharType="end"/>
        </w:r>
      </w:hyperlink>
    </w:p>
    <w:p w:rsidR="004852F2" w:rsidRDefault="00D5361E">
      <w:pPr>
        <w:widowControl/>
        <w:jc w:val="left"/>
        <w:rPr>
          <w:rFonts w:ascii="仿宋" w:eastAsia="仿宋" w:hAnsi="仿宋"/>
          <w:color w:val="000000"/>
          <w:sz w:val="24"/>
        </w:rPr>
      </w:pPr>
      <w:r>
        <w:rPr>
          <w:rFonts w:ascii="仿宋" w:eastAsia="仿宋" w:hAnsi="仿宋"/>
          <w:color w:val="000000"/>
          <w:sz w:val="24"/>
        </w:rPr>
        <w:fldChar w:fldCharType="end"/>
      </w:r>
    </w:p>
    <w:p w:rsidR="004852F2" w:rsidRDefault="009F3E86">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4852F2" w:rsidRDefault="009F3E86">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4852F2" w:rsidRDefault="004852F2">
      <w:pPr>
        <w:widowControl/>
        <w:jc w:val="left"/>
        <w:rPr>
          <w:rFonts w:ascii="黑体" w:eastAsia="黑体"/>
          <w:color w:val="000000"/>
          <w:sz w:val="32"/>
          <w:szCs w:val="32"/>
        </w:rPr>
      </w:pPr>
    </w:p>
    <w:p w:rsidR="004852F2" w:rsidRDefault="009F3E86">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BE2B0E" w:rsidRDefault="009F3E86" w:rsidP="00BE2B0E">
      <w:pPr>
        <w:spacing w:line="600" w:lineRule="exact"/>
        <w:ind w:firstLineChars="200" w:firstLine="640"/>
        <w:outlineLvl w:val="1"/>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bookmarkStart w:id="18" w:name="_Toc15377199"/>
      <w:bookmarkStart w:id="19" w:name="_Toc15378446"/>
      <w:bookmarkEnd w:id="16"/>
      <w:bookmarkEnd w:id="17"/>
    </w:p>
    <w:p w:rsidR="00BE2B0E" w:rsidRPr="00BE2B0E" w:rsidRDefault="00BE2B0E" w:rsidP="00BE2B0E">
      <w:pPr>
        <w:spacing w:line="600" w:lineRule="exact"/>
        <w:ind w:firstLineChars="200" w:firstLine="640"/>
        <w:outlineLvl w:val="1"/>
        <w:rPr>
          <w:rFonts w:ascii="仿宋" w:eastAsia="仿宋" w:hAnsi="仿宋"/>
          <w:bCs/>
          <w:color w:val="000000"/>
          <w:sz w:val="32"/>
          <w:szCs w:val="32"/>
        </w:rPr>
      </w:pPr>
      <w:r w:rsidRPr="00BE2B0E">
        <w:rPr>
          <w:rFonts w:ascii="仿宋" w:eastAsia="仿宋" w:hAnsi="仿宋" w:hint="eastAsia"/>
          <w:bCs/>
          <w:color w:val="000000"/>
          <w:sz w:val="32"/>
          <w:szCs w:val="32"/>
        </w:rPr>
        <w:t>1、贯彻党和国家民政工作的各项方针政策及法规，拟定民政工作规范性文件和地方性政策措施，根据国民经济和社会发展规划，编制全县民政事业中、长期发展规划。</w:t>
      </w:r>
    </w:p>
    <w:p w:rsidR="00BE2B0E" w:rsidRPr="00BE2B0E" w:rsidRDefault="00BE2B0E" w:rsidP="00BE2B0E">
      <w:pPr>
        <w:spacing w:line="600" w:lineRule="exact"/>
        <w:ind w:firstLineChars="200" w:firstLine="640"/>
        <w:outlineLvl w:val="1"/>
        <w:rPr>
          <w:rFonts w:ascii="仿宋" w:eastAsia="仿宋" w:hAnsi="仿宋"/>
          <w:bCs/>
          <w:color w:val="000000"/>
          <w:sz w:val="32"/>
          <w:szCs w:val="32"/>
        </w:rPr>
      </w:pPr>
      <w:r w:rsidRPr="00BE2B0E">
        <w:rPr>
          <w:rFonts w:ascii="仿宋" w:eastAsia="仿宋" w:hAnsi="仿宋" w:hint="eastAsia"/>
          <w:bCs/>
          <w:color w:val="000000"/>
          <w:sz w:val="32"/>
          <w:szCs w:val="32"/>
        </w:rPr>
        <w:t>2、组织实施全县救灾救济、社会救助、拥军优属、优待、</w:t>
      </w:r>
      <w:proofErr w:type="gramStart"/>
      <w:r w:rsidRPr="00BE2B0E">
        <w:rPr>
          <w:rFonts w:ascii="仿宋" w:eastAsia="仿宋" w:hAnsi="仿宋" w:hint="eastAsia"/>
          <w:bCs/>
          <w:color w:val="000000"/>
          <w:sz w:val="32"/>
          <w:szCs w:val="32"/>
        </w:rPr>
        <w:t>怃</w:t>
      </w:r>
      <w:proofErr w:type="gramEnd"/>
      <w:r w:rsidRPr="00BE2B0E">
        <w:rPr>
          <w:rFonts w:ascii="仿宋" w:eastAsia="仿宋" w:hAnsi="仿宋" w:hint="eastAsia"/>
          <w:bCs/>
          <w:color w:val="000000"/>
          <w:sz w:val="32"/>
          <w:szCs w:val="32"/>
        </w:rPr>
        <w:t>恤、社会团体和民办非企业单位的登记管理、婚姻登记、流浪乞讨人员救助、未成年人社会保护、殡葬管理、老龄事务工作、地名普查、指导村（居）委会选举和社区建设等工作。</w:t>
      </w:r>
    </w:p>
    <w:p w:rsidR="00BE2B0E" w:rsidRDefault="009F3E86" w:rsidP="00BE2B0E">
      <w:pPr>
        <w:pStyle w:val="a3"/>
        <w:adjustRightInd w:val="0"/>
        <w:snapToGrid w:val="0"/>
        <w:spacing w:before="93" w:line="600" w:lineRule="exact"/>
        <w:ind w:firstLineChars="210" w:firstLine="67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rsidR="00BE2B0E" w:rsidRPr="00BE2B0E" w:rsidRDefault="00BE2B0E" w:rsidP="00BE2B0E">
      <w:pPr>
        <w:pStyle w:val="a3"/>
        <w:adjustRightInd w:val="0"/>
        <w:snapToGrid w:val="0"/>
        <w:spacing w:before="93" w:line="600" w:lineRule="exact"/>
        <w:ind w:firstLineChars="210" w:firstLine="672"/>
        <w:rPr>
          <w:rFonts w:ascii="仿宋" w:eastAsia="仿宋" w:hAnsi="仿宋"/>
          <w:bCs/>
          <w:color w:val="000000"/>
          <w:sz w:val="32"/>
          <w:szCs w:val="32"/>
        </w:rPr>
      </w:pPr>
      <w:r w:rsidRPr="00BE2B0E">
        <w:rPr>
          <w:rFonts w:ascii="仿宋" w:eastAsia="仿宋" w:hAnsi="仿宋" w:hint="eastAsia"/>
          <w:bCs/>
          <w:color w:val="000000"/>
          <w:sz w:val="32"/>
          <w:szCs w:val="32"/>
        </w:rPr>
        <w:t>1、建立机制，支持脱贫攻坚。投入</w:t>
      </w:r>
      <w:r w:rsidR="00EB22B6">
        <w:rPr>
          <w:rFonts w:ascii="仿宋" w:eastAsia="仿宋" w:hAnsi="仿宋" w:hint="eastAsia"/>
          <w:bCs/>
          <w:color w:val="000000"/>
          <w:sz w:val="32"/>
          <w:szCs w:val="32"/>
        </w:rPr>
        <w:t>213.69</w:t>
      </w:r>
      <w:r w:rsidRPr="00BE2B0E">
        <w:rPr>
          <w:rFonts w:ascii="仿宋" w:eastAsia="仿宋" w:hAnsi="仿宋" w:hint="eastAsia"/>
          <w:bCs/>
          <w:color w:val="000000"/>
          <w:sz w:val="32"/>
          <w:szCs w:val="32"/>
        </w:rPr>
        <w:t>万元完善脱贫幸福</w:t>
      </w:r>
      <w:proofErr w:type="gramStart"/>
      <w:r w:rsidRPr="00BE2B0E">
        <w:rPr>
          <w:rFonts w:ascii="仿宋" w:eastAsia="仿宋" w:hAnsi="仿宋" w:hint="eastAsia"/>
          <w:bCs/>
          <w:color w:val="000000"/>
          <w:sz w:val="32"/>
          <w:szCs w:val="32"/>
        </w:rPr>
        <w:t>村设备</w:t>
      </w:r>
      <w:proofErr w:type="gramEnd"/>
      <w:r w:rsidRPr="00BE2B0E">
        <w:rPr>
          <w:rFonts w:ascii="仿宋" w:eastAsia="仿宋" w:hAnsi="仿宋" w:hint="eastAsia"/>
          <w:bCs/>
          <w:color w:val="000000"/>
          <w:sz w:val="32"/>
          <w:szCs w:val="32"/>
        </w:rPr>
        <w:t>设施和保障脱贫幸福村基本运行，让失能、半失能建档立卡贫困户入住，</w:t>
      </w:r>
      <w:r w:rsidR="00E00EB1">
        <w:rPr>
          <w:rFonts w:ascii="仿宋" w:eastAsia="仿宋" w:hAnsi="仿宋" w:hint="eastAsia"/>
          <w:bCs/>
          <w:color w:val="000000"/>
          <w:sz w:val="32"/>
          <w:szCs w:val="32"/>
        </w:rPr>
        <w:t>让他们老有所乐安度晚年</w:t>
      </w:r>
      <w:r w:rsidRPr="00BE2B0E">
        <w:rPr>
          <w:rFonts w:ascii="仿宋" w:eastAsia="仿宋" w:hAnsi="仿宋" w:hint="eastAsia"/>
          <w:bCs/>
          <w:color w:val="000000"/>
          <w:sz w:val="32"/>
          <w:szCs w:val="32"/>
        </w:rPr>
        <w:t>。</w:t>
      </w:r>
    </w:p>
    <w:p w:rsidR="00BE2B0E" w:rsidRPr="00BE2B0E" w:rsidRDefault="00BE2B0E" w:rsidP="00BE2B0E">
      <w:pPr>
        <w:pStyle w:val="a3"/>
        <w:adjustRightInd w:val="0"/>
        <w:snapToGrid w:val="0"/>
        <w:spacing w:before="93" w:line="600" w:lineRule="exact"/>
        <w:ind w:firstLineChars="210" w:firstLine="672"/>
        <w:rPr>
          <w:rFonts w:ascii="仿宋" w:eastAsia="仿宋" w:hAnsi="仿宋"/>
          <w:bCs/>
          <w:color w:val="000000"/>
          <w:sz w:val="32"/>
          <w:szCs w:val="32"/>
        </w:rPr>
      </w:pPr>
      <w:r w:rsidRPr="00BE2B0E">
        <w:rPr>
          <w:rFonts w:ascii="仿宋" w:eastAsia="仿宋" w:hAnsi="仿宋" w:hint="eastAsia"/>
          <w:bCs/>
          <w:color w:val="000000"/>
          <w:sz w:val="32"/>
          <w:szCs w:val="32"/>
        </w:rPr>
        <w:t>2、强化措施，民生保障到位。</w:t>
      </w:r>
      <w:r>
        <w:rPr>
          <w:rFonts w:ascii="仿宋" w:eastAsia="仿宋" w:hAnsi="仿宋" w:hint="eastAsia"/>
          <w:bCs/>
          <w:color w:val="000000"/>
          <w:sz w:val="32"/>
          <w:szCs w:val="32"/>
        </w:rPr>
        <w:t>支出26.73万元保障孤儿最低生活；</w:t>
      </w:r>
      <w:r w:rsidRPr="00BE2B0E">
        <w:rPr>
          <w:rFonts w:ascii="仿宋" w:eastAsia="仿宋" w:hAnsi="仿宋" w:hint="eastAsia"/>
          <w:bCs/>
          <w:color w:val="000000"/>
          <w:sz w:val="32"/>
          <w:szCs w:val="32"/>
        </w:rPr>
        <w:t>支出</w:t>
      </w:r>
      <w:r>
        <w:rPr>
          <w:rFonts w:ascii="仿宋" w:eastAsia="仿宋" w:hAnsi="仿宋" w:hint="eastAsia"/>
          <w:bCs/>
          <w:color w:val="000000"/>
          <w:sz w:val="32"/>
          <w:szCs w:val="32"/>
        </w:rPr>
        <w:t>4228.68</w:t>
      </w:r>
      <w:r w:rsidRPr="00BE2B0E">
        <w:rPr>
          <w:rFonts w:ascii="仿宋" w:eastAsia="仿宋" w:hAnsi="仿宋" w:hint="eastAsia"/>
          <w:bCs/>
          <w:color w:val="000000"/>
          <w:sz w:val="32"/>
          <w:szCs w:val="32"/>
        </w:rPr>
        <w:t>万元</w:t>
      </w:r>
      <w:r>
        <w:rPr>
          <w:rFonts w:ascii="仿宋" w:eastAsia="仿宋" w:hAnsi="仿宋" w:hint="eastAsia"/>
          <w:bCs/>
          <w:color w:val="000000"/>
          <w:sz w:val="32"/>
          <w:szCs w:val="32"/>
        </w:rPr>
        <w:t>保障</w:t>
      </w:r>
      <w:proofErr w:type="gramStart"/>
      <w:r w:rsidRPr="00BE2B0E">
        <w:rPr>
          <w:rFonts w:ascii="仿宋" w:eastAsia="仿宋" w:hAnsi="仿宋" w:hint="eastAsia"/>
          <w:bCs/>
          <w:color w:val="000000"/>
          <w:sz w:val="32"/>
          <w:szCs w:val="32"/>
        </w:rPr>
        <w:t>城乡低保最低</w:t>
      </w:r>
      <w:proofErr w:type="gramEnd"/>
      <w:r w:rsidRPr="00BE2B0E">
        <w:rPr>
          <w:rFonts w:ascii="仿宋" w:eastAsia="仿宋" w:hAnsi="仿宋" w:hint="eastAsia"/>
          <w:bCs/>
          <w:color w:val="000000"/>
          <w:sz w:val="32"/>
          <w:szCs w:val="32"/>
        </w:rPr>
        <w:t>生活；支出</w:t>
      </w:r>
      <w:r>
        <w:rPr>
          <w:rFonts w:ascii="仿宋" w:eastAsia="仿宋" w:hAnsi="仿宋" w:hint="eastAsia"/>
          <w:bCs/>
          <w:color w:val="000000"/>
          <w:sz w:val="32"/>
          <w:szCs w:val="32"/>
        </w:rPr>
        <w:t>1242.07</w:t>
      </w:r>
      <w:r w:rsidRPr="00BE2B0E">
        <w:rPr>
          <w:rFonts w:ascii="仿宋" w:eastAsia="仿宋" w:hAnsi="仿宋" w:hint="eastAsia"/>
          <w:bCs/>
          <w:color w:val="000000"/>
          <w:sz w:val="32"/>
          <w:szCs w:val="32"/>
        </w:rPr>
        <w:t>万元</w:t>
      </w:r>
      <w:r>
        <w:rPr>
          <w:rFonts w:ascii="仿宋" w:eastAsia="仿宋" w:hAnsi="仿宋" w:hint="eastAsia"/>
          <w:bCs/>
          <w:color w:val="000000"/>
          <w:sz w:val="32"/>
          <w:szCs w:val="32"/>
        </w:rPr>
        <w:t>保障</w:t>
      </w:r>
      <w:r w:rsidRPr="00BE2B0E">
        <w:rPr>
          <w:rFonts w:ascii="仿宋" w:eastAsia="仿宋" w:hAnsi="仿宋" w:hint="eastAsia"/>
          <w:bCs/>
          <w:color w:val="000000"/>
          <w:sz w:val="32"/>
          <w:szCs w:val="32"/>
        </w:rPr>
        <w:t>城</w:t>
      </w:r>
      <w:r>
        <w:rPr>
          <w:rFonts w:ascii="仿宋" w:eastAsia="仿宋" w:hAnsi="仿宋" w:hint="eastAsia"/>
          <w:bCs/>
          <w:color w:val="000000"/>
          <w:sz w:val="32"/>
          <w:szCs w:val="32"/>
        </w:rPr>
        <w:t>市特困人员基本</w:t>
      </w:r>
      <w:r w:rsidRPr="00BE2B0E">
        <w:rPr>
          <w:rFonts w:ascii="仿宋" w:eastAsia="仿宋" w:hAnsi="仿宋" w:hint="eastAsia"/>
          <w:bCs/>
          <w:color w:val="000000"/>
          <w:sz w:val="32"/>
          <w:szCs w:val="32"/>
        </w:rPr>
        <w:t>生活；支出</w:t>
      </w:r>
      <w:r>
        <w:rPr>
          <w:rFonts w:ascii="仿宋" w:eastAsia="仿宋" w:hAnsi="仿宋" w:hint="eastAsia"/>
          <w:bCs/>
          <w:color w:val="000000"/>
          <w:sz w:val="32"/>
          <w:szCs w:val="32"/>
        </w:rPr>
        <w:t>1043.40</w:t>
      </w:r>
      <w:r w:rsidRPr="00BE2B0E">
        <w:rPr>
          <w:rFonts w:ascii="仿宋" w:eastAsia="仿宋" w:hAnsi="仿宋" w:hint="eastAsia"/>
          <w:bCs/>
          <w:color w:val="000000"/>
          <w:sz w:val="32"/>
          <w:szCs w:val="32"/>
        </w:rPr>
        <w:t>万元补助</w:t>
      </w:r>
      <w:r>
        <w:rPr>
          <w:rFonts w:ascii="仿宋" w:eastAsia="仿宋" w:hAnsi="仿宋" w:hint="eastAsia"/>
          <w:bCs/>
          <w:color w:val="000000"/>
          <w:sz w:val="32"/>
          <w:szCs w:val="32"/>
        </w:rPr>
        <w:t>两项残疾人护理和生活（重度残疾人护理、</w:t>
      </w:r>
      <w:proofErr w:type="gramStart"/>
      <w:r w:rsidRPr="00BE2B0E">
        <w:rPr>
          <w:rFonts w:ascii="仿宋" w:eastAsia="仿宋" w:hAnsi="仿宋" w:hint="eastAsia"/>
          <w:bCs/>
          <w:color w:val="000000"/>
          <w:sz w:val="32"/>
          <w:szCs w:val="32"/>
        </w:rPr>
        <w:t>低保中</w:t>
      </w:r>
      <w:proofErr w:type="gramEnd"/>
      <w:r w:rsidRPr="00BE2B0E">
        <w:rPr>
          <w:rFonts w:ascii="仿宋" w:eastAsia="仿宋" w:hAnsi="仿宋" w:hint="eastAsia"/>
          <w:bCs/>
          <w:color w:val="000000"/>
          <w:sz w:val="32"/>
          <w:szCs w:val="32"/>
        </w:rPr>
        <w:t>的困难残疾人生活</w:t>
      </w:r>
      <w:r>
        <w:rPr>
          <w:rFonts w:ascii="仿宋" w:eastAsia="仿宋" w:hAnsi="仿宋" w:hint="eastAsia"/>
          <w:bCs/>
          <w:color w:val="000000"/>
          <w:sz w:val="32"/>
          <w:szCs w:val="32"/>
        </w:rPr>
        <w:t>）</w:t>
      </w:r>
      <w:r w:rsidRPr="00BE2B0E">
        <w:rPr>
          <w:rFonts w:ascii="仿宋" w:eastAsia="仿宋" w:hAnsi="仿宋" w:hint="eastAsia"/>
          <w:bCs/>
          <w:color w:val="000000"/>
          <w:sz w:val="32"/>
          <w:szCs w:val="32"/>
        </w:rPr>
        <w:t>；支出</w:t>
      </w:r>
      <w:r>
        <w:rPr>
          <w:rFonts w:ascii="仿宋" w:eastAsia="仿宋" w:hAnsi="仿宋" w:hint="eastAsia"/>
          <w:bCs/>
          <w:color w:val="000000"/>
          <w:sz w:val="32"/>
          <w:szCs w:val="32"/>
        </w:rPr>
        <w:t>1699</w:t>
      </w:r>
      <w:r w:rsidRPr="00BE2B0E">
        <w:rPr>
          <w:rFonts w:ascii="仿宋" w:eastAsia="仿宋" w:hAnsi="仿宋" w:hint="eastAsia"/>
          <w:bCs/>
          <w:color w:val="000000"/>
          <w:sz w:val="32"/>
          <w:szCs w:val="32"/>
        </w:rPr>
        <w:t>万元用于城乡医疗救助。</w:t>
      </w:r>
    </w:p>
    <w:p w:rsidR="00BE2B0E" w:rsidRPr="00BE2B0E" w:rsidRDefault="00BE2B0E" w:rsidP="00BE2B0E">
      <w:pPr>
        <w:pStyle w:val="a3"/>
        <w:adjustRightInd w:val="0"/>
        <w:snapToGrid w:val="0"/>
        <w:spacing w:before="93" w:line="600" w:lineRule="exact"/>
        <w:ind w:firstLineChars="210" w:firstLine="672"/>
        <w:rPr>
          <w:rFonts w:ascii="仿宋" w:eastAsia="仿宋" w:hAnsi="仿宋"/>
          <w:bCs/>
          <w:color w:val="000000"/>
          <w:sz w:val="32"/>
          <w:szCs w:val="32"/>
        </w:rPr>
      </w:pPr>
      <w:r w:rsidRPr="00BE2B0E">
        <w:rPr>
          <w:rFonts w:ascii="仿宋" w:eastAsia="仿宋" w:hAnsi="仿宋" w:hint="eastAsia"/>
          <w:bCs/>
          <w:color w:val="000000"/>
          <w:sz w:val="32"/>
          <w:szCs w:val="32"/>
        </w:rPr>
        <w:lastRenderedPageBreak/>
        <w:t>3、严格要求，狠抓党建工作。加强党风廉政建设，强化系统作风建设。</w:t>
      </w:r>
    </w:p>
    <w:p w:rsidR="004852F2" w:rsidRPr="00BE2B0E" w:rsidRDefault="004852F2">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4852F2" w:rsidRDefault="009F3E86">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4852F2" w:rsidRDefault="003D3058">
      <w:pPr>
        <w:ind w:firstLineChars="250" w:firstLine="800"/>
        <w:rPr>
          <w:rFonts w:ascii="仿宋" w:eastAsia="仿宋" w:hAnsi="仿宋"/>
          <w:sz w:val="32"/>
          <w:szCs w:val="32"/>
        </w:rPr>
      </w:pPr>
      <w:r>
        <w:rPr>
          <w:rFonts w:ascii="仿宋" w:eastAsia="仿宋" w:hAnsi="仿宋" w:hint="eastAsia"/>
          <w:sz w:val="32"/>
          <w:szCs w:val="32"/>
        </w:rPr>
        <w:t>井研县民政局</w:t>
      </w:r>
      <w:r w:rsidR="009F3E86">
        <w:rPr>
          <w:rFonts w:ascii="仿宋" w:eastAsia="仿宋" w:hAnsi="仿宋" w:hint="eastAsia"/>
          <w:sz w:val="32"/>
          <w:szCs w:val="32"/>
        </w:rPr>
        <w:t>下属二级单位</w:t>
      </w:r>
      <w:r>
        <w:rPr>
          <w:rFonts w:ascii="仿宋" w:eastAsia="仿宋" w:hAnsi="仿宋" w:hint="eastAsia"/>
          <w:sz w:val="32"/>
          <w:szCs w:val="32"/>
        </w:rPr>
        <w:t>3</w:t>
      </w:r>
      <w:r w:rsidR="009F3E86">
        <w:rPr>
          <w:rFonts w:ascii="仿宋" w:eastAsia="仿宋" w:hAnsi="仿宋" w:hint="eastAsia"/>
          <w:sz w:val="32"/>
          <w:szCs w:val="32"/>
        </w:rPr>
        <w:t>个，其中行政单位</w:t>
      </w:r>
      <w:r>
        <w:rPr>
          <w:rFonts w:ascii="仿宋" w:eastAsia="仿宋" w:hAnsi="仿宋" w:hint="eastAsia"/>
          <w:sz w:val="32"/>
          <w:szCs w:val="32"/>
        </w:rPr>
        <w:t>1</w:t>
      </w:r>
      <w:r w:rsidR="009F3E86">
        <w:rPr>
          <w:rFonts w:ascii="仿宋" w:eastAsia="仿宋" w:hAnsi="仿宋" w:hint="eastAsia"/>
          <w:sz w:val="32"/>
          <w:szCs w:val="32"/>
        </w:rPr>
        <w:t>个，参照公务员法管理的事业单位</w:t>
      </w:r>
      <w:r>
        <w:rPr>
          <w:rFonts w:ascii="仿宋" w:eastAsia="仿宋" w:hAnsi="仿宋" w:hint="eastAsia"/>
          <w:bCs/>
          <w:sz w:val="32"/>
          <w:szCs w:val="32"/>
        </w:rPr>
        <w:t>0</w:t>
      </w:r>
      <w:r w:rsidR="009F3E86">
        <w:rPr>
          <w:rFonts w:ascii="仿宋" w:eastAsia="仿宋" w:hAnsi="仿宋" w:hint="eastAsia"/>
          <w:sz w:val="32"/>
          <w:szCs w:val="32"/>
        </w:rPr>
        <w:t>个，其他事业单位</w:t>
      </w:r>
      <w:r>
        <w:rPr>
          <w:rFonts w:ascii="仿宋" w:eastAsia="仿宋" w:hAnsi="仿宋" w:hint="eastAsia"/>
          <w:sz w:val="32"/>
          <w:szCs w:val="32"/>
        </w:rPr>
        <w:t>2</w:t>
      </w:r>
      <w:r w:rsidR="009F3E86">
        <w:rPr>
          <w:rFonts w:ascii="仿宋" w:eastAsia="仿宋" w:hAnsi="仿宋" w:hint="eastAsia"/>
          <w:sz w:val="32"/>
          <w:szCs w:val="32"/>
        </w:rPr>
        <w:t>个。</w:t>
      </w:r>
    </w:p>
    <w:p w:rsidR="004852F2" w:rsidRPr="0085032B" w:rsidRDefault="004852F2" w:rsidP="0085032B">
      <w:pPr>
        <w:pStyle w:val="a3"/>
        <w:adjustRightInd w:val="0"/>
        <w:snapToGrid w:val="0"/>
        <w:spacing w:before="93" w:line="600" w:lineRule="exact"/>
        <w:ind w:firstLineChars="210" w:firstLine="672"/>
        <w:rPr>
          <w:rFonts w:ascii="仿宋" w:eastAsia="仿宋" w:hAnsi="仿宋"/>
          <w:color w:val="000000"/>
          <w:sz w:val="32"/>
          <w:szCs w:val="32"/>
        </w:rPr>
      </w:pPr>
    </w:p>
    <w:p w:rsidR="004852F2" w:rsidRDefault="009F3E86">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4852F2" w:rsidRDefault="009F3E86">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2"/>
      <w:bookmarkEnd w:id="23"/>
    </w:p>
    <w:p w:rsidR="004852F2" w:rsidRDefault="004852F2"/>
    <w:p w:rsidR="004852F2" w:rsidRDefault="009F3E86">
      <w:pPr>
        <w:pStyle w:val="11"/>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F624F1" w:rsidRDefault="009F3E86" w:rsidP="00CE69F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w:t>
      </w:r>
      <w:r w:rsidR="003D3058">
        <w:rPr>
          <w:rFonts w:ascii="仿宋" w:eastAsia="仿宋" w:hAnsi="仿宋" w:hint="eastAsia"/>
          <w:color w:val="000000"/>
          <w:sz w:val="32"/>
          <w:szCs w:val="32"/>
        </w:rPr>
        <w:t>16233.88</w:t>
      </w:r>
      <w:r>
        <w:rPr>
          <w:rFonts w:ascii="仿宋" w:eastAsia="仿宋" w:hAnsi="仿宋" w:hint="eastAsia"/>
          <w:color w:val="000000"/>
          <w:sz w:val="32"/>
          <w:szCs w:val="32"/>
        </w:rPr>
        <w:t>万元。与2017年相比，收、支总计</w:t>
      </w:r>
      <w:r w:rsidR="006A735A">
        <w:rPr>
          <w:rFonts w:ascii="仿宋" w:eastAsia="仿宋" w:hAnsi="仿宋" w:hint="eastAsia"/>
          <w:color w:val="000000"/>
          <w:sz w:val="32"/>
          <w:szCs w:val="32"/>
        </w:rPr>
        <w:t>减少97.46</w:t>
      </w:r>
      <w:r>
        <w:rPr>
          <w:rFonts w:ascii="仿宋" w:eastAsia="仿宋" w:hAnsi="仿宋" w:hint="eastAsia"/>
          <w:color w:val="000000"/>
          <w:sz w:val="32"/>
          <w:szCs w:val="32"/>
        </w:rPr>
        <w:t>万元，</w:t>
      </w:r>
      <w:r w:rsidR="006A735A">
        <w:rPr>
          <w:rFonts w:ascii="仿宋" w:eastAsia="仿宋" w:hAnsi="仿宋" w:hint="eastAsia"/>
          <w:color w:val="000000"/>
          <w:sz w:val="32"/>
          <w:szCs w:val="32"/>
        </w:rPr>
        <w:t>下降</w:t>
      </w:r>
      <w:r w:rsidR="003D3058">
        <w:rPr>
          <w:rFonts w:ascii="仿宋" w:eastAsia="仿宋" w:hAnsi="仿宋" w:hint="eastAsia"/>
          <w:color w:val="000000"/>
          <w:sz w:val="32"/>
          <w:szCs w:val="32"/>
        </w:rPr>
        <w:t>0.</w:t>
      </w:r>
      <w:r w:rsidR="006A735A">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。主要变动原因是</w:t>
      </w:r>
      <w:r w:rsidR="003D3058" w:rsidRPr="003D3058">
        <w:rPr>
          <w:rFonts w:ascii="仿宋" w:eastAsia="仿宋" w:hAnsi="仿宋"/>
          <w:color w:val="000000"/>
          <w:sz w:val="32"/>
          <w:szCs w:val="32"/>
        </w:rPr>
        <w:t>：</w:t>
      </w:r>
      <w:r w:rsidR="003D3058" w:rsidRPr="003D3058">
        <w:rPr>
          <w:rFonts w:ascii="仿宋" w:eastAsia="仿宋" w:hAnsi="仿宋" w:hint="eastAsia"/>
          <w:color w:val="000000"/>
          <w:sz w:val="32"/>
          <w:szCs w:val="32"/>
        </w:rPr>
        <w:t>城乡</w:t>
      </w:r>
      <w:proofErr w:type="gramStart"/>
      <w:r w:rsidR="003D3058" w:rsidRPr="003D3058">
        <w:rPr>
          <w:rFonts w:ascii="仿宋" w:eastAsia="仿宋" w:hAnsi="仿宋" w:hint="eastAsia"/>
          <w:color w:val="000000"/>
          <w:sz w:val="32"/>
          <w:szCs w:val="32"/>
        </w:rPr>
        <w:t>低保对象</w:t>
      </w:r>
      <w:proofErr w:type="gramEnd"/>
      <w:r w:rsidR="00607482">
        <w:rPr>
          <w:rFonts w:ascii="仿宋" w:eastAsia="仿宋" w:hAnsi="仿宋" w:hint="eastAsia"/>
          <w:color w:val="000000"/>
          <w:sz w:val="32"/>
          <w:szCs w:val="32"/>
        </w:rPr>
        <w:t>减少，城乡最低生活保障金支出减少。</w:t>
      </w:r>
    </w:p>
    <w:p w:rsidR="00EA7772" w:rsidRDefault="00EA7772" w:rsidP="00CE69FE">
      <w:pPr>
        <w:spacing w:line="600" w:lineRule="exact"/>
        <w:ind w:firstLineChars="200" w:firstLine="640"/>
        <w:rPr>
          <w:rFonts w:ascii="仿宋" w:eastAsia="仿宋" w:hAnsi="仿宋"/>
          <w:color w:val="000000"/>
          <w:sz w:val="32"/>
          <w:szCs w:val="32"/>
        </w:rPr>
      </w:pPr>
    </w:p>
    <w:p w:rsidR="00EA7772" w:rsidRDefault="00EA7772" w:rsidP="00CE69FE">
      <w:pPr>
        <w:spacing w:line="600" w:lineRule="exact"/>
        <w:ind w:firstLineChars="200" w:firstLine="640"/>
        <w:rPr>
          <w:rFonts w:ascii="仿宋" w:eastAsia="仿宋" w:hAnsi="仿宋"/>
          <w:color w:val="000000"/>
          <w:sz w:val="32"/>
          <w:szCs w:val="32"/>
        </w:rPr>
      </w:pPr>
    </w:p>
    <w:p w:rsidR="00EA7772" w:rsidRDefault="00EA7772" w:rsidP="00CE69FE">
      <w:pPr>
        <w:spacing w:line="600" w:lineRule="exact"/>
        <w:ind w:firstLineChars="200" w:firstLine="640"/>
        <w:rPr>
          <w:rFonts w:ascii="仿宋" w:eastAsia="仿宋" w:hAnsi="仿宋"/>
          <w:color w:val="000000"/>
          <w:sz w:val="32"/>
          <w:szCs w:val="32"/>
        </w:rPr>
      </w:pPr>
    </w:p>
    <w:p w:rsidR="00EA7772" w:rsidRDefault="00EA7772" w:rsidP="00CE69FE">
      <w:pPr>
        <w:spacing w:line="600" w:lineRule="exact"/>
        <w:ind w:firstLineChars="200" w:firstLine="640"/>
        <w:rPr>
          <w:rFonts w:ascii="仿宋" w:eastAsia="仿宋" w:hAnsi="仿宋"/>
          <w:color w:val="000000"/>
          <w:sz w:val="32"/>
          <w:szCs w:val="32"/>
        </w:rPr>
      </w:pPr>
    </w:p>
    <w:p w:rsidR="00EA7772" w:rsidRDefault="00EA7772" w:rsidP="00CE69FE">
      <w:pPr>
        <w:spacing w:line="600" w:lineRule="exact"/>
        <w:ind w:firstLineChars="200" w:firstLine="640"/>
        <w:rPr>
          <w:rFonts w:ascii="仿宋" w:eastAsia="仿宋" w:hAnsi="仿宋"/>
          <w:color w:val="000000"/>
          <w:sz w:val="32"/>
          <w:szCs w:val="32"/>
        </w:rPr>
      </w:pPr>
    </w:p>
    <w:p w:rsidR="00EA7772" w:rsidRDefault="00EA7772" w:rsidP="00CE69FE">
      <w:pPr>
        <w:spacing w:line="600" w:lineRule="exact"/>
        <w:ind w:firstLineChars="200" w:firstLine="640"/>
        <w:rPr>
          <w:rFonts w:ascii="仿宋" w:eastAsia="仿宋" w:hAnsi="仿宋"/>
          <w:color w:val="000000"/>
          <w:sz w:val="32"/>
          <w:szCs w:val="32"/>
        </w:rPr>
      </w:pPr>
    </w:p>
    <w:p w:rsidR="00EA7772" w:rsidRDefault="00EA7772" w:rsidP="00CE69FE">
      <w:pPr>
        <w:spacing w:line="600" w:lineRule="exact"/>
        <w:ind w:firstLineChars="200" w:firstLine="640"/>
        <w:rPr>
          <w:rFonts w:ascii="仿宋" w:eastAsia="仿宋" w:hAnsi="仿宋"/>
          <w:color w:val="000000"/>
          <w:sz w:val="32"/>
          <w:szCs w:val="32"/>
        </w:rPr>
      </w:pPr>
    </w:p>
    <w:p w:rsidR="00EA7772" w:rsidRDefault="006A735A" w:rsidP="006A735A">
      <w:pPr>
        <w:spacing w:line="600" w:lineRule="exact"/>
        <w:ind w:firstLineChars="200" w:firstLine="640"/>
        <w:rPr>
          <w:rFonts w:ascii="仿宋" w:eastAsia="仿宋" w:hAnsi="仿宋"/>
          <w:color w:val="000000"/>
          <w:sz w:val="32"/>
          <w:szCs w:val="32"/>
        </w:rPr>
      </w:pPr>
      <w:r w:rsidRPr="006A735A">
        <w:rPr>
          <w:rFonts w:ascii="仿宋" w:eastAsia="仿宋" w:hAnsi="仿宋"/>
          <w:noProof/>
          <w:color w:val="000000"/>
          <w:sz w:val="32"/>
          <w:szCs w:val="32"/>
        </w:rPr>
        <w:drawing>
          <wp:anchor distT="0" distB="0" distL="114300" distR="114300" simplePos="0" relativeHeight="251663360" behindDoc="0" locked="0" layoutInCell="1" allowOverlap="1">
            <wp:simplePos x="0" y="0"/>
            <wp:positionH relativeFrom="column">
              <wp:posOffset>428625</wp:posOffset>
            </wp:positionH>
            <wp:positionV relativeFrom="paragraph">
              <wp:posOffset>-2437130</wp:posOffset>
            </wp:positionV>
            <wp:extent cx="5057775" cy="2743200"/>
            <wp:effectExtent l="19050" t="0" r="9525" b="0"/>
            <wp:wrapNone/>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852F2" w:rsidRDefault="009F3E86">
      <w:pPr>
        <w:pStyle w:val="11"/>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4852F2" w:rsidRDefault="009F3E86">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w:t>
      </w:r>
      <w:r w:rsidR="00966615">
        <w:rPr>
          <w:rFonts w:ascii="仿宋" w:eastAsia="仿宋" w:hAnsi="仿宋" w:hint="eastAsia"/>
          <w:color w:val="000000"/>
          <w:sz w:val="32"/>
          <w:szCs w:val="32"/>
        </w:rPr>
        <w:t>14306.05</w:t>
      </w:r>
      <w:r>
        <w:rPr>
          <w:rFonts w:ascii="仿宋" w:eastAsia="仿宋" w:hAnsi="仿宋" w:hint="eastAsia"/>
          <w:color w:val="000000"/>
          <w:sz w:val="32"/>
          <w:szCs w:val="32"/>
        </w:rPr>
        <w:t>万元，其中：一般公共预算财政拨款收入</w:t>
      </w:r>
      <w:r w:rsidR="00F82127" w:rsidRPr="00F82127">
        <w:rPr>
          <w:rFonts w:ascii="仿宋" w:eastAsia="仿宋" w:hAnsi="仿宋"/>
          <w:color w:val="000000"/>
          <w:sz w:val="32"/>
          <w:szCs w:val="32"/>
        </w:rPr>
        <w:t>13895.57</w:t>
      </w:r>
      <w:r>
        <w:rPr>
          <w:rFonts w:ascii="仿宋" w:eastAsia="仿宋" w:hAnsi="仿宋" w:hint="eastAsia"/>
          <w:color w:val="000000"/>
          <w:sz w:val="32"/>
          <w:szCs w:val="32"/>
        </w:rPr>
        <w:t>万元，占</w:t>
      </w:r>
      <w:r w:rsidR="00810C71">
        <w:rPr>
          <w:rFonts w:ascii="仿宋" w:eastAsia="仿宋" w:hAnsi="仿宋" w:hint="eastAsia"/>
          <w:color w:val="000000"/>
          <w:sz w:val="32"/>
          <w:szCs w:val="32"/>
        </w:rPr>
        <w:t>97.13</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767D75" w:rsidRPr="00767D75">
        <w:rPr>
          <w:rFonts w:ascii="仿宋" w:eastAsia="仿宋" w:hAnsi="仿宋"/>
          <w:color w:val="000000"/>
          <w:sz w:val="32"/>
          <w:szCs w:val="32"/>
        </w:rPr>
        <w:t>270.08</w:t>
      </w:r>
      <w:r>
        <w:rPr>
          <w:rFonts w:ascii="仿宋" w:eastAsia="仿宋" w:hAnsi="仿宋" w:hint="eastAsia"/>
          <w:color w:val="000000"/>
          <w:sz w:val="32"/>
          <w:szCs w:val="32"/>
        </w:rPr>
        <w:t>万元，占</w:t>
      </w:r>
      <w:r w:rsidR="00810C71">
        <w:rPr>
          <w:rFonts w:ascii="仿宋" w:eastAsia="仿宋" w:hAnsi="仿宋" w:hint="eastAsia"/>
          <w:color w:val="000000"/>
          <w:sz w:val="32"/>
          <w:szCs w:val="32"/>
        </w:rPr>
        <w:t>1.89</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sidR="00767D75">
        <w:rPr>
          <w:rFonts w:ascii="仿宋" w:eastAsia="仿宋" w:hAnsi="仿宋" w:hint="eastAsia"/>
          <w:color w:val="000000"/>
          <w:sz w:val="32"/>
          <w:szCs w:val="32"/>
        </w:rPr>
        <w:t>0</w:t>
      </w:r>
      <w:r>
        <w:rPr>
          <w:rFonts w:ascii="仿宋" w:eastAsia="仿宋" w:hAnsi="仿宋" w:hint="eastAsia"/>
          <w:color w:val="000000"/>
          <w:sz w:val="32"/>
          <w:szCs w:val="32"/>
        </w:rPr>
        <w:t>万元，占</w:t>
      </w:r>
      <w:r w:rsidR="00810C71">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767D75" w:rsidRPr="00767D75">
        <w:rPr>
          <w:rFonts w:ascii="仿宋" w:eastAsia="仿宋" w:hAnsi="仿宋"/>
          <w:color w:val="000000"/>
          <w:sz w:val="32"/>
          <w:szCs w:val="32"/>
        </w:rPr>
        <w:t>139.05</w:t>
      </w:r>
      <w:r>
        <w:rPr>
          <w:rFonts w:ascii="仿宋" w:eastAsia="仿宋" w:hAnsi="仿宋" w:hint="eastAsia"/>
          <w:color w:val="000000"/>
          <w:sz w:val="32"/>
          <w:szCs w:val="32"/>
        </w:rPr>
        <w:t>万元，占</w:t>
      </w:r>
      <w:r w:rsidR="00810C71">
        <w:rPr>
          <w:rFonts w:ascii="仿宋" w:eastAsia="仿宋" w:hAnsi="仿宋" w:hint="eastAsia"/>
          <w:color w:val="000000"/>
          <w:sz w:val="32"/>
          <w:szCs w:val="32"/>
        </w:rPr>
        <w:t>0.97</w:t>
      </w:r>
      <w:r>
        <w:rPr>
          <w:rFonts w:ascii="仿宋" w:eastAsia="仿宋" w:hAnsi="仿宋"/>
          <w:color w:val="000000"/>
          <w:sz w:val="32"/>
          <w:szCs w:val="32"/>
        </w:rPr>
        <w:t>%</w:t>
      </w:r>
      <w:r>
        <w:rPr>
          <w:rFonts w:ascii="仿宋" w:eastAsia="仿宋" w:hAnsi="仿宋" w:hint="eastAsia"/>
          <w:color w:val="000000"/>
          <w:sz w:val="32"/>
          <w:szCs w:val="32"/>
        </w:rPr>
        <w:t>；经营收入</w:t>
      </w:r>
      <w:r w:rsidR="00767D75">
        <w:rPr>
          <w:rFonts w:ascii="仿宋" w:eastAsia="仿宋" w:hAnsi="仿宋" w:hint="eastAsia"/>
          <w:color w:val="000000"/>
          <w:sz w:val="32"/>
          <w:szCs w:val="32"/>
        </w:rPr>
        <w:t>0</w:t>
      </w:r>
      <w:r>
        <w:rPr>
          <w:rFonts w:ascii="仿宋" w:eastAsia="仿宋" w:hAnsi="仿宋" w:hint="eastAsia"/>
          <w:color w:val="000000"/>
          <w:sz w:val="32"/>
          <w:szCs w:val="32"/>
        </w:rPr>
        <w:t>万元，占</w:t>
      </w:r>
      <w:r w:rsidR="00767D7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767D75">
        <w:rPr>
          <w:rFonts w:ascii="仿宋" w:eastAsia="仿宋" w:hAnsi="仿宋" w:hint="eastAsia"/>
          <w:color w:val="000000"/>
          <w:sz w:val="32"/>
          <w:szCs w:val="32"/>
        </w:rPr>
        <w:t>0</w:t>
      </w:r>
      <w:r>
        <w:rPr>
          <w:rFonts w:ascii="仿宋" w:eastAsia="仿宋" w:hAnsi="仿宋" w:hint="eastAsia"/>
          <w:color w:val="000000"/>
          <w:sz w:val="32"/>
          <w:szCs w:val="32"/>
        </w:rPr>
        <w:t>万元，占</w:t>
      </w:r>
      <w:r w:rsidR="00767D7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767D75">
        <w:rPr>
          <w:rFonts w:ascii="仿宋" w:eastAsia="仿宋" w:hAnsi="仿宋" w:hint="eastAsia"/>
          <w:color w:val="000000"/>
          <w:sz w:val="32"/>
          <w:szCs w:val="32"/>
        </w:rPr>
        <w:t>1.35</w:t>
      </w:r>
      <w:r>
        <w:rPr>
          <w:rFonts w:ascii="仿宋" w:eastAsia="仿宋" w:hAnsi="仿宋" w:hint="eastAsia"/>
          <w:color w:val="000000"/>
          <w:sz w:val="32"/>
          <w:szCs w:val="32"/>
        </w:rPr>
        <w:t>万元，占</w:t>
      </w:r>
      <w:r w:rsidR="00810C71">
        <w:rPr>
          <w:rFonts w:ascii="仿宋" w:eastAsia="仿宋" w:hAnsi="仿宋" w:hint="eastAsia"/>
          <w:color w:val="000000"/>
          <w:sz w:val="32"/>
          <w:szCs w:val="32"/>
        </w:rPr>
        <w:t>0.01</w:t>
      </w:r>
      <w:r>
        <w:rPr>
          <w:rFonts w:ascii="仿宋" w:eastAsia="仿宋" w:hAnsi="仿宋"/>
          <w:color w:val="000000"/>
          <w:sz w:val="32"/>
          <w:szCs w:val="32"/>
        </w:rPr>
        <w:t>%</w:t>
      </w:r>
      <w:r>
        <w:rPr>
          <w:rFonts w:ascii="仿宋" w:eastAsia="仿宋" w:hAnsi="仿宋" w:hint="eastAsia"/>
          <w:color w:val="000000"/>
          <w:sz w:val="32"/>
          <w:szCs w:val="32"/>
        </w:rPr>
        <w:t>。</w:t>
      </w: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C1E55">
      <w:pPr>
        <w:spacing w:line="600" w:lineRule="exact"/>
        <w:ind w:firstLineChars="200" w:firstLine="640"/>
        <w:rPr>
          <w:rFonts w:ascii="仿宋" w:eastAsia="仿宋" w:hAnsi="仿宋"/>
          <w:color w:val="000000" w:themeColor="text1"/>
          <w:sz w:val="32"/>
          <w:szCs w:val="32"/>
        </w:rPr>
      </w:pPr>
    </w:p>
    <w:p w:rsidR="006C1E55" w:rsidRDefault="006D703A" w:rsidP="006D703A">
      <w:pPr>
        <w:spacing w:line="600" w:lineRule="exact"/>
        <w:ind w:firstLineChars="200" w:firstLine="640"/>
        <w:rPr>
          <w:rFonts w:ascii="仿宋" w:eastAsia="仿宋" w:hAnsi="仿宋"/>
          <w:color w:val="000000" w:themeColor="text1"/>
          <w:sz w:val="32"/>
          <w:szCs w:val="32"/>
        </w:rPr>
      </w:pPr>
      <w:r w:rsidRPr="006D703A">
        <w:rPr>
          <w:rFonts w:ascii="仿宋" w:eastAsia="仿宋" w:hAnsi="仿宋"/>
          <w:noProof/>
          <w:color w:val="000000" w:themeColor="text1"/>
          <w:sz w:val="32"/>
          <w:szCs w:val="32"/>
        </w:rPr>
        <w:drawing>
          <wp:anchor distT="0" distB="0" distL="114300" distR="114300" simplePos="0" relativeHeight="251659264" behindDoc="0" locked="0" layoutInCell="1" allowOverlap="1">
            <wp:simplePos x="0" y="0"/>
            <wp:positionH relativeFrom="column">
              <wp:posOffset>428625</wp:posOffset>
            </wp:positionH>
            <wp:positionV relativeFrom="paragraph">
              <wp:posOffset>-2438400</wp:posOffset>
            </wp:positionV>
            <wp:extent cx="5057775" cy="2743200"/>
            <wp:effectExtent l="19050" t="0" r="952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852F2" w:rsidRDefault="009F3E86">
      <w:pPr>
        <w:pStyle w:val="11"/>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4852F2" w:rsidRDefault="009F3E86">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w:t>
      </w:r>
      <w:r w:rsidR="000F1CF7">
        <w:rPr>
          <w:rFonts w:ascii="仿宋" w:eastAsia="仿宋" w:hAnsi="仿宋" w:hint="eastAsia"/>
          <w:color w:val="000000"/>
          <w:sz w:val="32"/>
          <w:szCs w:val="32"/>
        </w:rPr>
        <w:t>13276.2</w:t>
      </w:r>
      <w:r w:rsidR="00CD4769">
        <w:rPr>
          <w:rFonts w:ascii="仿宋" w:eastAsia="仿宋" w:hAnsi="仿宋" w:hint="eastAsia"/>
          <w:color w:val="000000"/>
          <w:sz w:val="32"/>
          <w:szCs w:val="32"/>
        </w:rPr>
        <w:t>2</w:t>
      </w:r>
      <w:r>
        <w:rPr>
          <w:rFonts w:ascii="仿宋" w:eastAsia="仿宋" w:hAnsi="仿宋" w:hint="eastAsia"/>
          <w:color w:val="000000"/>
          <w:sz w:val="32"/>
          <w:szCs w:val="32"/>
        </w:rPr>
        <w:t>万元，其中：基本支出</w:t>
      </w:r>
      <w:r w:rsidR="000F1CF7">
        <w:rPr>
          <w:rFonts w:ascii="仿宋" w:eastAsia="仿宋" w:hAnsi="仿宋" w:hint="eastAsia"/>
          <w:color w:val="000000"/>
          <w:sz w:val="32"/>
          <w:szCs w:val="32"/>
        </w:rPr>
        <w:t>462.1</w:t>
      </w:r>
      <w:r w:rsidR="00CD4769">
        <w:rPr>
          <w:rFonts w:ascii="仿宋" w:eastAsia="仿宋" w:hAnsi="仿宋" w:hint="eastAsia"/>
          <w:color w:val="000000"/>
          <w:sz w:val="32"/>
          <w:szCs w:val="32"/>
        </w:rPr>
        <w:t>2</w:t>
      </w:r>
      <w:r>
        <w:rPr>
          <w:rFonts w:ascii="仿宋" w:eastAsia="仿宋" w:hAnsi="仿宋" w:hint="eastAsia"/>
          <w:color w:val="000000"/>
          <w:sz w:val="32"/>
          <w:szCs w:val="32"/>
        </w:rPr>
        <w:t>万元，占</w:t>
      </w:r>
      <w:r w:rsidR="00A9029B">
        <w:rPr>
          <w:rFonts w:ascii="仿宋" w:eastAsia="仿宋" w:hAnsi="仿宋" w:hint="eastAsia"/>
          <w:color w:val="000000"/>
          <w:sz w:val="32"/>
          <w:szCs w:val="32"/>
        </w:rPr>
        <w:t>34.81</w:t>
      </w:r>
      <w:r>
        <w:rPr>
          <w:rFonts w:ascii="仿宋" w:eastAsia="仿宋" w:hAnsi="仿宋"/>
          <w:color w:val="000000"/>
          <w:sz w:val="32"/>
          <w:szCs w:val="32"/>
        </w:rPr>
        <w:t>%</w:t>
      </w:r>
      <w:r>
        <w:rPr>
          <w:rFonts w:ascii="仿宋" w:eastAsia="仿宋" w:hAnsi="仿宋" w:hint="eastAsia"/>
          <w:color w:val="000000"/>
          <w:sz w:val="32"/>
          <w:szCs w:val="32"/>
        </w:rPr>
        <w:t>；项目支出</w:t>
      </w:r>
      <w:r w:rsidR="002E5ECE">
        <w:rPr>
          <w:rFonts w:ascii="仿宋" w:eastAsia="仿宋" w:hAnsi="仿宋" w:hint="eastAsia"/>
          <w:color w:val="000000"/>
          <w:sz w:val="32"/>
          <w:szCs w:val="32"/>
        </w:rPr>
        <w:t>12814.</w:t>
      </w:r>
      <w:r w:rsidR="00CD4769">
        <w:rPr>
          <w:rFonts w:ascii="仿宋" w:eastAsia="仿宋" w:hAnsi="仿宋" w:hint="eastAsia"/>
          <w:color w:val="000000"/>
          <w:sz w:val="32"/>
          <w:szCs w:val="32"/>
        </w:rPr>
        <w:t>10</w:t>
      </w:r>
      <w:r>
        <w:rPr>
          <w:rFonts w:ascii="仿宋" w:eastAsia="仿宋" w:hAnsi="仿宋" w:hint="eastAsia"/>
          <w:color w:val="000000"/>
          <w:sz w:val="32"/>
          <w:szCs w:val="32"/>
        </w:rPr>
        <w:t>万元，占</w:t>
      </w:r>
      <w:r w:rsidR="00A9029B">
        <w:rPr>
          <w:rFonts w:ascii="仿宋" w:eastAsia="仿宋" w:hAnsi="仿宋" w:hint="eastAsia"/>
          <w:color w:val="000000"/>
          <w:sz w:val="32"/>
          <w:szCs w:val="32"/>
        </w:rPr>
        <w:t>65.19</w:t>
      </w:r>
      <w:r>
        <w:rPr>
          <w:rFonts w:ascii="仿宋" w:eastAsia="仿宋" w:hAnsi="仿宋"/>
          <w:color w:val="000000"/>
          <w:sz w:val="32"/>
          <w:szCs w:val="32"/>
        </w:rPr>
        <w:t>%</w:t>
      </w:r>
      <w:r>
        <w:rPr>
          <w:rFonts w:ascii="仿宋" w:eastAsia="仿宋" w:hAnsi="仿宋" w:hint="eastAsia"/>
          <w:color w:val="000000"/>
          <w:sz w:val="32"/>
          <w:szCs w:val="32"/>
        </w:rPr>
        <w:t>；上缴上级支出</w:t>
      </w:r>
      <w:r w:rsidR="002E5ECE">
        <w:rPr>
          <w:rFonts w:ascii="仿宋" w:eastAsia="仿宋" w:hAnsi="仿宋" w:hint="eastAsia"/>
          <w:color w:val="000000"/>
          <w:sz w:val="32"/>
          <w:szCs w:val="32"/>
        </w:rPr>
        <w:t>0</w:t>
      </w:r>
      <w:r>
        <w:rPr>
          <w:rFonts w:ascii="仿宋" w:eastAsia="仿宋" w:hAnsi="仿宋" w:hint="eastAsia"/>
          <w:color w:val="000000"/>
          <w:sz w:val="32"/>
          <w:szCs w:val="32"/>
        </w:rPr>
        <w:t>万元，占</w:t>
      </w:r>
      <w:r w:rsidR="002E5EC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2E5ECE">
        <w:rPr>
          <w:rFonts w:ascii="仿宋" w:eastAsia="仿宋" w:hAnsi="仿宋" w:hint="eastAsia"/>
          <w:color w:val="000000"/>
          <w:sz w:val="32"/>
          <w:szCs w:val="32"/>
        </w:rPr>
        <w:t>0</w:t>
      </w:r>
      <w:r>
        <w:rPr>
          <w:rFonts w:ascii="仿宋" w:eastAsia="仿宋" w:hAnsi="仿宋" w:hint="eastAsia"/>
          <w:color w:val="000000"/>
          <w:sz w:val="32"/>
          <w:szCs w:val="32"/>
        </w:rPr>
        <w:t>万元，占</w:t>
      </w:r>
      <w:r w:rsidR="00A9029B">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2E5ECE">
        <w:rPr>
          <w:rFonts w:ascii="仿宋" w:eastAsia="仿宋" w:hAnsi="仿宋" w:hint="eastAsia"/>
          <w:color w:val="000000"/>
          <w:sz w:val="32"/>
          <w:szCs w:val="32"/>
        </w:rPr>
        <w:t>0</w:t>
      </w:r>
      <w:r>
        <w:rPr>
          <w:rFonts w:ascii="仿宋" w:eastAsia="仿宋" w:hAnsi="仿宋" w:hint="eastAsia"/>
          <w:color w:val="000000"/>
          <w:sz w:val="32"/>
          <w:szCs w:val="32"/>
        </w:rPr>
        <w:t>万元，占</w:t>
      </w:r>
      <w:r w:rsidR="00A9029B">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9B4607" w:rsidRDefault="009B4607">
      <w:pPr>
        <w:spacing w:line="600" w:lineRule="exact"/>
        <w:ind w:firstLineChars="200" w:firstLine="640"/>
        <w:rPr>
          <w:rFonts w:ascii="仿宋" w:eastAsia="仿宋" w:hAnsi="仿宋"/>
          <w:color w:val="000000" w:themeColor="text1"/>
          <w:sz w:val="32"/>
          <w:szCs w:val="32"/>
        </w:rPr>
      </w:pPr>
    </w:p>
    <w:p w:rsidR="00AA24F3" w:rsidRDefault="00AA24F3">
      <w:pPr>
        <w:spacing w:line="600" w:lineRule="exact"/>
        <w:ind w:firstLineChars="200" w:firstLine="640"/>
        <w:rPr>
          <w:rFonts w:ascii="仿宋" w:eastAsia="仿宋" w:hAnsi="仿宋"/>
          <w:color w:val="000000" w:themeColor="text1"/>
          <w:sz w:val="32"/>
          <w:szCs w:val="32"/>
        </w:rPr>
      </w:pPr>
    </w:p>
    <w:p w:rsidR="009B4607" w:rsidRDefault="009B4607">
      <w:pPr>
        <w:spacing w:line="600" w:lineRule="exact"/>
        <w:ind w:firstLineChars="200" w:firstLine="640"/>
        <w:rPr>
          <w:rFonts w:ascii="仿宋" w:eastAsia="仿宋" w:hAnsi="仿宋"/>
          <w:color w:val="000000" w:themeColor="text1"/>
          <w:sz w:val="32"/>
          <w:szCs w:val="32"/>
        </w:rPr>
      </w:pPr>
    </w:p>
    <w:p w:rsidR="009B4607" w:rsidRDefault="009B4607">
      <w:pPr>
        <w:spacing w:line="600" w:lineRule="exact"/>
        <w:ind w:firstLineChars="200" w:firstLine="640"/>
        <w:rPr>
          <w:rFonts w:ascii="仿宋" w:eastAsia="仿宋" w:hAnsi="仿宋"/>
          <w:color w:val="000000" w:themeColor="text1"/>
          <w:sz w:val="32"/>
          <w:szCs w:val="32"/>
        </w:rPr>
      </w:pPr>
    </w:p>
    <w:p w:rsidR="009B4607" w:rsidRDefault="009B4607">
      <w:pPr>
        <w:spacing w:line="600" w:lineRule="exact"/>
        <w:ind w:firstLineChars="200" w:firstLine="640"/>
        <w:rPr>
          <w:rFonts w:ascii="仿宋" w:eastAsia="仿宋" w:hAnsi="仿宋"/>
          <w:color w:val="000000" w:themeColor="text1"/>
          <w:sz w:val="32"/>
          <w:szCs w:val="32"/>
        </w:rPr>
      </w:pPr>
    </w:p>
    <w:p w:rsidR="009B4607" w:rsidRDefault="009B4607">
      <w:pPr>
        <w:spacing w:line="600" w:lineRule="exact"/>
        <w:ind w:firstLineChars="200" w:firstLine="640"/>
        <w:rPr>
          <w:rFonts w:ascii="仿宋" w:eastAsia="仿宋" w:hAnsi="仿宋"/>
          <w:color w:val="000000" w:themeColor="text1"/>
          <w:sz w:val="32"/>
          <w:szCs w:val="32"/>
        </w:rPr>
      </w:pPr>
    </w:p>
    <w:p w:rsidR="009B4607" w:rsidRDefault="009B4607">
      <w:pPr>
        <w:spacing w:line="600" w:lineRule="exact"/>
        <w:ind w:firstLineChars="200" w:firstLine="640"/>
        <w:rPr>
          <w:rFonts w:ascii="仿宋" w:eastAsia="仿宋" w:hAnsi="仿宋"/>
          <w:color w:val="000000" w:themeColor="text1"/>
          <w:sz w:val="32"/>
          <w:szCs w:val="32"/>
        </w:rPr>
      </w:pPr>
    </w:p>
    <w:p w:rsidR="009B4607" w:rsidRDefault="009B4607">
      <w:pPr>
        <w:spacing w:line="600" w:lineRule="exact"/>
        <w:ind w:firstLineChars="200" w:firstLine="640"/>
        <w:rPr>
          <w:rFonts w:ascii="仿宋" w:eastAsia="仿宋" w:hAnsi="仿宋"/>
          <w:color w:val="000000" w:themeColor="text1"/>
          <w:sz w:val="32"/>
          <w:szCs w:val="32"/>
        </w:rPr>
      </w:pPr>
    </w:p>
    <w:p w:rsidR="009B4607" w:rsidRDefault="00CD4769" w:rsidP="00CD4769">
      <w:pPr>
        <w:spacing w:line="600" w:lineRule="exact"/>
        <w:ind w:firstLineChars="200" w:firstLine="640"/>
        <w:rPr>
          <w:rFonts w:ascii="仿宋" w:eastAsia="仿宋" w:hAnsi="仿宋"/>
          <w:color w:val="000000" w:themeColor="text1"/>
          <w:sz w:val="32"/>
          <w:szCs w:val="32"/>
        </w:rPr>
      </w:pPr>
      <w:r w:rsidRPr="00CD4769">
        <w:rPr>
          <w:rFonts w:ascii="仿宋" w:eastAsia="仿宋" w:hAnsi="仿宋"/>
          <w:noProof/>
          <w:color w:val="000000" w:themeColor="text1"/>
          <w:sz w:val="32"/>
          <w:szCs w:val="32"/>
        </w:rPr>
        <w:drawing>
          <wp:anchor distT="0" distB="0" distL="114300" distR="114300" simplePos="0" relativeHeight="251664384" behindDoc="0" locked="0" layoutInCell="1" allowOverlap="1">
            <wp:simplePos x="0" y="0"/>
            <wp:positionH relativeFrom="column">
              <wp:posOffset>428625</wp:posOffset>
            </wp:positionH>
            <wp:positionV relativeFrom="paragraph">
              <wp:posOffset>-2438400</wp:posOffset>
            </wp:positionV>
            <wp:extent cx="5057775" cy="2743200"/>
            <wp:effectExtent l="19050" t="0" r="9525" b="0"/>
            <wp:wrapNone/>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A24F3" w:rsidRDefault="00AA24F3" w:rsidP="00AA2A39">
      <w:pPr>
        <w:spacing w:line="600" w:lineRule="exact"/>
        <w:outlineLvl w:val="1"/>
        <w:rPr>
          <w:rFonts w:ascii="黑体" w:eastAsia="黑体" w:hAnsi="黑体"/>
          <w:color w:val="000000"/>
          <w:sz w:val="32"/>
          <w:szCs w:val="32"/>
        </w:rPr>
      </w:pPr>
      <w:bookmarkStart w:id="30" w:name="_Toc15396606"/>
      <w:bookmarkStart w:id="31" w:name="_Toc15377208"/>
    </w:p>
    <w:p w:rsidR="004852F2" w:rsidRDefault="009F3E86">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30"/>
      <w:bookmarkEnd w:id="31"/>
    </w:p>
    <w:p w:rsidR="004852F2" w:rsidRDefault="009F3E86">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w:t>
      </w:r>
      <w:r w:rsidR="00383270">
        <w:rPr>
          <w:rFonts w:ascii="仿宋" w:eastAsia="仿宋" w:hAnsi="仿宋" w:hint="eastAsia"/>
          <w:color w:val="000000"/>
          <w:sz w:val="32"/>
          <w:szCs w:val="32"/>
        </w:rPr>
        <w:t>16055.52</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w:t>
      </w:r>
      <w:r w:rsidR="00CD4769">
        <w:rPr>
          <w:rFonts w:ascii="仿宋" w:eastAsia="仿宋" w:hAnsi="仿宋" w:hint="eastAsia"/>
          <w:color w:val="000000"/>
          <w:sz w:val="32"/>
          <w:szCs w:val="32"/>
        </w:rPr>
        <w:t>21.48</w:t>
      </w:r>
      <w:r>
        <w:rPr>
          <w:rFonts w:ascii="仿宋" w:eastAsia="仿宋" w:hAnsi="仿宋" w:hint="eastAsia"/>
          <w:color w:val="000000"/>
          <w:sz w:val="32"/>
          <w:szCs w:val="32"/>
        </w:rPr>
        <w:t>万元，增长</w:t>
      </w:r>
      <w:r w:rsidR="00CD4769">
        <w:rPr>
          <w:rFonts w:ascii="仿宋" w:eastAsia="仿宋" w:hAnsi="仿宋" w:hint="eastAsia"/>
          <w:color w:val="000000"/>
          <w:sz w:val="32"/>
          <w:szCs w:val="32"/>
        </w:rPr>
        <w:t>0.13</w:t>
      </w:r>
      <w:r>
        <w:rPr>
          <w:rFonts w:ascii="仿宋" w:eastAsia="仿宋" w:hAnsi="仿宋"/>
          <w:color w:val="000000"/>
          <w:sz w:val="32"/>
          <w:szCs w:val="32"/>
        </w:rPr>
        <w:t>%</w:t>
      </w:r>
      <w:r>
        <w:rPr>
          <w:rFonts w:ascii="仿宋" w:eastAsia="仿宋" w:hAnsi="仿宋" w:hint="eastAsia"/>
          <w:color w:val="000000"/>
          <w:sz w:val="32"/>
          <w:szCs w:val="32"/>
        </w:rPr>
        <w:t>。主要变动原因是</w:t>
      </w:r>
      <w:r w:rsidR="00B32485">
        <w:rPr>
          <w:rFonts w:ascii="仿宋" w:eastAsia="仿宋" w:hAnsi="仿宋" w:hint="eastAsia"/>
          <w:color w:val="000000"/>
          <w:sz w:val="32"/>
          <w:szCs w:val="32"/>
        </w:rPr>
        <w:t>2018年一般公共预算财政拨款收、支比2017年增加31.99万元，而政府性基金预算财政拨款收、支2018年比2017年减少10.51万元。</w:t>
      </w:r>
    </w:p>
    <w:p w:rsidR="00B32485" w:rsidRDefault="00B32485">
      <w:pPr>
        <w:spacing w:line="600" w:lineRule="exact"/>
        <w:ind w:firstLineChars="200" w:firstLine="640"/>
        <w:rPr>
          <w:rFonts w:ascii="仿宋" w:eastAsia="仿宋" w:hAnsi="仿宋"/>
          <w:color w:val="000000"/>
          <w:sz w:val="32"/>
          <w:szCs w:val="32"/>
        </w:rPr>
      </w:pPr>
    </w:p>
    <w:p w:rsidR="00AA24F3" w:rsidRDefault="00AA24F3">
      <w:pPr>
        <w:spacing w:line="600" w:lineRule="exact"/>
        <w:ind w:firstLineChars="200" w:firstLine="640"/>
        <w:rPr>
          <w:rFonts w:ascii="仿宋" w:eastAsia="仿宋" w:hAnsi="仿宋"/>
          <w:color w:val="000000"/>
          <w:sz w:val="32"/>
          <w:szCs w:val="32"/>
        </w:rPr>
      </w:pPr>
    </w:p>
    <w:p w:rsidR="00B32485" w:rsidRDefault="00B32485">
      <w:pPr>
        <w:spacing w:line="600" w:lineRule="exact"/>
        <w:ind w:firstLineChars="200" w:firstLine="640"/>
        <w:rPr>
          <w:rFonts w:ascii="仿宋" w:eastAsia="仿宋" w:hAnsi="仿宋"/>
          <w:color w:val="000000"/>
          <w:sz w:val="32"/>
          <w:szCs w:val="32"/>
        </w:rPr>
      </w:pPr>
    </w:p>
    <w:p w:rsidR="00B32485" w:rsidRDefault="00B32485">
      <w:pPr>
        <w:spacing w:line="600" w:lineRule="exact"/>
        <w:ind w:firstLineChars="200" w:firstLine="640"/>
        <w:rPr>
          <w:rFonts w:ascii="仿宋" w:eastAsia="仿宋" w:hAnsi="仿宋"/>
          <w:color w:val="000000"/>
          <w:sz w:val="32"/>
          <w:szCs w:val="32"/>
        </w:rPr>
      </w:pPr>
    </w:p>
    <w:p w:rsidR="00B32485" w:rsidRDefault="00B32485">
      <w:pPr>
        <w:spacing w:line="600" w:lineRule="exact"/>
        <w:ind w:firstLineChars="200" w:firstLine="640"/>
        <w:rPr>
          <w:rFonts w:ascii="仿宋" w:eastAsia="仿宋" w:hAnsi="仿宋"/>
          <w:color w:val="000000"/>
          <w:sz w:val="32"/>
          <w:szCs w:val="32"/>
        </w:rPr>
      </w:pPr>
    </w:p>
    <w:p w:rsidR="00B32485" w:rsidRDefault="00B32485">
      <w:pPr>
        <w:spacing w:line="600" w:lineRule="exact"/>
        <w:ind w:firstLineChars="200" w:firstLine="640"/>
        <w:rPr>
          <w:rFonts w:ascii="仿宋" w:eastAsia="仿宋" w:hAnsi="仿宋"/>
          <w:color w:val="000000"/>
          <w:sz w:val="32"/>
          <w:szCs w:val="32"/>
        </w:rPr>
      </w:pPr>
    </w:p>
    <w:p w:rsidR="00B32485" w:rsidRDefault="00B32485">
      <w:pPr>
        <w:spacing w:line="600" w:lineRule="exact"/>
        <w:ind w:firstLineChars="200" w:firstLine="640"/>
        <w:rPr>
          <w:rFonts w:ascii="仿宋" w:eastAsia="仿宋" w:hAnsi="仿宋"/>
          <w:color w:val="000000"/>
          <w:sz w:val="32"/>
          <w:szCs w:val="32"/>
        </w:rPr>
      </w:pPr>
    </w:p>
    <w:p w:rsidR="00B32485" w:rsidRDefault="00B32485">
      <w:pPr>
        <w:spacing w:line="600" w:lineRule="exact"/>
        <w:ind w:firstLineChars="200" w:firstLine="640"/>
        <w:rPr>
          <w:rFonts w:ascii="仿宋" w:eastAsia="仿宋" w:hAnsi="仿宋"/>
          <w:color w:val="000000"/>
          <w:sz w:val="32"/>
          <w:szCs w:val="32"/>
        </w:rPr>
      </w:pPr>
    </w:p>
    <w:p w:rsidR="00B32485" w:rsidRPr="00B32485" w:rsidRDefault="00AA24F3" w:rsidP="00AA24F3">
      <w:pPr>
        <w:spacing w:line="600" w:lineRule="exact"/>
        <w:ind w:firstLineChars="200" w:firstLine="640"/>
        <w:rPr>
          <w:rFonts w:ascii="仿宋" w:eastAsia="仿宋" w:hAnsi="仿宋"/>
          <w:color w:val="000000"/>
          <w:sz w:val="32"/>
          <w:szCs w:val="32"/>
        </w:rPr>
      </w:pPr>
      <w:r w:rsidRPr="00AA24F3">
        <w:rPr>
          <w:rFonts w:ascii="仿宋" w:eastAsia="仿宋" w:hAnsi="仿宋"/>
          <w:noProof/>
          <w:color w:val="000000"/>
          <w:sz w:val="32"/>
          <w:szCs w:val="32"/>
        </w:rPr>
        <w:drawing>
          <wp:anchor distT="0" distB="0" distL="114300" distR="114300" simplePos="0" relativeHeight="251665408" behindDoc="0" locked="0" layoutInCell="1" allowOverlap="1">
            <wp:simplePos x="0" y="0"/>
            <wp:positionH relativeFrom="column">
              <wp:posOffset>428625</wp:posOffset>
            </wp:positionH>
            <wp:positionV relativeFrom="paragraph">
              <wp:posOffset>-2438400</wp:posOffset>
            </wp:positionV>
            <wp:extent cx="4572000" cy="2743200"/>
            <wp:effectExtent l="19050" t="0" r="19050" b="0"/>
            <wp:wrapNone/>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852F2" w:rsidRDefault="004852F2">
      <w:pPr>
        <w:spacing w:line="600" w:lineRule="exact"/>
        <w:ind w:firstLine="640"/>
        <w:rPr>
          <w:rFonts w:ascii="仿宋" w:eastAsia="仿宋" w:hAnsi="仿宋"/>
          <w:b/>
          <w:color w:val="00B050"/>
          <w:sz w:val="32"/>
          <w:szCs w:val="32"/>
        </w:rPr>
      </w:pPr>
    </w:p>
    <w:p w:rsidR="004852F2" w:rsidRDefault="009F3E86">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4852F2" w:rsidRDefault="009F3E86">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AA24F3" w:rsidRPr="009F0293" w:rsidRDefault="009F3E86" w:rsidP="009F0293">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w:t>
      </w:r>
      <w:r w:rsidR="00EA7772">
        <w:rPr>
          <w:rFonts w:ascii="仿宋" w:eastAsia="仿宋" w:hAnsi="仿宋" w:hint="eastAsia"/>
          <w:color w:val="000000"/>
          <w:sz w:val="32"/>
          <w:szCs w:val="32"/>
        </w:rPr>
        <w:t>12948.96</w:t>
      </w:r>
      <w:r>
        <w:rPr>
          <w:rFonts w:ascii="仿宋" w:eastAsia="仿宋" w:hAnsi="仿宋" w:hint="eastAsia"/>
          <w:color w:val="000000"/>
          <w:sz w:val="32"/>
          <w:szCs w:val="32"/>
        </w:rPr>
        <w:t>万元，占本年支出合计的</w:t>
      </w:r>
      <w:r w:rsidR="00EA7772">
        <w:rPr>
          <w:rFonts w:ascii="仿宋" w:eastAsia="仿宋" w:hAnsi="仿宋" w:hint="eastAsia"/>
          <w:color w:val="000000"/>
          <w:sz w:val="32"/>
          <w:szCs w:val="32"/>
        </w:rPr>
        <w:t>98.61</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7年相比，一般公共预算财政拨款减少</w:t>
      </w:r>
      <w:r w:rsidR="00EA7772">
        <w:rPr>
          <w:rFonts w:ascii="仿宋" w:eastAsia="仿宋" w:hAnsi="仿宋" w:hint="eastAsia"/>
          <w:color w:val="000000"/>
          <w:sz w:val="32"/>
          <w:szCs w:val="32"/>
        </w:rPr>
        <w:t>914.6</w:t>
      </w:r>
      <w:r>
        <w:rPr>
          <w:rFonts w:ascii="仿宋" w:eastAsia="仿宋" w:hAnsi="仿宋" w:hint="eastAsia"/>
          <w:color w:val="000000"/>
          <w:sz w:val="32"/>
          <w:szCs w:val="32"/>
        </w:rPr>
        <w:t>万元，下降</w:t>
      </w:r>
      <w:r w:rsidR="00EA7772">
        <w:rPr>
          <w:rFonts w:ascii="仿宋" w:eastAsia="仿宋" w:hAnsi="仿宋" w:hint="eastAsia"/>
          <w:color w:val="000000"/>
          <w:sz w:val="32"/>
          <w:szCs w:val="32"/>
        </w:rPr>
        <w:t>6.</w:t>
      </w:r>
      <w:r w:rsidR="005D4CC2">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。主要变动原因是</w:t>
      </w:r>
      <w:r w:rsidR="005D4CC2">
        <w:rPr>
          <w:rFonts w:ascii="仿宋" w:eastAsia="仿宋" w:hAnsi="仿宋" w:hint="eastAsia"/>
          <w:color w:val="000000"/>
          <w:sz w:val="32"/>
          <w:szCs w:val="32"/>
        </w:rPr>
        <w:t>2018年</w:t>
      </w:r>
      <w:r w:rsidR="00AA24F3">
        <w:rPr>
          <w:rFonts w:ascii="仿宋" w:eastAsia="仿宋" w:hAnsi="仿宋" w:hint="eastAsia"/>
          <w:color w:val="000000"/>
          <w:sz w:val="32"/>
          <w:szCs w:val="32"/>
        </w:rPr>
        <w:t>城乡</w:t>
      </w:r>
      <w:proofErr w:type="gramStart"/>
      <w:r w:rsidR="00AA24F3">
        <w:rPr>
          <w:rFonts w:ascii="仿宋" w:eastAsia="仿宋" w:hAnsi="仿宋" w:hint="eastAsia"/>
          <w:color w:val="000000"/>
          <w:sz w:val="32"/>
          <w:szCs w:val="32"/>
        </w:rPr>
        <w:t>低保对象</w:t>
      </w:r>
      <w:proofErr w:type="gramEnd"/>
      <w:r w:rsidR="00AA24F3">
        <w:rPr>
          <w:rFonts w:ascii="仿宋" w:eastAsia="仿宋" w:hAnsi="仿宋" w:hint="eastAsia"/>
          <w:color w:val="000000"/>
          <w:sz w:val="32"/>
          <w:szCs w:val="32"/>
        </w:rPr>
        <w:t>减少导致</w:t>
      </w:r>
      <w:r w:rsidR="005D4CC2">
        <w:rPr>
          <w:rFonts w:ascii="仿宋" w:eastAsia="仿宋" w:hAnsi="仿宋" w:hint="eastAsia"/>
          <w:color w:val="000000"/>
          <w:sz w:val="32"/>
          <w:szCs w:val="32"/>
        </w:rPr>
        <w:t>城乡最低生活保障金</w:t>
      </w:r>
      <w:r w:rsidR="00AA24F3">
        <w:rPr>
          <w:rFonts w:ascii="仿宋" w:eastAsia="仿宋" w:hAnsi="仿宋" w:hint="eastAsia"/>
          <w:color w:val="000000"/>
          <w:sz w:val="32"/>
          <w:szCs w:val="32"/>
        </w:rPr>
        <w:t>支出</w:t>
      </w:r>
      <w:r w:rsidR="005D4CC2">
        <w:rPr>
          <w:rFonts w:ascii="仿宋" w:eastAsia="仿宋" w:hAnsi="仿宋" w:hint="eastAsia"/>
          <w:color w:val="000000"/>
          <w:sz w:val="32"/>
          <w:szCs w:val="32"/>
        </w:rPr>
        <w:t>比2017年</w:t>
      </w:r>
      <w:r w:rsidR="00AA24F3">
        <w:rPr>
          <w:rFonts w:ascii="仿宋" w:eastAsia="仿宋" w:hAnsi="仿宋" w:hint="eastAsia"/>
          <w:color w:val="000000"/>
          <w:sz w:val="32"/>
          <w:szCs w:val="32"/>
        </w:rPr>
        <w:t>减少</w:t>
      </w:r>
      <w:r w:rsidR="005D4CC2">
        <w:rPr>
          <w:rFonts w:ascii="仿宋" w:eastAsia="仿宋" w:hAnsi="仿宋" w:hint="eastAsia"/>
          <w:color w:val="000000"/>
          <w:sz w:val="32"/>
          <w:szCs w:val="32"/>
        </w:rPr>
        <w:t>。</w:t>
      </w:r>
    </w:p>
    <w:p w:rsidR="005D4CC2" w:rsidRDefault="00AA24F3">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66432" behindDoc="0" locked="0" layoutInCell="1" allowOverlap="1">
            <wp:simplePos x="0" y="0"/>
            <wp:positionH relativeFrom="column">
              <wp:posOffset>428625</wp:posOffset>
            </wp:positionH>
            <wp:positionV relativeFrom="paragraph">
              <wp:posOffset>228600</wp:posOffset>
            </wp:positionV>
            <wp:extent cx="4572000" cy="2743200"/>
            <wp:effectExtent l="19050" t="0" r="19050" b="0"/>
            <wp:wrapNone/>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D4CC2" w:rsidRDefault="005D4CC2">
      <w:pPr>
        <w:spacing w:line="600" w:lineRule="exact"/>
        <w:ind w:firstLineChars="200" w:firstLine="640"/>
        <w:rPr>
          <w:rFonts w:ascii="仿宋" w:eastAsia="仿宋" w:hAnsi="仿宋"/>
          <w:color w:val="000000" w:themeColor="text1"/>
          <w:sz w:val="32"/>
          <w:szCs w:val="32"/>
        </w:rPr>
      </w:pPr>
    </w:p>
    <w:p w:rsidR="005D4CC2" w:rsidRDefault="005D4CC2">
      <w:pPr>
        <w:spacing w:line="600" w:lineRule="exact"/>
        <w:ind w:firstLineChars="200" w:firstLine="640"/>
        <w:rPr>
          <w:rFonts w:ascii="仿宋" w:eastAsia="仿宋" w:hAnsi="仿宋"/>
          <w:color w:val="000000" w:themeColor="text1"/>
          <w:sz w:val="32"/>
          <w:szCs w:val="32"/>
        </w:rPr>
      </w:pPr>
    </w:p>
    <w:p w:rsidR="005D4CC2" w:rsidRDefault="005D4CC2">
      <w:pPr>
        <w:spacing w:line="600" w:lineRule="exact"/>
        <w:ind w:firstLineChars="200" w:firstLine="640"/>
        <w:rPr>
          <w:rFonts w:ascii="仿宋" w:eastAsia="仿宋" w:hAnsi="仿宋"/>
          <w:color w:val="000000" w:themeColor="text1"/>
          <w:sz w:val="32"/>
          <w:szCs w:val="32"/>
        </w:rPr>
      </w:pPr>
    </w:p>
    <w:p w:rsidR="005D4CC2" w:rsidRDefault="005D4CC2" w:rsidP="005D4CC2">
      <w:pPr>
        <w:spacing w:line="600" w:lineRule="exact"/>
        <w:ind w:firstLineChars="200" w:firstLine="640"/>
        <w:rPr>
          <w:rFonts w:ascii="仿宋" w:eastAsia="仿宋" w:hAnsi="仿宋"/>
          <w:color w:val="000000" w:themeColor="text1"/>
          <w:sz w:val="32"/>
          <w:szCs w:val="32"/>
        </w:rPr>
      </w:pPr>
    </w:p>
    <w:p w:rsidR="00AA24F3" w:rsidRDefault="00AA24F3" w:rsidP="00AA24F3">
      <w:pPr>
        <w:spacing w:line="600" w:lineRule="exact"/>
        <w:ind w:firstLineChars="200" w:firstLine="643"/>
        <w:outlineLvl w:val="2"/>
        <w:rPr>
          <w:rFonts w:ascii="仿宋" w:eastAsia="仿宋" w:hAnsi="仿宋"/>
          <w:b/>
          <w:color w:val="000000"/>
          <w:sz w:val="32"/>
          <w:szCs w:val="32"/>
        </w:rPr>
      </w:pPr>
      <w:bookmarkStart w:id="35" w:name="_Toc15377211"/>
    </w:p>
    <w:p w:rsidR="00AA24F3" w:rsidRDefault="00AA24F3">
      <w:pPr>
        <w:spacing w:line="600" w:lineRule="exact"/>
        <w:ind w:firstLineChars="200" w:firstLine="643"/>
        <w:outlineLvl w:val="2"/>
        <w:rPr>
          <w:rFonts w:ascii="仿宋" w:eastAsia="仿宋" w:hAnsi="仿宋"/>
          <w:b/>
          <w:color w:val="000000"/>
          <w:sz w:val="32"/>
          <w:szCs w:val="32"/>
        </w:rPr>
      </w:pPr>
    </w:p>
    <w:p w:rsidR="009F0293" w:rsidRDefault="009F0293">
      <w:pPr>
        <w:spacing w:line="600" w:lineRule="exact"/>
        <w:ind w:firstLineChars="200" w:firstLine="643"/>
        <w:outlineLvl w:val="2"/>
        <w:rPr>
          <w:rFonts w:ascii="仿宋" w:eastAsia="仿宋" w:hAnsi="仿宋"/>
          <w:b/>
          <w:color w:val="000000"/>
          <w:sz w:val="32"/>
          <w:szCs w:val="32"/>
        </w:rPr>
      </w:pPr>
    </w:p>
    <w:p w:rsidR="004852F2" w:rsidRDefault="009F3E86">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5"/>
    </w:p>
    <w:p w:rsidR="004852F2" w:rsidRDefault="009F3E86">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w:t>
      </w:r>
      <w:r w:rsidR="00AA24F3">
        <w:rPr>
          <w:rFonts w:ascii="仿宋" w:eastAsia="仿宋" w:hAnsi="仿宋" w:hint="eastAsia"/>
          <w:color w:val="000000" w:themeColor="text1"/>
          <w:sz w:val="32"/>
          <w:szCs w:val="32"/>
        </w:rPr>
        <w:t>12948.96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AA24F3">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AA24F3">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sidR="00AA24F3">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AA24F3">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sidR="00AA24F3">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AA24F3">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9F0293">
        <w:rPr>
          <w:rFonts w:ascii="仿宋" w:eastAsia="仿宋" w:hAnsi="仿宋" w:hint="eastAsia"/>
          <w:color w:val="000000" w:themeColor="text1"/>
          <w:sz w:val="32"/>
          <w:szCs w:val="32"/>
        </w:rPr>
        <w:t>11178.10</w:t>
      </w:r>
      <w:r>
        <w:rPr>
          <w:rFonts w:ascii="仿宋" w:eastAsia="仿宋" w:hAnsi="仿宋" w:hint="eastAsia"/>
          <w:color w:val="000000" w:themeColor="text1"/>
          <w:sz w:val="32"/>
          <w:szCs w:val="32"/>
        </w:rPr>
        <w:t>万元，占</w:t>
      </w:r>
      <w:r w:rsidR="009F0293">
        <w:rPr>
          <w:rFonts w:ascii="仿宋" w:eastAsia="仿宋" w:hAnsi="仿宋" w:hint="eastAsia"/>
          <w:color w:val="000000" w:themeColor="text1"/>
          <w:sz w:val="32"/>
          <w:szCs w:val="32"/>
        </w:rPr>
        <w:t>86.32</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sidR="009F0293">
        <w:rPr>
          <w:rFonts w:ascii="仿宋" w:eastAsia="仿宋" w:hAnsi="仿宋" w:hint="eastAsia"/>
          <w:color w:val="000000" w:themeColor="text1"/>
          <w:sz w:val="32"/>
          <w:szCs w:val="32"/>
        </w:rPr>
        <w:t>1739.93</w:t>
      </w:r>
      <w:r>
        <w:rPr>
          <w:rFonts w:ascii="仿宋" w:eastAsia="仿宋" w:hAnsi="仿宋" w:hint="eastAsia"/>
          <w:color w:val="000000" w:themeColor="text1"/>
          <w:sz w:val="32"/>
          <w:szCs w:val="32"/>
        </w:rPr>
        <w:t>万元，占</w:t>
      </w:r>
      <w:r w:rsidR="009F0293">
        <w:rPr>
          <w:rFonts w:ascii="仿宋" w:eastAsia="仿宋" w:hAnsi="仿宋" w:hint="eastAsia"/>
          <w:color w:val="000000" w:themeColor="text1"/>
          <w:sz w:val="32"/>
          <w:szCs w:val="32"/>
        </w:rPr>
        <w:t>13.44</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sidR="009F0293">
        <w:rPr>
          <w:rFonts w:ascii="仿宋" w:eastAsia="仿宋" w:hAnsi="仿宋" w:hint="eastAsia"/>
          <w:color w:val="000000" w:themeColor="text1"/>
          <w:sz w:val="32"/>
          <w:szCs w:val="32"/>
        </w:rPr>
        <w:t>30.93</w:t>
      </w:r>
      <w:r>
        <w:rPr>
          <w:rFonts w:ascii="仿宋" w:eastAsia="仿宋" w:hAnsi="仿宋" w:hint="eastAsia"/>
          <w:color w:val="000000" w:themeColor="text1"/>
          <w:sz w:val="32"/>
          <w:szCs w:val="32"/>
        </w:rPr>
        <w:t>万元，占</w:t>
      </w:r>
      <w:r w:rsidR="009F0293">
        <w:rPr>
          <w:rFonts w:ascii="仿宋" w:eastAsia="仿宋" w:hAnsi="仿宋" w:hint="eastAsia"/>
          <w:color w:val="000000" w:themeColor="text1"/>
          <w:sz w:val="32"/>
          <w:szCs w:val="32"/>
        </w:rPr>
        <w:t>0.24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9F0293" w:rsidRDefault="00AA2A39">
      <w:pPr>
        <w:spacing w:line="600" w:lineRule="exact"/>
        <w:ind w:firstLine="640"/>
        <w:rPr>
          <w:rFonts w:ascii="仿宋" w:eastAsia="仿宋" w:hAnsi="仿宋"/>
          <w:b/>
          <w:color w:val="000000" w:themeColor="text1"/>
          <w:sz w:val="32"/>
          <w:szCs w:val="32"/>
        </w:rPr>
      </w:pPr>
      <w:r>
        <w:rPr>
          <w:rFonts w:ascii="仿宋" w:eastAsia="仿宋" w:hAnsi="仿宋"/>
          <w:b/>
          <w:noProof/>
          <w:color w:val="000000" w:themeColor="text1"/>
          <w:sz w:val="32"/>
          <w:szCs w:val="32"/>
        </w:rPr>
        <w:drawing>
          <wp:anchor distT="0" distB="0" distL="114300" distR="114300" simplePos="0" relativeHeight="251667456" behindDoc="0" locked="0" layoutInCell="1" allowOverlap="1">
            <wp:simplePos x="0" y="0"/>
            <wp:positionH relativeFrom="column">
              <wp:posOffset>428625</wp:posOffset>
            </wp:positionH>
            <wp:positionV relativeFrom="paragraph">
              <wp:posOffset>238125</wp:posOffset>
            </wp:positionV>
            <wp:extent cx="4572000" cy="2743200"/>
            <wp:effectExtent l="19050" t="0" r="19050" b="0"/>
            <wp:wrapNone/>
            <wp:docPr id="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F0293" w:rsidRDefault="009F0293">
      <w:pPr>
        <w:spacing w:line="600" w:lineRule="exact"/>
        <w:ind w:firstLine="640"/>
        <w:rPr>
          <w:rFonts w:ascii="仿宋" w:eastAsia="仿宋" w:hAnsi="仿宋"/>
          <w:b/>
          <w:color w:val="000000" w:themeColor="text1"/>
          <w:sz w:val="32"/>
          <w:szCs w:val="32"/>
        </w:rPr>
      </w:pPr>
    </w:p>
    <w:p w:rsidR="009F0293" w:rsidRDefault="009F0293">
      <w:pPr>
        <w:spacing w:line="600" w:lineRule="exact"/>
        <w:ind w:firstLine="640"/>
        <w:rPr>
          <w:rFonts w:ascii="仿宋" w:eastAsia="仿宋" w:hAnsi="仿宋"/>
          <w:b/>
          <w:color w:val="000000" w:themeColor="text1"/>
          <w:sz w:val="32"/>
          <w:szCs w:val="32"/>
        </w:rPr>
      </w:pPr>
    </w:p>
    <w:p w:rsidR="009F0293" w:rsidRDefault="009F0293">
      <w:pPr>
        <w:spacing w:line="600" w:lineRule="exact"/>
        <w:ind w:firstLine="640"/>
        <w:rPr>
          <w:rFonts w:ascii="仿宋" w:eastAsia="仿宋" w:hAnsi="仿宋"/>
          <w:b/>
          <w:color w:val="000000" w:themeColor="text1"/>
          <w:sz w:val="32"/>
          <w:szCs w:val="32"/>
        </w:rPr>
      </w:pPr>
    </w:p>
    <w:p w:rsidR="009F0293" w:rsidRDefault="009F0293">
      <w:pPr>
        <w:spacing w:line="600" w:lineRule="exact"/>
        <w:ind w:firstLine="640"/>
        <w:rPr>
          <w:rFonts w:ascii="仿宋" w:eastAsia="仿宋" w:hAnsi="仿宋"/>
          <w:b/>
          <w:color w:val="000000" w:themeColor="text1"/>
          <w:sz w:val="32"/>
          <w:szCs w:val="32"/>
        </w:rPr>
      </w:pPr>
    </w:p>
    <w:p w:rsidR="009F0293" w:rsidRDefault="009F0293">
      <w:pPr>
        <w:spacing w:line="600" w:lineRule="exact"/>
        <w:ind w:firstLine="640"/>
        <w:rPr>
          <w:rFonts w:ascii="仿宋" w:eastAsia="仿宋" w:hAnsi="仿宋"/>
          <w:color w:val="000000" w:themeColor="text1"/>
          <w:sz w:val="32"/>
          <w:szCs w:val="32"/>
        </w:rPr>
      </w:pPr>
    </w:p>
    <w:p w:rsidR="009F0293" w:rsidRDefault="009F0293">
      <w:pPr>
        <w:spacing w:line="600" w:lineRule="exact"/>
        <w:ind w:firstLine="640"/>
        <w:rPr>
          <w:rFonts w:ascii="仿宋" w:eastAsia="仿宋" w:hAnsi="仿宋"/>
          <w:color w:val="000000" w:themeColor="text1"/>
          <w:sz w:val="32"/>
          <w:szCs w:val="32"/>
        </w:rPr>
      </w:pPr>
    </w:p>
    <w:p w:rsidR="00AA2A39" w:rsidRDefault="00AA2A39">
      <w:pPr>
        <w:spacing w:line="600" w:lineRule="exact"/>
        <w:ind w:firstLineChars="200" w:firstLine="643"/>
        <w:outlineLvl w:val="2"/>
        <w:rPr>
          <w:rFonts w:ascii="仿宋" w:eastAsia="仿宋" w:hAnsi="仿宋"/>
          <w:b/>
          <w:color w:val="000000"/>
          <w:sz w:val="32"/>
          <w:szCs w:val="32"/>
        </w:rPr>
      </w:pPr>
      <w:bookmarkStart w:id="36" w:name="_Toc15377212"/>
    </w:p>
    <w:p w:rsidR="004852F2" w:rsidRDefault="009F3E86">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lastRenderedPageBreak/>
        <w:t>（三）一般公共预算财政拨款支出决算具体情况</w:t>
      </w:r>
      <w:bookmarkEnd w:id="36"/>
    </w:p>
    <w:p w:rsidR="004852F2" w:rsidRDefault="009F3E86">
      <w:pPr>
        <w:spacing w:line="600" w:lineRule="exact"/>
        <w:ind w:firstLineChars="200" w:firstLine="643"/>
        <w:outlineLvl w:val="2"/>
        <w:rPr>
          <w:rFonts w:ascii="仿宋" w:eastAsia="仿宋" w:hAnsi="仿宋"/>
          <w:color w:val="FF0000"/>
          <w:sz w:val="32"/>
          <w:szCs w:val="32"/>
        </w:rPr>
      </w:pPr>
      <w:bookmarkStart w:id="37" w:name="_Toc15377444"/>
      <w:bookmarkStart w:id="38" w:name="_Toc15377213"/>
      <w:bookmarkStart w:id="39" w:name="_Toc15378460"/>
      <w:r>
        <w:rPr>
          <w:rFonts w:ascii="仿宋" w:eastAsia="仿宋" w:hAnsi="仿宋" w:hint="eastAsia"/>
          <w:b/>
          <w:color w:val="000000" w:themeColor="text1"/>
          <w:sz w:val="32"/>
          <w:szCs w:val="32"/>
        </w:rPr>
        <w:t>2018年</w:t>
      </w:r>
      <w:r w:rsidR="00EF3D6F">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EF3D6F">
        <w:rPr>
          <w:rFonts w:ascii="仿宋" w:eastAsia="仿宋" w:hAnsi="仿宋" w:hint="eastAsia"/>
          <w:b/>
          <w:color w:val="000000" w:themeColor="text1"/>
          <w:sz w:val="32"/>
          <w:szCs w:val="32"/>
        </w:rPr>
        <w:t>12948.96</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EF3D6F">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tbl>
      <w:tblPr>
        <w:tblW w:w="7224" w:type="pct"/>
        <w:tblCellSpacing w:w="0" w:type="dxa"/>
        <w:tblCellMar>
          <w:left w:w="0" w:type="dxa"/>
          <w:right w:w="0" w:type="dxa"/>
        </w:tblCellMar>
        <w:tblLook w:val="04A0"/>
      </w:tblPr>
      <w:tblGrid>
        <w:gridCol w:w="12001"/>
      </w:tblGrid>
      <w:tr w:rsidR="00EF3D6F" w:rsidRPr="007770C3" w:rsidTr="00EE2562">
        <w:trPr>
          <w:tblCellSpacing w:w="0" w:type="dxa"/>
        </w:trPr>
        <w:tc>
          <w:tcPr>
            <w:tcW w:w="0" w:type="auto"/>
            <w:shd w:val="clear" w:color="auto" w:fill="FFFFFF"/>
            <w:hideMark/>
          </w:tcPr>
          <w:p w:rsidR="00EF3D6F" w:rsidRPr="0036475A" w:rsidRDefault="00EF3D6F" w:rsidP="0036475A">
            <w:pPr>
              <w:widowControl/>
              <w:ind w:firstLineChars="200" w:firstLine="643"/>
              <w:jc w:val="left"/>
              <w:rPr>
                <w:rFonts w:ascii="宋体" w:hAnsi="宋体" w:cs="宋体"/>
                <w:b/>
                <w:color w:val="000000"/>
                <w:kern w:val="0"/>
                <w:sz w:val="32"/>
                <w:szCs w:val="32"/>
              </w:rPr>
            </w:pPr>
            <w:r w:rsidRPr="0036475A">
              <w:rPr>
                <w:rFonts w:ascii="仿宋" w:eastAsia="仿宋" w:hAnsi="仿宋" w:hint="eastAsia"/>
                <w:b/>
                <w:sz w:val="32"/>
                <w:szCs w:val="32"/>
              </w:rPr>
              <w:t>社会保障和就业</w:t>
            </w:r>
            <w:r w:rsidR="0036475A">
              <w:rPr>
                <w:rFonts w:ascii="仿宋" w:eastAsia="仿宋" w:hAnsi="仿宋" w:hint="eastAsia"/>
                <w:b/>
                <w:sz w:val="32"/>
                <w:szCs w:val="32"/>
              </w:rPr>
              <w:t>类</w:t>
            </w:r>
          </w:p>
        </w:tc>
      </w:tr>
    </w:tbl>
    <w:p w:rsidR="00EF3D6F" w:rsidRPr="00712390" w:rsidRDefault="00EF3D6F" w:rsidP="00D0629E">
      <w:pPr>
        <w:spacing w:line="600" w:lineRule="exact"/>
        <w:ind w:firstLineChars="200" w:firstLine="643"/>
        <w:rPr>
          <w:rFonts w:ascii="仿宋_GB2312" w:eastAsia="仿宋_GB2312"/>
          <w:color w:val="000000"/>
          <w:sz w:val="32"/>
          <w:szCs w:val="32"/>
        </w:rPr>
      </w:pPr>
      <w:r w:rsidRPr="00D0629E">
        <w:rPr>
          <w:rFonts w:ascii="仿宋" w:eastAsia="仿宋" w:hAnsi="仿宋" w:hint="eastAsia"/>
          <w:b/>
          <w:color w:val="000000" w:themeColor="text1"/>
          <w:sz w:val="32"/>
          <w:szCs w:val="32"/>
        </w:rPr>
        <w:t>1.社会保障和就业（类）民政管理事务（款）行政运行支出（项）</w:t>
      </w:r>
      <w:r w:rsidRPr="00D0629E">
        <w:rPr>
          <w:rStyle w:val="a7"/>
          <w:rFonts w:ascii="仿宋_GB2312" w:eastAsia="仿宋_GB2312" w:hint="eastAsia"/>
          <w:b w:val="0"/>
          <w:color w:val="000000"/>
          <w:sz w:val="32"/>
          <w:szCs w:val="32"/>
        </w:rPr>
        <w:t>:</w:t>
      </w:r>
      <w:r w:rsidRPr="00D0629E">
        <w:rPr>
          <w:rFonts w:ascii="仿宋" w:eastAsia="仿宋" w:hAnsi="仿宋" w:hint="eastAsia"/>
          <w:color w:val="000000" w:themeColor="text1"/>
          <w:sz w:val="32"/>
          <w:szCs w:val="32"/>
        </w:rPr>
        <w:t>2018年决算数为222.85万元，完成预算100%。</w:t>
      </w:r>
      <w:r w:rsidRPr="00712390">
        <w:rPr>
          <w:rFonts w:ascii="仿宋_GB2312" w:eastAsia="仿宋_GB2312" w:hint="eastAsia"/>
          <w:color w:val="000000"/>
          <w:sz w:val="32"/>
          <w:szCs w:val="32"/>
        </w:rPr>
        <w:t xml:space="preserve">     </w:t>
      </w:r>
    </w:p>
    <w:p w:rsidR="00EF3D6F" w:rsidRPr="00712390" w:rsidRDefault="00EF3D6F" w:rsidP="00D0629E">
      <w:pPr>
        <w:spacing w:line="600" w:lineRule="exact"/>
        <w:ind w:firstLineChars="200" w:firstLine="643"/>
        <w:rPr>
          <w:rFonts w:ascii="仿宋_GB2312" w:eastAsia="仿宋_GB2312"/>
          <w:color w:val="000000"/>
          <w:sz w:val="32"/>
          <w:szCs w:val="32"/>
        </w:rPr>
      </w:pPr>
      <w:r w:rsidRPr="00D0629E">
        <w:rPr>
          <w:rFonts w:ascii="仿宋" w:eastAsia="仿宋" w:hAnsi="仿宋" w:hint="eastAsia"/>
          <w:b/>
          <w:color w:val="000000" w:themeColor="text1"/>
          <w:sz w:val="32"/>
          <w:szCs w:val="32"/>
        </w:rPr>
        <w:t>2.社会保障和就业（类）民政管理事务（款）拥军优属支出（项）:</w:t>
      </w:r>
      <w:r w:rsidRPr="00D0629E">
        <w:rPr>
          <w:rFonts w:ascii="仿宋" w:eastAsia="仿宋" w:hAnsi="仿宋" w:hint="eastAsia"/>
          <w:color w:val="000000" w:themeColor="text1"/>
          <w:sz w:val="32"/>
          <w:szCs w:val="32"/>
        </w:rPr>
        <w:t>2018年决算数为18万元，完成预算</w:t>
      </w:r>
      <w:r w:rsidR="007B2E34" w:rsidRPr="00D0629E">
        <w:rPr>
          <w:rFonts w:ascii="仿宋" w:eastAsia="仿宋" w:hAnsi="仿宋" w:hint="eastAsia"/>
          <w:color w:val="000000" w:themeColor="text1"/>
          <w:sz w:val="32"/>
          <w:szCs w:val="32"/>
        </w:rPr>
        <w:t>100</w:t>
      </w:r>
      <w:r w:rsidRPr="00D0629E">
        <w:rPr>
          <w:rFonts w:ascii="仿宋" w:eastAsia="仿宋" w:hAnsi="仿宋" w:hint="eastAsia"/>
          <w:color w:val="000000" w:themeColor="text1"/>
          <w:sz w:val="32"/>
          <w:szCs w:val="32"/>
        </w:rPr>
        <w:t>%。</w:t>
      </w:r>
    </w:p>
    <w:p w:rsidR="00EF3D6F" w:rsidRPr="00712390" w:rsidRDefault="00EF3D6F" w:rsidP="00D0629E">
      <w:pPr>
        <w:spacing w:line="600" w:lineRule="exact"/>
        <w:ind w:firstLineChars="200" w:firstLine="643"/>
        <w:rPr>
          <w:rFonts w:ascii="仿宋_GB2312" w:eastAsia="仿宋_GB2312"/>
          <w:color w:val="000000"/>
          <w:sz w:val="32"/>
          <w:szCs w:val="32"/>
        </w:rPr>
      </w:pPr>
      <w:r w:rsidRPr="00D0629E">
        <w:rPr>
          <w:rFonts w:ascii="仿宋" w:eastAsia="仿宋" w:hAnsi="仿宋" w:hint="eastAsia"/>
          <w:b/>
          <w:color w:val="000000" w:themeColor="text1"/>
          <w:sz w:val="32"/>
          <w:szCs w:val="32"/>
        </w:rPr>
        <w:t>3.社会保障和就业（类）民政管理事务（款）老龄事务支出（项）:</w:t>
      </w:r>
      <w:r w:rsidRPr="00D0629E">
        <w:rPr>
          <w:rFonts w:ascii="仿宋" w:eastAsia="仿宋" w:hAnsi="仿宋" w:hint="eastAsia"/>
          <w:color w:val="000000" w:themeColor="text1"/>
          <w:sz w:val="32"/>
          <w:szCs w:val="32"/>
        </w:rPr>
        <w:t>2018年决算数为</w:t>
      </w:r>
      <w:r w:rsidR="007B2E34" w:rsidRPr="00D0629E">
        <w:rPr>
          <w:rFonts w:ascii="仿宋" w:eastAsia="仿宋" w:hAnsi="仿宋" w:hint="eastAsia"/>
          <w:color w:val="000000" w:themeColor="text1"/>
          <w:sz w:val="32"/>
          <w:szCs w:val="32"/>
        </w:rPr>
        <w:t>32</w:t>
      </w:r>
      <w:r w:rsidRPr="00D0629E">
        <w:rPr>
          <w:rFonts w:ascii="仿宋" w:eastAsia="仿宋" w:hAnsi="仿宋" w:hint="eastAsia"/>
          <w:color w:val="000000" w:themeColor="text1"/>
          <w:sz w:val="32"/>
          <w:szCs w:val="32"/>
        </w:rPr>
        <w:t>万元，完成预算100%。</w:t>
      </w:r>
    </w:p>
    <w:p w:rsidR="00EF3D6F" w:rsidRPr="00D0629E" w:rsidRDefault="00EF3D6F" w:rsidP="00D0629E">
      <w:pPr>
        <w:spacing w:line="600" w:lineRule="exact"/>
        <w:ind w:firstLineChars="200" w:firstLine="643"/>
        <w:rPr>
          <w:rFonts w:ascii="仿宋" w:eastAsia="仿宋" w:hAnsi="仿宋"/>
          <w:color w:val="000000" w:themeColor="text1"/>
        </w:rPr>
      </w:pPr>
      <w:r w:rsidRPr="00D0629E">
        <w:rPr>
          <w:rFonts w:ascii="仿宋" w:eastAsia="仿宋" w:hAnsi="仿宋" w:hint="eastAsia"/>
          <w:b/>
          <w:color w:val="000000" w:themeColor="text1"/>
          <w:sz w:val="32"/>
          <w:szCs w:val="32"/>
        </w:rPr>
        <w:t>4.社会保障和就业（类）民政管理事务（款）行政区划和地名管理支出（项）:</w:t>
      </w:r>
      <w:r w:rsidRPr="00D0629E">
        <w:rPr>
          <w:rFonts w:ascii="仿宋" w:eastAsia="仿宋" w:hAnsi="仿宋" w:hint="eastAsia"/>
          <w:color w:val="000000" w:themeColor="text1"/>
          <w:sz w:val="32"/>
          <w:szCs w:val="32"/>
        </w:rPr>
        <w:t>2018年决算数为</w:t>
      </w:r>
      <w:r w:rsidR="007B2E34" w:rsidRPr="00D0629E">
        <w:rPr>
          <w:rFonts w:ascii="仿宋" w:eastAsia="仿宋" w:hAnsi="仿宋" w:hint="eastAsia"/>
          <w:color w:val="000000" w:themeColor="text1"/>
          <w:sz w:val="32"/>
          <w:szCs w:val="32"/>
        </w:rPr>
        <w:t>3</w:t>
      </w:r>
      <w:r w:rsidRPr="00D0629E">
        <w:rPr>
          <w:rFonts w:ascii="仿宋" w:eastAsia="仿宋" w:hAnsi="仿宋" w:hint="eastAsia"/>
          <w:color w:val="000000" w:themeColor="text1"/>
          <w:sz w:val="32"/>
          <w:szCs w:val="32"/>
        </w:rPr>
        <w:t>万元，完成预算</w:t>
      </w:r>
      <w:r w:rsidR="007B2E34" w:rsidRPr="00D0629E">
        <w:rPr>
          <w:rFonts w:ascii="仿宋" w:eastAsia="仿宋" w:hAnsi="仿宋" w:hint="eastAsia"/>
          <w:color w:val="000000" w:themeColor="text1"/>
          <w:sz w:val="32"/>
          <w:szCs w:val="32"/>
        </w:rPr>
        <w:t>11.54</w:t>
      </w:r>
      <w:r w:rsidRPr="00D0629E">
        <w:rPr>
          <w:rFonts w:ascii="仿宋" w:eastAsia="仿宋" w:hAnsi="仿宋" w:hint="eastAsia"/>
          <w:color w:val="000000" w:themeColor="text1"/>
          <w:sz w:val="32"/>
          <w:szCs w:val="32"/>
        </w:rPr>
        <w:t>%</w:t>
      </w:r>
      <w:r w:rsidR="007B2E34" w:rsidRPr="00D0629E">
        <w:rPr>
          <w:rFonts w:ascii="仿宋" w:eastAsia="仿宋" w:hAnsi="仿宋" w:hint="eastAsia"/>
          <w:color w:val="000000" w:themeColor="text1"/>
          <w:sz w:val="32"/>
          <w:szCs w:val="32"/>
        </w:rPr>
        <w:t>，决算数小于预算数的主要原因是项目正在实施，目前尚未完工</w:t>
      </w:r>
      <w:r w:rsidRPr="00D0629E">
        <w:rPr>
          <w:rFonts w:ascii="仿宋" w:eastAsia="仿宋" w:hAnsi="仿宋" w:hint="eastAsia"/>
          <w:color w:val="000000" w:themeColor="text1"/>
          <w:sz w:val="32"/>
          <w:szCs w:val="32"/>
        </w:rPr>
        <w:t>。</w:t>
      </w:r>
    </w:p>
    <w:p w:rsidR="00EF3D6F" w:rsidRPr="00D0629E" w:rsidRDefault="007B2E34" w:rsidP="00D0629E">
      <w:pPr>
        <w:spacing w:line="600" w:lineRule="exact"/>
        <w:ind w:firstLineChars="200" w:firstLine="643"/>
        <w:rPr>
          <w:rFonts w:ascii="仿宋" w:eastAsia="仿宋" w:hAnsi="仿宋"/>
          <w:color w:val="000000" w:themeColor="text1"/>
        </w:rPr>
      </w:pPr>
      <w:r w:rsidRPr="00D0629E">
        <w:rPr>
          <w:rFonts w:ascii="仿宋" w:eastAsia="仿宋" w:hAnsi="仿宋" w:hint="eastAsia"/>
          <w:b/>
          <w:color w:val="000000" w:themeColor="text1"/>
          <w:sz w:val="32"/>
          <w:szCs w:val="32"/>
        </w:rPr>
        <w:t>5</w:t>
      </w:r>
      <w:r w:rsidR="00EF3D6F" w:rsidRPr="00D0629E">
        <w:rPr>
          <w:rFonts w:ascii="仿宋" w:eastAsia="仿宋" w:hAnsi="仿宋" w:hint="eastAsia"/>
          <w:b/>
          <w:color w:val="000000" w:themeColor="text1"/>
          <w:sz w:val="32"/>
          <w:szCs w:val="32"/>
        </w:rPr>
        <w:t>.社会保障和就业（类）民政管理事务（款）其他民政管理事务支出（项）:</w:t>
      </w:r>
      <w:r w:rsidR="00EF3D6F" w:rsidRPr="00D0629E">
        <w:rPr>
          <w:rFonts w:ascii="仿宋" w:eastAsia="仿宋" w:hAnsi="仿宋" w:hint="eastAsia"/>
          <w:color w:val="000000" w:themeColor="text1"/>
          <w:sz w:val="32"/>
          <w:szCs w:val="32"/>
        </w:rPr>
        <w:t>2018年决算数为</w:t>
      </w:r>
      <w:r w:rsidRPr="00D0629E">
        <w:rPr>
          <w:rFonts w:ascii="仿宋" w:eastAsia="仿宋" w:hAnsi="仿宋" w:hint="eastAsia"/>
          <w:color w:val="000000" w:themeColor="text1"/>
          <w:sz w:val="32"/>
          <w:szCs w:val="32"/>
        </w:rPr>
        <w:t>95.4</w:t>
      </w:r>
      <w:r w:rsidR="00EF3D6F" w:rsidRPr="00D0629E">
        <w:rPr>
          <w:rFonts w:ascii="仿宋" w:eastAsia="仿宋" w:hAnsi="仿宋" w:hint="eastAsia"/>
          <w:color w:val="000000" w:themeColor="text1"/>
          <w:sz w:val="32"/>
          <w:szCs w:val="32"/>
        </w:rPr>
        <w:t>万元，完成预算</w:t>
      </w:r>
      <w:r w:rsidRPr="00D0629E">
        <w:rPr>
          <w:rFonts w:ascii="仿宋" w:eastAsia="仿宋" w:hAnsi="仿宋" w:hint="eastAsia"/>
          <w:color w:val="000000" w:themeColor="text1"/>
          <w:sz w:val="32"/>
          <w:szCs w:val="32"/>
        </w:rPr>
        <w:t>70.31</w:t>
      </w:r>
      <w:r w:rsidR="00EF3D6F" w:rsidRPr="00D0629E">
        <w:rPr>
          <w:rFonts w:ascii="仿宋" w:eastAsia="仿宋" w:hAnsi="仿宋" w:hint="eastAsia"/>
          <w:color w:val="000000" w:themeColor="text1"/>
          <w:sz w:val="32"/>
          <w:szCs w:val="32"/>
        </w:rPr>
        <w:t>%</w:t>
      </w:r>
      <w:r w:rsidRPr="00D0629E">
        <w:rPr>
          <w:rFonts w:ascii="仿宋" w:eastAsia="仿宋" w:hAnsi="仿宋" w:hint="eastAsia"/>
          <w:color w:val="000000" w:themeColor="text1"/>
          <w:sz w:val="32"/>
          <w:szCs w:val="32"/>
        </w:rPr>
        <w:t>，决算数小于预算数的主要原因是项目正在实施，目前尚未完工</w:t>
      </w:r>
      <w:r w:rsidR="00EF3D6F" w:rsidRPr="00D0629E">
        <w:rPr>
          <w:rFonts w:ascii="仿宋" w:eastAsia="仿宋" w:hAnsi="仿宋" w:hint="eastAsia"/>
          <w:color w:val="000000" w:themeColor="text1"/>
          <w:sz w:val="32"/>
          <w:szCs w:val="32"/>
        </w:rPr>
        <w:t>。</w:t>
      </w:r>
    </w:p>
    <w:p w:rsidR="00EF3D6F" w:rsidRPr="00D0629E" w:rsidRDefault="00A91B88" w:rsidP="00D0629E">
      <w:pPr>
        <w:spacing w:line="600" w:lineRule="exact"/>
        <w:ind w:firstLineChars="200" w:firstLine="643"/>
        <w:rPr>
          <w:rFonts w:ascii="仿宋" w:eastAsia="仿宋" w:hAnsi="仿宋"/>
          <w:color w:val="000000" w:themeColor="text1"/>
          <w:sz w:val="32"/>
          <w:szCs w:val="32"/>
        </w:rPr>
      </w:pPr>
      <w:r w:rsidRPr="00D0629E">
        <w:rPr>
          <w:rFonts w:ascii="仿宋" w:eastAsia="仿宋" w:hAnsi="仿宋" w:hint="eastAsia"/>
          <w:b/>
          <w:color w:val="000000" w:themeColor="text1"/>
          <w:sz w:val="32"/>
          <w:szCs w:val="32"/>
        </w:rPr>
        <w:t>6</w:t>
      </w:r>
      <w:r w:rsidR="00EF3D6F" w:rsidRPr="00D0629E">
        <w:rPr>
          <w:rFonts w:ascii="仿宋" w:eastAsia="仿宋" w:hAnsi="仿宋" w:hint="eastAsia"/>
          <w:b/>
          <w:color w:val="000000" w:themeColor="text1"/>
          <w:sz w:val="32"/>
          <w:szCs w:val="32"/>
        </w:rPr>
        <w:t>.社会保障和就业（类）行政事业单位离退休（款）机关事业单位基本养老保险缴费支出（项）:</w:t>
      </w:r>
      <w:r w:rsidR="00EF3D6F" w:rsidRPr="00D0629E">
        <w:rPr>
          <w:rFonts w:ascii="仿宋" w:eastAsia="仿宋" w:hAnsi="仿宋" w:hint="eastAsia"/>
          <w:color w:val="000000" w:themeColor="text1"/>
          <w:sz w:val="32"/>
          <w:szCs w:val="32"/>
        </w:rPr>
        <w:t>2018年决算数为32.</w:t>
      </w:r>
      <w:r w:rsidR="007B2E34" w:rsidRPr="00D0629E">
        <w:rPr>
          <w:rFonts w:ascii="仿宋" w:eastAsia="仿宋" w:hAnsi="仿宋" w:hint="eastAsia"/>
          <w:color w:val="000000" w:themeColor="text1"/>
          <w:sz w:val="32"/>
          <w:szCs w:val="32"/>
        </w:rPr>
        <w:t>81</w:t>
      </w:r>
      <w:r w:rsidR="00EF3D6F" w:rsidRPr="00D0629E">
        <w:rPr>
          <w:rFonts w:ascii="仿宋" w:eastAsia="仿宋" w:hAnsi="仿宋" w:hint="eastAsia"/>
          <w:color w:val="000000" w:themeColor="text1"/>
          <w:sz w:val="32"/>
          <w:szCs w:val="32"/>
        </w:rPr>
        <w:t>万元，完成预算100%。</w:t>
      </w:r>
    </w:p>
    <w:p w:rsidR="00EF3D6F" w:rsidRPr="00712390" w:rsidRDefault="00A91B88" w:rsidP="00D0629E">
      <w:pPr>
        <w:spacing w:line="600" w:lineRule="exact"/>
        <w:ind w:firstLineChars="200" w:firstLine="643"/>
        <w:rPr>
          <w:rStyle w:val="a7"/>
          <w:rFonts w:ascii="仿宋_GB2312" w:eastAsia="仿宋_GB2312"/>
          <w:b w:val="0"/>
          <w:color w:val="000000"/>
          <w:sz w:val="32"/>
          <w:szCs w:val="32"/>
        </w:rPr>
      </w:pPr>
      <w:r w:rsidRPr="00D0629E">
        <w:rPr>
          <w:rFonts w:ascii="仿宋" w:eastAsia="仿宋" w:hAnsi="仿宋" w:hint="eastAsia"/>
          <w:b/>
          <w:color w:val="000000" w:themeColor="text1"/>
          <w:sz w:val="32"/>
          <w:szCs w:val="32"/>
        </w:rPr>
        <w:t>7</w:t>
      </w:r>
      <w:r w:rsidR="00EF3D6F" w:rsidRPr="00D0629E">
        <w:rPr>
          <w:rFonts w:ascii="仿宋" w:eastAsia="仿宋" w:hAnsi="仿宋" w:hint="eastAsia"/>
          <w:b/>
          <w:color w:val="000000" w:themeColor="text1"/>
          <w:sz w:val="32"/>
          <w:szCs w:val="32"/>
        </w:rPr>
        <w:t>.社会保障和就业（类）抚恤（款）死亡抚恤支出（项）:</w:t>
      </w:r>
      <w:r w:rsidR="00EF3D6F" w:rsidRPr="00D0629E">
        <w:rPr>
          <w:rFonts w:ascii="仿宋" w:eastAsia="仿宋" w:hAnsi="仿宋" w:hint="eastAsia"/>
          <w:color w:val="000000" w:themeColor="text1"/>
          <w:sz w:val="32"/>
          <w:szCs w:val="32"/>
        </w:rPr>
        <w:t>2018年决算数为</w:t>
      </w:r>
      <w:r w:rsidR="007B2E34" w:rsidRPr="00D0629E">
        <w:rPr>
          <w:rFonts w:ascii="仿宋" w:eastAsia="仿宋" w:hAnsi="仿宋" w:hint="eastAsia"/>
          <w:color w:val="000000" w:themeColor="text1"/>
          <w:sz w:val="32"/>
          <w:szCs w:val="32"/>
        </w:rPr>
        <w:t>202.24</w:t>
      </w:r>
      <w:r w:rsidR="00EF3D6F" w:rsidRPr="00D0629E">
        <w:rPr>
          <w:rFonts w:ascii="仿宋" w:eastAsia="仿宋" w:hAnsi="仿宋" w:hint="eastAsia"/>
          <w:color w:val="000000" w:themeColor="text1"/>
          <w:sz w:val="32"/>
          <w:szCs w:val="32"/>
        </w:rPr>
        <w:t>万元，完成预算100%。</w:t>
      </w:r>
    </w:p>
    <w:p w:rsidR="00EF3D6F" w:rsidRPr="00B71942" w:rsidRDefault="00A91B88" w:rsidP="00B71942">
      <w:pPr>
        <w:spacing w:line="600" w:lineRule="exact"/>
        <w:ind w:firstLineChars="250" w:firstLine="803"/>
        <w:rPr>
          <w:rFonts w:ascii="仿宋" w:eastAsia="仿宋" w:hAnsi="仿宋"/>
          <w:color w:val="000000" w:themeColor="text1"/>
          <w:sz w:val="32"/>
          <w:szCs w:val="32"/>
        </w:rPr>
      </w:pPr>
      <w:r w:rsidRPr="00B71942">
        <w:rPr>
          <w:rStyle w:val="a7"/>
          <w:rFonts w:ascii="仿宋" w:eastAsia="仿宋" w:hAnsi="仿宋" w:hint="eastAsia"/>
          <w:color w:val="000000"/>
          <w:sz w:val="32"/>
          <w:szCs w:val="32"/>
        </w:rPr>
        <w:lastRenderedPageBreak/>
        <w:t>8</w:t>
      </w:r>
      <w:r w:rsidR="00EF3D6F" w:rsidRPr="00B71942">
        <w:rPr>
          <w:rStyle w:val="a7"/>
          <w:rFonts w:ascii="仿宋" w:eastAsia="仿宋" w:hAnsi="仿宋" w:hint="eastAsia"/>
          <w:color w:val="000000"/>
          <w:sz w:val="32"/>
          <w:szCs w:val="32"/>
        </w:rPr>
        <w:t>.社会保障和就业（类）抚恤（款）伤残抚恤支出（项）:</w:t>
      </w:r>
      <w:r w:rsidR="00EF3D6F" w:rsidRPr="00B71942">
        <w:rPr>
          <w:rFonts w:ascii="仿宋" w:eastAsia="仿宋" w:hAnsi="仿宋" w:hint="eastAsia"/>
          <w:color w:val="000000" w:themeColor="text1"/>
          <w:sz w:val="32"/>
          <w:szCs w:val="32"/>
        </w:rPr>
        <w:t>2018年决算数为</w:t>
      </w:r>
      <w:r w:rsidR="007B2E34" w:rsidRPr="00B71942">
        <w:rPr>
          <w:rFonts w:ascii="仿宋" w:eastAsia="仿宋" w:hAnsi="仿宋" w:hint="eastAsia"/>
          <w:color w:val="000000" w:themeColor="text1"/>
          <w:sz w:val="32"/>
          <w:szCs w:val="32"/>
        </w:rPr>
        <w:t>541.11</w:t>
      </w:r>
      <w:r w:rsidR="00EF3D6F" w:rsidRPr="00B71942">
        <w:rPr>
          <w:rFonts w:ascii="仿宋" w:eastAsia="仿宋" w:hAnsi="仿宋" w:hint="eastAsia"/>
          <w:color w:val="000000" w:themeColor="text1"/>
          <w:sz w:val="32"/>
          <w:szCs w:val="32"/>
        </w:rPr>
        <w:t>万元，完成预算100%。</w:t>
      </w:r>
    </w:p>
    <w:p w:rsidR="00EF3D6F" w:rsidRPr="00B71942" w:rsidRDefault="00A91B88"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9</w:t>
      </w:r>
      <w:r w:rsidR="00EF3D6F" w:rsidRPr="00B71942">
        <w:rPr>
          <w:rStyle w:val="a7"/>
          <w:rFonts w:ascii="仿宋" w:eastAsia="仿宋" w:hAnsi="仿宋" w:hint="eastAsia"/>
          <w:color w:val="000000"/>
          <w:sz w:val="32"/>
          <w:szCs w:val="32"/>
        </w:rPr>
        <w:t>.社会保障和就业（类）抚恤（款）在乡复员、退伍军人生活补助支出（项）:</w:t>
      </w:r>
      <w:r w:rsidR="00EF3D6F" w:rsidRPr="00B71942">
        <w:rPr>
          <w:rFonts w:ascii="仿宋" w:eastAsia="仿宋" w:hAnsi="仿宋" w:hint="eastAsia"/>
          <w:color w:val="000000" w:themeColor="text1"/>
          <w:sz w:val="32"/>
          <w:szCs w:val="32"/>
        </w:rPr>
        <w:t>2018年决算数为</w:t>
      </w:r>
      <w:r w:rsidR="007B2E34" w:rsidRPr="00B71942">
        <w:rPr>
          <w:rFonts w:ascii="仿宋" w:eastAsia="仿宋" w:hAnsi="仿宋" w:hint="eastAsia"/>
          <w:color w:val="000000" w:themeColor="text1"/>
          <w:sz w:val="32"/>
          <w:szCs w:val="32"/>
        </w:rPr>
        <w:t>1107.73</w:t>
      </w:r>
      <w:r w:rsidR="00EF3D6F"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0</w:t>
      </w:r>
      <w:r w:rsidRPr="00B71942">
        <w:rPr>
          <w:rStyle w:val="a7"/>
          <w:rFonts w:ascii="仿宋" w:eastAsia="仿宋" w:hAnsi="仿宋" w:hint="eastAsia"/>
          <w:color w:val="000000"/>
          <w:sz w:val="32"/>
          <w:szCs w:val="32"/>
        </w:rPr>
        <w:t>.社会保障和就业（类）抚恤（款）优抚事业单位支出（项）:</w:t>
      </w:r>
      <w:r w:rsidRPr="00B71942">
        <w:rPr>
          <w:rFonts w:ascii="仿宋" w:eastAsia="仿宋" w:hAnsi="仿宋" w:hint="eastAsia"/>
          <w:color w:val="000000" w:themeColor="text1"/>
          <w:sz w:val="32"/>
          <w:szCs w:val="32"/>
        </w:rPr>
        <w:t>2018年决算数为</w:t>
      </w:r>
      <w:r w:rsidR="007B2E34" w:rsidRPr="00B71942">
        <w:rPr>
          <w:rFonts w:ascii="仿宋" w:eastAsia="仿宋" w:hAnsi="仿宋" w:hint="eastAsia"/>
          <w:color w:val="000000" w:themeColor="text1"/>
          <w:sz w:val="32"/>
          <w:szCs w:val="32"/>
        </w:rPr>
        <w:t>190.05</w:t>
      </w:r>
      <w:r w:rsidRPr="00B71942">
        <w:rPr>
          <w:rFonts w:ascii="仿宋" w:eastAsia="仿宋" w:hAnsi="仿宋" w:hint="eastAsia"/>
          <w:color w:val="000000" w:themeColor="text1"/>
          <w:sz w:val="32"/>
          <w:szCs w:val="32"/>
        </w:rPr>
        <w:t>万元，完成预算</w:t>
      </w:r>
      <w:r w:rsidR="007B2E34" w:rsidRPr="00B71942">
        <w:rPr>
          <w:rFonts w:ascii="仿宋" w:eastAsia="仿宋" w:hAnsi="仿宋" w:hint="eastAsia"/>
          <w:color w:val="000000" w:themeColor="text1"/>
          <w:sz w:val="32"/>
          <w:szCs w:val="32"/>
        </w:rPr>
        <w:t>97.19</w:t>
      </w:r>
      <w:r w:rsidRPr="00B71942">
        <w:rPr>
          <w:rFonts w:ascii="仿宋" w:eastAsia="仿宋" w:hAnsi="仿宋" w:hint="eastAsia"/>
          <w:color w:val="000000" w:themeColor="text1"/>
          <w:sz w:val="32"/>
          <w:szCs w:val="32"/>
        </w:rPr>
        <w:t>%</w:t>
      </w:r>
      <w:r w:rsidR="007B2E34" w:rsidRPr="00B71942">
        <w:rPr>
          <w:rFonts w:ascii="仿宋" w:eastAsia="仿宋" w:hAnsi="仿宋" w:hint="eastAsia"/>
          <w:color w:val="000000" w:themeColor="text1"/>
          <w:sz w:val="32"/>
          <w:szCs w:val="32"/>
        </w:rPr>
        <w:t>，决算数小于预算数的主要原因是项目正在实施，目前尚未完工</w:t>
      </w:r>
      <w:r w:rsidRPr="00B71942">
        <w:rPr>
          <w:rFonts w:ascii="仿宋" w:eastAsia="仿宋" w:hAnsi="仿宋" w:hint="eastAsia"/>
          <w:color w:val="000000" w:themeColor="text1"/>
          <w:sz w:val="32"/>
          <w:szCs w:val="32"/>
        </w:rPr>
        <w:t>。</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1</w:t>
      </w:r>
      <w:r w:rsidRPr="00B71942">
        <w:rPr>
          <w:rStyle w:val="a7"/>
          <w:rFonts w:ascii="仿宋" w:eastAsia="仿宋" w:hAnsi="仿宋" w:hint="eastAsia"/>
          <w:color w:val="000000"/>
          <w:sz w:val="32"/>
          <w:szCs w:val="32"/>
        </w:rPr>
        <w:t>.社会保障和就业（类）抚恤（款）农村籍退役士兵老年生活补助支出（项）:</w:t>
      </w:r>
      <w:r w:rsidRPr="00B71942">
        <w:rPr>
          <w:rFonts w:ascii="仿宋" w:eastAsia="仿宋" w:hAnsi="仿宋" w:hint="eastAsia"/>
          <w:color w:val="000000" w:themeColor="text1"/>
          <w:sz w:val="32"/>
          <w:szCs w:val="32"/>
        </w:rPr>
        <w:t>2018年决算数为</w:t>
      </w:r>
      <w:r w:rsidR="007B2E34" w:rsidRPr="00B71942">
        <w:rPr>
          <w:rFonts w:ascii="仿宋" w:eastAsia="仿宋" w:hAnsi="仿宋" w:hint="eastAsia"/>
          <w:color w:val="000000" w:themeColor="text1"/>
          <w:sz w:val="32"/>
          <w:szCs w:val="32"/>
        </w:rPr>
        <w:t>752.28</w:t>
      </w:r>
      <w:r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sz w:val="32"/>
          <w:szCs w:val="32"/>
        </w:rPr>
        <w:t>1</w:t>
      </w:r>
      <w:r w:rsidR="00A91B88" w:rsidRPr="00B71942">
        <w:rPr>
          <w:rStyle w:val="a7"/>
          <w:rFonts w:ascii="仿宋" w:eastAsia="仿宋" w:hAnsi="仿宋" w:hint="eastAsia"/>
          <w:sz w:val="32"/>
          <w:szCs w:val="32"/>
        </w:rPr>
        <w:t>2</w:t>
      </w:r>
      <w:r w:rsidRPr="00B71942">
        <w:rPr>
          <w:rStyle w:val="a7"/>
          <w:rFonts w:ascii="仿宋" w:eastAsia="仿宋" w:hAnsi="仿宋" w:hint="eastAsia"/>
          <w:sz w:val="32"/>
          <w:szCs w:val="32"/>
        </w:rPr>
        <w:t>.社会保障和就业（类）抚恤（款）其他优抚支出（项）:</w:t>
      </w:r>
      <w:r w:rsidRPr="00B71942">
        <w:rPr>
          <w:rFonts w:ascii="仿宋" w:eastAsia="仿宋" w:hAnsi="仿宋" w:hint="eastAsia"/>
          <w:color w:val="000000" w:themeColor="text1"/>
          <w:sz w:val="32"/>
          <w:szCs w:val="32"/>
        </w:rPr>
        <w:t>2018年决算数为</w:t>
      </w:r>
      <w:r w:rsidR="007B2E34" w:rsidRPr="00B71942">
        <w:rPr>
          <w:rFonts w:ascii="仿宋" w:eastAsia="仿宋" w:hAnsi="仿宋" w:hint="eastAsia"/>
          <w:color w:val="000000" w:themeColor="text1"/>
          <w:sz w:val="32"/>
          <w:szCs w:val="32"/>
        </w:rPr>
        <w:t>56.53</w:t>
      </w:r>
      <w:r w:rsidRPr="00B71942">
        <w:rPr>
          <w:rFonts w:ascii="仿宋" w:eastAsia="仿宋" w:hAnsi="仿宋" w:hint="eastAsia"/>
          <w:color w:val="000000" w:themeColor="text1"/>
          <w:sz w:val="32"/>
          <w:szCs w:val="32"/>
        </w:rPr>
        <w:t>万元，完成预算</w:t>
      </w:r>
      <w:r w:rsidR="007B2E34" w:rsidRPr="00B71942">
        <w:rPr>
          <w:rFonts w:ascii="仿宋" w:eastAsia="仿宋" w:hAnsi="仿宋" w:hint="eastAsia"/>
          <w:color w:val="000000" w:themeColor="text1"/>
          <w:sz w:val="32"/>
          <w:szCs w:val="32"/>
        </w:rPr>
        <w:t>99.89</w:t>
      </w:r>
      <w:r w:rsidRPr="00B71942">
        <w:rPr>
          <w:rFonts w:ascii="仿宋" w:eastAsia="仿宋" w:hAnsi="仿宋" w:hint="eastAsia"/>
          <w:color w:val="000000" w:themeColor="text1"/>
          <w:sz w:val="32"/>
          <w:szCs w:val="32"/>
        </w:rPr>
        <w:t>%，决算数小于预算数的主要原因是按实际支出。</w:t>
      </w:r>
    </w:p>
    <w:p w:rsidR="00EF3D6F" w:rsidRPr="00B71942" w:rsidRDefault="00EF3D6F" w:rsidP="00B71942">
      <w:pPr>
        <w:spacing w:line="600" w:lineRule="exact"/>
        <w:ind w:firstLineChars="200" w:firstLine="643"/>
        <w:rPr>
          <w:rFonts w:ascii="仿宋" w:eastAsia="仿宋" w:hAnsi="仿宋"/>
          <w:color w:val="000000"/>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3</w:t>
      </w:r>
      <w:r w:rsidRPr="00B71942">
        <w:rPr>
          <w:rStyle w:val="a7"/>
          <w:rFonts w:ascii="仿宋" w:eastAsia="仿宋" w:hAnsi="仿宋" w:hint="eastAsia"/>
          <w:color w:val="000000"/>
          <w:sz w:val="32"/>
          <w:szCs w:val="32"/>
        </w:rPr>
        <w:t>.社会保障和就业（类）退役安置（款）退役士兵安置支出（项）:</w:t>
      </w:r>
      <w:r w:rsidRPr="00B71942">
        <w:rPr>
          <w:rFonts w:ascii="仿宋" w:eastAsia="仿宋" w:hAnsi="仿宋" w:hint="eastAsia"/>
          <w:color w:val="000000" w:themeColor="text1"/>
          <w:sz w:val="32"/>
          <w:szCs w:val="32"/>
        </w:rPr>
        <w:t>2018年决算数为</w:t>
      </w:r>
      <w:r w:rsidR="00E82AC4" w:rsidRPr="00B71942">
        <w:rPr>
          <w:rFonts w:ascii="仿宋" w:eastAsia="仿宋" w:hAnsi="仿宋" w:hint="eastAsia"/>
          <w:color w:val="000000" w:themeColor="text1"/>
          <w:sz w:val="32"/>
          <w:szCs w:val="32"/>
        </w:rPr>
        <w:t>332.5</w:t>
      </w:r>
      <w:r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4</w:t>
      </w:r>
      <w:r w:rsidRPr="00B71942">
        <w:rPr>
          <w:rStyle w:val="a7"/>
          <w:rFonts w:ascii="仿宋" w:eastAsia="仿宋" w:hAnsi="仿宋" w:hint="eastAsia"/>
          <w:color w:val="000000"/>
          <w:sz w:val="32"/>
          <w:szCs w:val="32"/>
        </w:rPr>
        <w:t>.社会保障和就业（类）退役安置（款）军队移交政府的离退休人员安置支出（项）:</w:t>
      </w:r>
      <w:r w:rsidRPr="00B71942">
        <w:rPr>
          <w:rFonts w:ascii="仿宋" w:eastAsia="仿宋" w:hAnsi="仿宋" w:hint="eastAsia"/>
          <w:color w:val="000000" w:themeColor="text1"/>
          <w:sz w:val="32"/>
          <w:szCs w:val="32"/>
        </w:rPr>
        <w:t>2018年决算数为</w:t>
      </w:r>
      <w:r w:rsidR="00E82AC4" w:rsidRPr="00B71942">
        <w:rPr>
          <w:rFonts w:ascii="仿宋" w:eastAsia="仿宋" w:hAnsi="仿宋" w:hint="eastAsia"/>
          <w:color w:val="000000" w:themeColor="text1"/>
          <w:sz w:val="32"/>
          <w:szCs w:val="32"/>
        </w:rPr>
        <w:t>82.67</w:t>
      </w:r>
      <w:r w:rsidRPr="00B71942">
        <w:rPr>
          <w:rFonts w:ascii="仿宋" w:eastAsia="仿宋" w:hAnsi="仿宋" w:hint="eastAsia"/>
          <w:color w:val="000000" w:themeColor="text1"/>
          <w:sz w:val="32"/>
          <w:szCs w:val="32"/>
        </w:rPr>
        <w:t>万元，完成预算</w:t>
      </w:r>
      <w:r w:rsidR="00E82AC4" w:rsidRPr="00B71942">
        <w:rPr>
          <w:rFonts w:ascii="仿宋" w:eastAsia="仿宋" w:hAnsi="仿宋" w:hint="eastAsia"/>
          <w:color w:val="000000" w:themeColor="text1"/>
          <w:sz w:val="32"/>
          <w:szCs w:val="32"/>
        </w:rPr>
        <w:t>66.14</w:t>
      </w:r>
      <w:r w:rsidRPr="00B71942">
        <w:rPr>
          <w:rFonts w:ascii="仿宋" w:eastAsia="仿宋" w:hAnsi="仿宋" w:hint="eastAsia"/>
          <w:color w:val="000000" w:themeColor="text1"/>
          <w:sz w:val="32"/>
          <w:szCs w:val="32"/>
        </w:rPr>
        <w:t>%，决算数小于预算数的主要原因是按军队移交政府离退休人员的工资标准实际支出。</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5</w:t>
      </w:r>
      <w:r w:rsidRPr="00B71942">
        <w:rPr>
          <w:rStyle w:val="a7"/>
          <w:rFonts w:ascii="仿宋" w:eastAsia="仿宋" w:hAnsi="仿宋" w:hint="eastAsia"/>
          <w:color w:val="000000"/>
          <w:sz w:val="32"/>
          <w:szCs w:val="32"/>
        </w:rPr>
        <w:t>.社会保障和就业（类）退役安置（款）军队移交政府离退休干部管理机构支出（项）:</w:t>
      </w:r>
      <w:r w:rsidRPr="00B71942">
        <w:rPr>
          <w:rFonts w:ascii="仿宋" w:eastAsia="仿宋" w:hAnsi="仿宋" w:hint="eastAsia"/>
          <w:color w:val="000000" w:themeColor="text1"/>
          <w:sz w:val="32"/>
          <w:szCs w:val="32"/>
        </w:rPr>
        <w:t>2018年决算数为</w:t>
      </w:r>
      <w:r w:rsidR="00E82AC4" w:rsidRPr="00B71942">
        <w:rPr>
          <w:rFonts w:ascii="仿宋" w:eastAsia="仿宋" w:hAnsi="仿宋" w:hint="eastAsia"/>
          <w:color w:val="000000" w:themeColor="text1"/>
          <w:sz w:val="32"/>
          <w:szCs w:val="32"/>
        </w:rPr>
        <w:t>2</w:t>
      </w:r>
      <w:r w:rsidRPr="00B71942">
        <w:rPr>
          <w:rFonts w:ascii="仿宋" w:eastAsia="仿宋" w:hAnsi="仿宋" w:hint="eastAsia"/>
          <w:color w:val="000000" w:themeColor="text1"/>
          <w:sz w:val="32"/>
          <w:szCs w:val="32"/>
        </w:rPr>
        <w:t>万元，</w:t>
      </w:r>
      <w:r w:rsidRPr="00B71942">
        <w:rPr>
          <w:rFonts w:ascii="仿宋" w:eastAsia="仿宋" w:hAnsi="仿宋" w:hint="eastAsia"/>
          <w:color w:val="000000" w:themeColor="text1"/>
          <w:sz w:val="32"/>
          <w:szCs w:val="32"/>
        </w:rPr>
        <w:lastRenderedPageBreak/>
        <w:t>完成预算</w:t>
      </w:r>
      <w:r w:rsidR="00E82AC4" w:rsidRPr="00B71942">
        <w:rPr>
          <w:rFonts w:ascii="仿宋" w:eastAsia="仿宋" w:hAnsi="仿宋" w:hint="eastAsia"/>
          <w:color w:val="000000" w:themeColor="text1"/>
          <w:sz w:val="32"/>
          <w:szCs w:val="32"/>
        </w:rPr>
        <w:t>10.53</w:t>
      </w:r>
      <w:r w:rsidRPr="00B71942">
        <w:rPr>
          <w:rFonts w:ascii="仿宋" w:eastAsia="仿宋" w:hAnsi="仿宋" w:hint="eastAsia"/>
          <w:color w:val="000000" w:themeColor="text1"/>
          <w:sz w:val="32"/>
          <w:szCs w:val="32"/>
        </w:rPr>
        <w:t>%，决算数小于预算数的主要原因是管理机构用房尚未交付使用，待管理机构用房交付后再安排使用。</w:t>
      </w:r>
    </w:p>
    <w:p w:rsidR="00EF3D6F" w:rsidRPr="00B71942" w:rsidRDefault="00EF3D6F" w:rsidP="00B71942">
      <w:pPr>
        <w:spacing w:line="600" w:lineRule="exact"/>
        <w:ind w:firstLineChars="200" w:firstLine="643"/>
        <w:rPr>
          <w:rFonts w:ascii="仿宋" w:eastAsia="仿宋" w:hAnsi="仿宋"/>
          <w:color w:val="000000"/>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6</w:t>
      </w:r>
      <w:r w:rsidRPr="00B71942">
        <w:rPr>
          <w:rStyle w:val="a7"/>
          <w:rFonts w:ascii="仿宋" w:eastAsia="仿宋" w:hAnsi="仿宋" w:hint="eastAsia"/>
          <w:color w:val="000000"/>
          <w:sz w:val="32"/>
          <w:szCs w:val="32"/>
        </w:rPr>
        <w:t>.社会保障和就业（类）退役安置（款）退役士兵管理教育支出（项）: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16.16</w:t>
      </w:r>
      <w:r w:rsidRPr="00B71942">
        <w:rPr>
          <w:rFonts w:ascii="仿宋" w:eastAsia="仿宋" w:hAnsi="仿宋" w:hint="eastAsia"/>
          <w:color w:val="000000" w:themeColor="text1"/>
          <w:sz w:val="32"/>
          <w:szCs w:val="32"/>
        </w:rPr>
        <w:t>万元，完成预算</w:t>
      </w:r>
      <w:r w:rsidR="00A91B88" w:rsidRPr="00B71942">
        <w:rPr>
          <w:rFonts w:ascii="仿宋" w:eastAsia="仿宋" w:hAnsi="仿宋" w:hint="eastAsia"/>
          <w:color w:val="000000" w:themeColor="text1"/>
          <w:sz w:val="32"/>
          <w:szCs w:val="32"/>
        </w:rPr>
        <w:t>21.15</w:t>
      </w:r>
      <w:r w:rsidRPr="00B71942">
        <w:rPr>
          <w:rFonts w:ascii="仿宋" w:eastAsia="仿宋" w:hAnsi="仿宋" w:hint="eastAsia"/>
          <w:color w:val="000000" w:themeColor="text1"/>
          <w:sz w:val="32"/>
          <w:szCs w:val="32"/>
        </w:rPr>
        <w:t>%，决算数小于预算数的主要原因是参加培训的退役士兵人数少，按参加培训实际人数支出。</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1</w:t>
      </w:r>
      <w:r w:rsidR="00A91B88" w:rsidRPr="00B71942">
        <w:rPr>
          <w:rStyle w:val="a7"/>
          <w:rFonts w:ascii="仿宋" w:eastAsia="仿宋" w:hAnsi="仿宋" w:hint="eastAsia"/>
          <w:color w:val="000000"/>
          <w:sz w:val="32"/>
          <w:szCs w:val="32"/>
        </w:rPr>
        <w:t>7</w:t>
      </w:r>
      <w:r w:rsidRPr="00B71942">
        <w:rPr>
          <w:rStyle w:val="a7"/>
          <w:rFonts w:ascii="仿宋" w:eastAsia="仿宋" w:hAnsi="仿宋" w:hint="eastAsia"/>
          <w:color w:val="000000"/>
          <w:sz w:val="32"/>
          <w:szCs w:val="32"/>
        </w:rPr>
        <w:t>.社会保障和就业（类）社会福利（款）儿童福利支出（项）: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26.73</w:t>
      </w:r>
      <w:r w:rsidRPr="00B71942">
        <w:rPr>
          <w:rFonts w:ascii="仿宋" w:eastAsia="仿宋" w:hAnsi="仿宋" w:hint="eastAsia"/>
          <w:color w:val="000000" w:themeColor="text1"/>
          <w:sz w:val="32"/>
          <w:szCs w:val="32"/>
        </w:rPr>
        <w:t>万元，完成预算100%。</w:t>
      </w:r>
    </w:p>
    <w:p w:rsidR="00EF3D6F" w:rsidRPr="00B71942" w:rsidRDefault="00A91B88" w:rsidP="00B71942">
      <w:pPr>
        <w:spacing w:line="600" w:lineRule="exact"/>
        <w:ind w:firstLineChars="200" w:firstLine="643"/>
        <w:rPr>
          <w:rStyle w:val="a7"/>
          <w:rFonts w:ascii="仿宋" w:eastAsia="仿宋" w:hAnsi="仿宋"/>
          <w:b w:val="0"/>
          <w:color w:val="000000"/>
          <w:sz w:val="32"/>
          <w:szCs w:val="32"/>
        </w:rPr>
      </w:pPr>
      <w:r w:rsidRPr="00B71942">
        <w:rPr>
          <w:rStyle w:val="a7"/>
          <w:rFonts w:ascii="仿宋" w:eastAsia="仿宋" w:hAnsi="仿宋" w:hint="eastAsia"/>
          <w:color w:val="000000"/>
          <w:sz w:val="32"/>
          <w:szCs w:val="32"/>
        </w:rPr>
        <w:t>18</w:t>
      </w:r>
      <w:r w:rsidR="00EF3D6F" w:rsidRPr="00B71942">
        <w:rPr>
          <w:rStyle w:val="a7"/>
          <w:rFonts w:ascii="仿宋" w:eastAsia="仿宋" w:hAnsi="仿宋" w:hint="eastAsia"/>
          <w:color w:val="000000"/>
          <w:sz w:val="32"/>
          <w:szCs w:val="32"/>
        </w:rPr>
        <w:t>.社会保障和就业（类）社会福利（款）殡葬支出（项）:</w:t>
      </w:r>
      <w:r w:rsidR="00EF3D6F" w:rsidRPr="00B71942">
        <w:rPr>
          <w:rFonts w:ascii="仿宋" w:eastAsia="仿宋" w:hAnsi="仿宋" w:hint="eastAsia"/>
          <w:color w:val="000000" w:themeColor="text1"/>
          <w:sz w:val="32"/>
          <w:szCs w:val="32"/>
        </w:rPr>
        <w:t>2018年决算数为</w:t>
      </w:r>
      <w:r w:rsidRPr="00B71942">
        <w:rPr>
          <w:rFonts w:ascii="仿宋" w:eastAsia="仿宋" w:hAnsi="仿宋" w:hint="eastAsia"/>
          <w:color w:val="000000" w:themeColor="text1"/>
          <w:sz w:val="32"/>
          <w:szCs w:val="32"/>
        </w:rPr>
        <w:t>51.93</w:t>
      </w:r>
      <w:r w:rsidR="00EF3D6F" w:rsidRPr="00B71942">
        <w:rPr>
          <w:rFonts w:ascii="仿宋" w:eastAsia="仿宋" w:hAnsi="仿宋" w:hint="eastAsia"/>
          <w:color w:val="000000" w:themeColor="text1"/>
          <w:sz w:val="32"/>
          <w:szCs w:val="32"/>
        </w:rPr>
        <w:t>万元，完成预算100%。</w:t>
      </w:r>
    </w:p>
    <w:p w:rsidR="00EF3D6F" w:rsidRPr="00B71942" w:rsidRDefault="00A91B88"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19</w:t>
      </w:r>
      <w:r w:rsidR="00EF3D6F" w:rsidRPr="00B71942">
        <w:rPr>
          <w:rStyle w:val="a7"/>
          <w:rFonts w:ascii="仿宋" w:eastAsia="仿宋" w:hAnsi="仿宋" w:hint="eastAsia"/>
          <w:color w:val="000000"/>
          <w:sz w:val="32"/>
          <w:szCs w:val="32"/>
        </w:rPr>
        <w:t>.社会保障和就业（类）社会福利（款）社会福利事业单位支出（项）:</w:t>
      </w:r>
      <w:r w:rsidR="00EF3D6F" w:rsidRPr="00B71942">
        <w:rPr>
          <w:rFonts w:ascii="仿宋" w:eastAsia="仿宋" w:hAnsi="仿宋" w:hint="eastAsia"/>
          <w:color w:val="000000" w:themeColor="text1"/>
          <w:sz w:val="32"/>
          <w:szCs w:val="32"/>
        </w:rPr>
        <w:t>2018年决算数为</w:t>
      </w:r>
      <w:r w:rsidRPr="00B71942">
        <w:rPr>
          <w:rFonts w:ascii="仿宋" w:eastAsia="仿宋" w:hAnsi="仿宋" w:hint="eastAsia"/>
          <w:color w:val="000000" w:themeColor="text1"/>
          <w:sz w:val="32"/>
          <w:szCs w:val="32"/>
        </w:rPr>
        <w:t>142.55</w:t>
      </w:r>
      <w:r w:rsidR="00EF3D6F"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w:t>
      </w:r>
      <w:r w:rsidR="00A91B88" w:rsidRPr="00B71942">
        <w:rPr>
          <w:rStyle w:val="a7"/>
          <w:rFonts w:ascii="仿宋" w:eastAsia="仿宋" w:hAnsi="仿宋" w:hint="eastAsia"/>
          <w:color w:val="000000"/>
          <w:sz w:val="32"/>
          <w:szCs w:val="32"/>
        </w:rPr>
        <w:t>0</w:t>
      </w:r>
      <w:r w:rsidRPr="00B71942">
        <w:rPr>
          <w:rStyle w:val="a7"/>
          <w:rFonts w:ascii="仿宋" w:eastAsia="仿宋" w:hAnsi="仿宋" w:hint="eastAsia"/>
          <w:color w:val="000000"/>
          <w:sz w:val="32"/>
          <w:szCs w:val="32"/>
        </w:rPr>
        <w:t>.社会保障和就业（类）社会福利（款）其他社会福利支出（项）: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177.06</w:t>
      </w:r>
      <w:r w:rsidRPr="00B71942">
        <w:rPr>
          <w:rFonts w:ascii="仿宋" w:eastAsia="仿宋" w:hAnsi="仿宋" w:hint="eastAsia"/>
          <w:color w:val="000000" w:themeColor="text1"/>
          <w:sz w:val="32"/>
          <w:szCs w:val="32"/>
        </w:rPr>
        <w:t>万元,完成预算</w:t>
      </w:r>
      <w:r w:rsidR="00A91B88" w:rsidRPr="00B71942">
        <w:rPr>
          <w:rFonts w:ascii="仿宋" w:eastAsia="仿宋" w:hAnsi="仿宋" w:hint="eastAsia"/>
          <w:color w:val="000000" w:themeColor="text1"/>
          <w:sz w:val="32"/>
          <w:szCs w:val="32"/>
        </w:rPr>
        <w:t>26.08</w:t>
      </w:r>
      <w:r w:rsidRPr="00B71942">
        <w:rPr>
          <w:rFonts w:ascii="仿宋" w:eastAsia="仿宋" w:hAnsi="仿宋" w:hint="eastAsia"/>
          <w:color w:val="000000" w:themeColor="text1"/>
          <w:sz w:val="32"/>
          <w:szCs w:val="32"/>
        </w:rPr>
        <w:t>%,决算数小于预算数的主要原因是项目正在实施，目前尚未完工。</w:t>
      </w:r>
    </w:p>
    <w:p w:rsidR="00EF3D6F" w:rsidRPr="00B71942" w:rsidRDefault="00A91B88"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21</w:t>
      </w:r>
      <w:r w:rsidR="00EF3D6F" w:rsidRPr="00B71942">
        <w:rPr>
          <w:rStyle w:val="a7"/>
          <w:rFonts w:ascii="仿宋" w:eastAsia="仿宋" w:hAnsi="仿宋" w:hint="eastAsia"/>
          <w:color w:val="000000"/>
          <w:sz w:val="32"/>
          <w:szCs w:val="32"/>
        </w:rPr>
        <w:t>.社会保障和就业（类）残疾人事业（款）其他残疾人事业支出（项）:</w:t>
      </w:r>
      <w:r w:rsidR="00EF3D6F" w:rsidRPr="00B71942">
        <w:rPr>
          <w:rFonts w:ascii="仿宋" w:eastAsia="仿宋" w:hAnsi="仿宋" w:hint="eastAsia"/>
          <w:color w:val="000000" w:themeColor="text1"/>
          <w:sz w:val="32"/>
          <w:szCs w:val="32"/>
        </w:rPr>
        <w:t>2018年决算数为</w:t>
      </w:r>
      <w:r w:rsidRPr="00B71942">
        <w:rPr>
          <w:rFonts w:ascii="仿宋" w:eastAsia="仿宋" w:hAnsi="仿宋" w:hint="eastAsia"/>
          <w:color w:val="000000" w:themeColor="text1"/>
          <w:sz w:val="32"/>
          <w:szCs w:val="32"/>
        </w:rPr>
        <w:t>1043.4</w:t>
      </w:r>
      <w:r w:rsidR="00EF3D6F"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w:t>
      </w:r>
      <w:r w:rsidR="00A91B88" w:rsidRPr="00B71942">
        <w:rPr>
          <w:rStyle w:val="a7"/>
          <w:rFonts w:ascii="仿宋" w:eastAsia="仿宋" w:hAnsi="仿宋" w:hint="eastAsia"/>
          <w:color w:val="000000"/>
          <w:sz w:val="32"/>
          <w:szCs w:val="32"/>
        </w:rPr>
        <w:t>2</w:t>
      </w:r>
      <w:r w:rsidRPr="00B71942">
        <w:rPr>
          <w:rStyle w:val="a7"/>
          <w:rFonts w:ascii="仿宋" w:eastAsia="仿宋" w:hAnsi="仿宋" w:hint="eastAsia"/>
          <w:color w:val="000000"/>
          <w:sz w:val="32"/>
          <w:szCs w:val="32"/>
        </w:rPr>
        <w:t>.社会保障和就业（类）自然灾害生活救助（款）中央自然灾害生活补助（项）: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282</w:t>
      </w:r>
      <w:r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lastRenderedPageBreak/>
        <w:t>2</w:t>
      </w:r>
      <w:r w:rsidR="00A91B88" w:rsidRPr="00B71942">
        <w:rPr>
          <w:rStyle w:val="a7"/>
          <w:rFonts w:ascii="仿宋" w:eastAsia="仿宋" w:hAnsi="仿宋" w:hint="eastAsia"/>
          <w:color w:val="000000"/>
          <w:sz w:val="32"/>
          <w:szCs w:val="32"/>
        </w:rPr>
        <w:t>3</w:t>
      </w:r>
      <w:r w:rsidRPr="00B71942">
        <w:rPr>
          <w:rStyle w:val="a7"/>
          <w:rFonts w:ascii="仿宋" w:eastAsia="仿宋" w:hAnsi="仿宋" w:hint="eastAsia"/>
          <w:color w:val="000000"/>
          <w:sz w:val="32"/>
          <w:szCs w:val="32"/>
        </w:rPr>
        <w:t>.社会保障和就业（类）自然灾害生活救助（款）地方自然灾害生活补助（项）: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37.65</w:t>
      </w:r>
      <w:r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w:t>
      </w:r>
      <w:r w:rsidR="00A91B88" w:rsidRPr="00B71942">
        <w:rPr>
          <w:rStyle w:val="a7"/>
          <w:rFonts w:ascii="仿宋" w:eastAsia="仿宋" w:hAnsi="仿宋" w:hint="eastAsia"/>
          <w:color w:val="000000"/>
          <w:sz w:val="32"/>
          <w:szCs w:val="32"/>
        </w:rPr>
        <w:t>4</w:t>
      </w:r>
      <w:r w:rsidRPr="00B71942">
        <w:rPr>
          <w:rStyle w:val="a7"/>
          <w:rFonts w:ascii="仿宋" w:eastAsia="仿宋" w:hAnsi="仿宋" w:hint="eastAsia"/>
          <w:color w:val="000000"/>
          <w:sz w:val="32"/>
          <w:szCs w:val="32"/>
        </w:rPr>
        <w:t>.社会保障和就业（类）最低生活保障（款）城市最低生活保障金支出（项）: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1597.13</w:t>
      </w:r>
      <w:r w:rsidRPr="00B71942">
        <w:rPr>
          <w:rFonts w:ascii="仿宋" w:eastAsia="仿宋" w:hAnsi="仿宋" w:hint="eastAsia"/>
          <w:color w:val="000000" w:themeColor="text1"/>
          <w:sz w:val="32"/>
          <w:szCs w:val="32"/>
        </w:rPr>
        <w:t>万元，完成预算100%。</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w:t>
      </w:r>
      <w:r w:rsidR="00A91B88" w:rsidRPr="00B71942">
        <w:rPr>
          <w:rStyle w:val="a7"/>
          <w:rFonts w:ascii="仿宋" w:eastAsia="仿宋" w:hAnsi="仿宋" w:hint="eastAsia"/>
          <w:color w:val="000000"/>
          <w:sz w:val="32"/>
          <w:szCs w:val="32"/>
        </w:rPr>
        <w:t>5</w:t>
      </w:r>
      <w:r w:rsidRPr="00B71942">
        <w:rPr>
          <w:rStyle w:val="a7"/>
          <w:rFonts w:ascii="仿宋" w:eastAsia="仿宋" w:hAnsi="仿宋" w:hint="eastAsia"/>
          <w:color w:val="000000"/>
          <w:sz w:val="32"/>
          <w:szCs w:val="32"/>
        </w:rPr>
        <w:t>.社会保障和就业（类）最低生活保障（款）农村最低生活保障金支出（项）: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2631.55</w:t>
      </w:r>
      <w:r w:rsidRPr="00B71942">
        <w:rPr>
          <w:rFonts w:ascii="仿宋" w:eastAsia="仿宋" w:hAnsi="仿宋" w:hint="eastAsia"/>
          <w:color w:val="000000" w:themeColor="text1"/>
          <w:sz w:val="32"/>
          <w:szCs w:val="32"/>
        </w:rPr>
        <w:t>元，完成预算100%。</w:t>
      </w:r>
    </w:p>
    <w:p w:rsidR="00EF3D6F" w:rsidRPr="00B71942" w:rsidRDefault="00EF3D6F" w:rsidP="00B71942">
      <w:pPr>
        <w:spacing w:line="600" w:lineRule="exact"/>
        <w:ind w:firstLineChars="200" w:firstLine="643"/>
        <w:rPr>
          <w:rStyle w:val="a7"/>
          <w:rFonts w:ascii="仿宋" w:eastAsia="仿宋" w:hAnsi="仿宋"/>
          <w:b w:val="0"/>
          <w:color w:val="000000"/>
          <w:sz w:val="32"/>
          <w:szCs w:val="32"/>
        </w:rPr>
      </w:pPr>
      <w:r w:rsidRPr="00B71942">
        <w:rPr>
          <w:rStyle w:val="a7"/>
          <w:rFonts w:ascii="仿宋" w:eastAsia="仿宋" w:hAnsi="仿宋" w:hint="eastAsia"/>
          <w:color w:val="000000"/>
          <w:sz w:val="32"/>
          <w:szCs w:val="32"/>
        </w:rPr>
        <w:t>2</w:t>
      </w:r>
      <w:r w:rsidR="00A91B88" w:rsidRPr="00B71942">
        <w:rPr>
          <w:rStyle w:val="a7"/>
          <w:rFonts w:ascii="仿宋" w:eastAsia="仿宋" w:hAnsi="仿宋" w:hint="eastAsia"/>
          <w:color w:val="000000"/>
          <w:sz w:val="32"/>
          <w:szCs w:val="32"/>
        </w:rPr>
        <w:t>6</w:t>
      </w:r>
      <w:r w:rsidRPr="00B71942">
        <w:rPr>
          <w:rStyle w:val="a7"/>
          <w:rFonts w:ascii="仿宋" w:eastAsia="仿宋" w:hAnsi="仿宋" w:hint="eastAsia"/>
          <w:color w:val="000000"/>
          <w:sz w:val="32"/>
          <w:szCs w:val="32"/>
        </w:rPr>
        <w:t>.社会保障和就业（类）临时救助（款）临时救助支出（项）: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84.10</w:t>
      </w:r>
      <w:r w:rsidRPr="00B71942">
        <w:rPr>
          <w:rFonts w:ascii="仿宋" w:eastAsia="仿宋" w:hAnsi="仿宋" w:hint="eastAsia"/>
          <w:color w:val="000000" w:themeColor="text1"/>
          <w:sz w:val="32"/>
          <w:szCs w:val="32"/>
        </w:rPr>
        <w:t>万元，完成预算94.17%，决算数小于预算数的主要原因是按实际救助支出。</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w:t>
      </w:r>
      <w:r w:rsidR="00A91B88" w:rsidRPr="00B71942">
        <w:rPr>
          <w:rStyle w:val="a7"/>
          <w:rFonts w:ascii="仿宋" w:eastAsia="仿宋" w:hAnsi="仿宋" w:hint="eastAsia"/>
          <w:color w:val="000000"/>
          <w:sz w:val="32"/>
          <w:szCs w:val="32"/>
        </w:rPr>
        <w:t>7</w:t>
      </w:r>
      <w:r w:rsidRPr="00B71942">
        <w:rPr>
          <w:rStyle w:val="a7"/>
          <w:rFonts w:ascii="仿宋" w:eastAsia="仿宋" w:hAnsi="仿宋" w:hint="eastAsia"/>
          <w:color w:val="000000"/>
          <w:sz w:val="32"/>
          <w:szCs w:val="32"/>
        </w:rPr>
        <w:t>.社会保障和就业（类）临时救助（款）流浪乞讨人员救助支出（项）: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79.06</w:t>
      </w:r>
      <w:r w:rsidRPr="00B71942">
        <w:rPr>
          <w:rFonts w:ascii="仿宋" w:eastAsia="仿宋" w:hAnsi="仿宋" w:hint="eastAsia"/>
          <w:color w:val="000000" w:themeColor="text1"/>
          <w:sz w:val="32"/>
          <w:szCs w:val="32"/>
        </w:rPr>
        <w:t>万元，完成预算100%。</w:t>
      </w:r>
    </w:p>
    <w:p w:rsidR="00A91B88" w:rsidRPr="00B71942" w:rsidRDefault="00A91B88"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28.社会保障和就业（类）特困人员供养（款）城市特困人员供养支出（项）:</w:t>
      </w:r>
      <w:r w:rsidRPr="00B71942">
        <w:rPr>
          <w:rFonts w:ascii="仿宋" w:eastAsia="仿宋" w:hAnsi="仿宋" w:hint="eastAsia"/>
          <w:color w:val="000000" w:themeColor="text1"/>
          <w:sz w:val="32"/>
          <w:szCs w:val="32"/>
        </w:rPr>
        <w:t>2018年决算数为1242.07万元，完成预算100%。</w:t>
      </w:r>
    </w:p>
    <w:p w:rsidR="00EF3D6F" w:rsidRPr="00B71942" w:rsidRDefault="00A91B88"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29</w:t>
      </w:r>
      <w:r w:rsidR="00EF3D6F" w:rsidRPr="00B71942">
        <w:rPr>
          <w:rStyle w:val="a7"/>
          <w:rFonts w:ascii="仿宋" w:eastAsia="仿宋" w:hAnsi="仿宋" w:hint="eastAsia"/>
          <w:color w:val="000000"/>
          <w:sz w:val="32"/>
          <w:szCs w:val="32"/>
        </w:rPr>
        <w:t>.社会保障和就业（类）特困人员供养（款）农村五保供养支出（项）:</w:t>
      </w:r>
      <w:r w:rsidR="00EF3D6F" w:rsidRPr="00B71942">
        <w:rPr>
          <w:rFonts w:ascii="仿宋" w:eastAsia="仿宋" w:hAnsi="仿宋" w:hint="eastAsia"/>
          <w:color w:val="000000" w:themeColor="text1"/>
          <w:sz w:val="32"/>
          <w:szCs w:val="32"/>
        </w:rPr>
        <w:t>2018年决算数为</w:t>
      </w:r>
      <w:r w:rsidRPr="00B71942">
        <w:rPr>
          <w:rFonts w:ascii="仿宋" w:eastAsia="仿宋" w:hAnsi="仿宋" w:hint="eastAsia"/>
          <w:color w:val="000000" w:themeColor="text1"/>
          <w:sz w:val="32"/>
          <w:szCs w:val="32"/>
        </w:rPr>
        <w:t>13.65</w:t>
      </w:r>
      <w:r w:rsidR="00EF3D6F" w:rsidRPr="00B71942">
        <w:rPr>
          <w:rFonts w:ascii="仿宋" w:eastAsia="仿宋" w:hAnsi="仿宋" w:hint="eastAsia"/>
          <w:color w:val="000000" w:themeColor="text1"/>
          <w:sz w:val="32"/>
          <w:szCs w:val="32"/>
        </w:rPr>
        <w:t>万元，完成预算</w:t>
      </w:r>
      <w:r w:rsidRPr="00B71942">
        <w:rPr>
          <w:rFonts w:ascii="仿宋" w:eastAsia="仿宋" w:hAnsi="仿宋" w:hint="eastAsia"/>
          <w:color w:val="000000" w:themeColor="text1"/>
          <w:sz w:val="32"/>
          <w:szCs w:val="32"/>
        </w:rPr>
        <w:t>100</w:t>
      </w:r>
      <w:r w:rsidR="00EF3D6F" w:rsidRPr="00B71942">
        <w:rPr>
          <w:rFonts w:ascii="仿宋" w:eastAsia="仿宋" w:hAnsi="仿宋" w:hint="eastAsia"/>
          <w:color w:val="000000" w:themeColor="text1"/>
          <w:sz w:val="32"/>
          <w:szCs w:val="32"/>
        </w:rPr>
        <w:t>%。</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3</w:t>
      </w:r>
      <w:r w:rsidR="00A91B88" w:rsidRPr="00B71942">
        <w:rPr>
          <w:rStyle w:val="a7"/>
          <w:rFonts w:ascii="仿宋" w:eastAsia="仿宋" w:hAnsi="仿宋" w:hint="eastAsia"/>
          <w:color w:val="000000"/>
          <w:sz w:val="32"/>
          <w:szCs w:val="32"/>
        </w:rPr>
        <w:t>0</w:t>
      </w:r>
      <w:r w:rsidRPr="00B71942">
        <w:rPr>
          <w:rStyle w:val="a7"/>
          <w:rFonts w:ascii="仿宋" w:eastAsia="仿宋" w:hAnsi="仿宋" w:hint="eastAsia"/>
          <w:color w:val="000000"/>
          <w:sz w:val="32"/>
          <w:szCs w:val="32"/>
        </w:rPr>
        <w:t>.社会保障和就业（类）其他生活救助（款）其他农村生活救助支出（项）:</w:t>
      </w:r>
      <w:r w:rsidRPr="00B71942">
        <w:rPr>
          <w:rFonts w:ascii="仿宋" w:eastAsia="仿宋" w:hAnsi="仿宋" w:hint="eastAsia"/>
          <w:color w:val="000000" w:themeColor="text1"/>
          <w:sz w:val="32"/>
          <w:szCs w:val="32"/>
        </w:rPr>
        <w:t>2018年决算数为</w:t>
      </w:r>
      <w:r w:rsidR="00A91B88" w:rsidRPr="00B71942">
        <w:rPr>
          <w:rFonts w:ascii="仿宋" w:eastAsia="仿宋" w:hAnsi="仿宋" w:hint="eastAsia"/>
          <w:color w:val="000000" w:themeColor="text1"/>
          <w:sz w:val="32"/>
          <w:szCs w:val="32"/>
        </w:rPr>
        <w:t>67.85</w:t>
      </w:r>
      <w:r w:rsidRPr="00B71942">
        <w:rPr>
          <w:rFonts w:ascii="仿宋" w:eastAsia="仿宋" w:hAnsi="仿宋" w:hint="eastAsia"/>
          <w:color w:val="000000" w:themeColor="text1"/>
          <w:sz w:val="32"/>
          <w:szCs w:val="32"/>
        </w:rPr>
        <w:t>万元，完成</w:t>
      </w:r>
      <w:r w:rsidRPr="00B71942">
        <w:rPr>
          <w:rFonts w:ascii="仿宋" w:eastAsia="仿宋" w:hAnsi="仿宋" w:hint="eastAsia"/>
          <w:color w:val="000000" w:themeColor="text1"/>
          <w:sz w:val="32"/>
          <w:szCs w:val="32"/>
        </w:rPr>
        <w:lastRenderedPageBreak/>
        <w:t>预算</w:t>
      </w:r>
      <w:r w:rsidR="00A91B88" w:rsidRPr="00B71942">
        <w:rPr>
          <w:rFonts w:ascii="仿宋" w:eastAsia="仿宋" w:hAnsi="仿宋" w:hint="eastAsia"/>
          <w:color w:val="000000" w:themeColor="text1"/>
          <w:sz w:val="32"/>
          <w:szCs w:val="32"/>
        </w:rPr>
        <w:t>83.35</w:t>
      </w:r>
      <w:r w:rsidRPr="00B71942">
        <w:rPr>
          <w:rFonts w:ascii="仿宋" w:eastAsia="仿宋" w:hAnsi="仿宋" w:hint="eastAsia"/>
          <w:color w:val="000000" w:themeColor="text1"/>
          <w:sz w:val="32"/>
          <w:szCs w:val="32"/>
        </w:rPr>
        <w:t>%,决算数小于预算数的主要原因是按实际救助支出。</w:t>
      </w:r>
    </w:p>
    <w:p w:rsidR="00EF3D6F" w:rsidRPr="00B71942" w:rsidRDefault="00EF3D6F" w:rsidP="00B71942">
      <w:pPr>
        <w:spacing w:line="600" w:lineRule="exact"/>
        <w:ind w:firstLineChars="200" w:firstLine="643"/>
        <w:rPr>
          <w:rFonts w:ascii="仿宋" w:eastAsia="仿宋" w:hAnsi="仿宋"/>
          <w:color w:val="000000" w:themeColor="text1"/>
          <w:sz w:val="32"/>
          <w:szCs w:val="32"/>
        </w:rPr>
      </w:pPr>
      <w:r w:rsidRPr="00B71942">
        <w:rPr>
          <w:rStyle w:val="a7"/>
          <w:rFonts w:ascii="仿宋" w:eastAsia="仿宋" w:hAnsi="仿宋" w:hint="eastAsia"/>
          <w:color w:val="000000"/>
          <w:sz w:val="32"/>
          <w:szCs w:val="32"/>
        </w:rPr>
        <w:t>3</w:t>
      </w:r>
      <w:r w:rsidR="001D04F7" w:rsidRPr="00B71942">
        <w:rPr>
          <w:rStyle w:val="a7"/>
          <w:rFonts w:ascii="仿宋" w:eastAsia="仿宋" w:hAnsi="仿宋" w:hint="eastAsia"/>
          <w:color w:val="000000"/>
          <w:sz w:val="32"/>
          <w:szCs w:val="32"/>
        </w:rPr>
        <w:t>1</w:t>
      </w:r>
      <w:r w:rsidRPr="00B71942">
        <w:rPr>
          <w:rStyle w:val="a7"/>
          <w:rFonts w:ascii="仿宋" w:eastAsia="仿宋" w:hAnsi="仿宋" w:hint="eastAsia"/>
          <w:color w:val="000000"/>
          <w:sz w:val="32"/>
          <w:szCs w:val="32"/>
        </w:rPr>
        <w:t>.社会保障和就业（类）其他社会保障和就业支出（款）其他社会保障和就业支出（项）:</w:t>
      </w:r>
      <w:r w:rsidRPr="00B71942">
        <w:rPr>
          <w:rFonts w:ascii="仿宋" w:eastAsia="仿宋" w:hAnsi="仿宋" w:hint="eastAsia"/>
          <w:color w:val="000000" w:themeColor="text1"/>
          <w:sz w:val="32"/>
          <w:szCs w:val="32"/>
        </w:rPr>
        <w:t>2018年决算数为</w:t>
      </w:r>
      <w:r w:rsidR="001D04F7" w:rsidRPr="00B71942">
        <w:rPr>
          <w:rFonts w:ascii="仿宋" w:eastAsia="仿宋" w:hAnsi="仿宋" w:hint="eastAsia"/>
          <w:color w:val="000000" w:themeColor="text1"/>
          <w:sz w:val="32"/>
          <w:szCs w:val="32"/>
        </w:rPr>
        <w:t>14.04</w:t>
      </w:r>
      <w:r w:rsidRPr="00B71942">
        <w:rPr>
          <w:rFonts w:ascii="仿宋" w:eastAsia="仿宋" w:hAnsi="仿宋" w:hint="eastAsia"/>
          <w:color w:val="000000" w:themeColor="text1"/>
          <w:sz w:val="32"/>
          <w:szCs w:val="32"/>
        </w:rPr>
        <w:t>万元，完成预算100%。</w:t>
      </w:r>
    </w:p>
    <w:p w:rsidR="00EF3D6F" w:rsidRPr="0036475A" w:rsidRDefault="00EF3D6F" w:rsidP="0036475A">
      <w:pPr>
        <w:widowControl/>
        <w:ind w:firstLineChars="200" w:firstLine="643"/>
        <w:jc w:val="left"/>
        <w:rPr>
          <w:rFonts w:ascii="仿宋" w:eastAsia="仿宋" w:hAnsi="仿宋"/>
          <w:b/>
          <w:sz w:val="32"/>
          <w:szCs w:val="32"/>
        </w:rPr>
      </w:pPr>
      <w:r w:rsidRPr="0036475A">
        <w:rPr>
          <w:rFonts w:ascii="仿宋" w:eastAsia="仿宋" w:hAnsi="仿宋" w:hint="eastAsia"/>
          <w:b/>
          <w:sz w:val="32"/>
          <w:szCs w:val="32"/>
        </w:rPr>
        <w:t>医疗卫生与计划生育类</w:t>
      </w:r>
    </w:p>
    <w:p w:rsidR="00EF3D6F" w:rsidRPr="00B71942" w:rsidRDefault="00EF3D6F" w:rsidP="00B71942">
      <w:pPr>
        <w:spacing w:line="600" w:lineRule="exact"/>
        <w:ind w:firstLineChars="200" w:firstLine="643"/>
        <w:rPr>
          <w:rFonts w:ascii="仿宋" w:eastAsia="仿宋" w:hAnsi="仿宋"/>
          <w:sz w:val="32"/>
          <w:szCs w:val="32"/>
        </w:rPr>
      </w:pPr>
      <w:r w:rsidRPr="00B71942">
        <w:rPr>
          <w:rStyle w:val="a7"/>
          <w:rFonts w:ascii="仿宋" w:eastAsia="仿宋" w:hAnsi="仿宋" w:hint="eastAsia"/>
          <w:color w:val="000000"/>
          <w:sz w:val="32"/>
          <w:szCs w:val="32"/>
        </w:rPr>
        <w:t>1.医疗卫生与计划生育（类）医疗保障（款）行政单位医疗（项）:</w:t>
      </w:r>
      <w:r w:rsidRPr="00B71942">
        <w:rPr>
          <w:rFonts w:ascii="仿宋" w:eastAsia="仿宋" w:hAnsi="仿宋" w:hint="eastAsia"/>
          <w:sz w:val="32"/>
          <w:szCs w:val="32"/>
        </w:rPr>
        <w:t>2018年决算数为</w:t>
      </w:r>
      <w:r w:rsidR="001D04F7" w:rsidRPr="00B71942">
        <w:rPr>
          <w:rFonts w:ascii="仿宋" w:eastAsia="仿宋" w:hAnsi="仿宋" w:hint="eastAsia"/>
          <w:sz w:val="32"/>
          <w:szCs w:val="32"/>
        </w:rPr>
        <w:t>4.18</w:t>
      </w:r>
      <w:r w:rsidRPr="00B71942">
        <w:rPr>
          <w:rFonts w:ascii="仿宋" w:eastAsia="仿宋" w:hAnsi="仿宋" w:hint="eastAsia"/>
          <w:sz w:val="32"/>
          <w:szCs w:val="32"/>
        </w:rPr>
        <w:t>万元，完成预算100%。</w:t>
      </w:r>
    </w:p>
    <w:p w:rsidR="00EF3D6F" w:rsidRPr="00B71942" w:rsidRDefault="00EF3D6F" w:rsidP="00B71942">
      <w:pPr>
        <w:spacing w:line="600" w:lineRule="exact"/>
        <w:ind w:firstLineChars="200" w:firstLine="643"/>
        <w:rPr>
          <w:rFonts w:ascii="仿宋" w:eastAsia="仿宋" w:hAnsi="仿宋"/>
          <w:sz w:val="32"/>
          <w:szCs w:val="32"/>
        </w:rPr>
      </w:pPr>
      <w:r w:rsidRPr="00B71942">
        <w:rPr>
          <w:rStyle w:val="a7"/>
          <w:rFonts w:ascii="仿宋" w:eastAsia="仿宋" w:hAnsi="仿宋" w:hint="eastAsia"/>
          <w:color w:val="000000"/>
          <w:sz w:val="32"/>
          <w:szCs w:val="32"/>
        </w:rPr>
        <w:t>2.医疗卫生与计划生育（类）医疗保障（款）事业单位医疗支出（项）:</w:t>
      </w:r>
      <w:r w:rsidRPr="00B71942">
        <w:rPr>
          <w:rFonts w:ascii="仿宋" w:eastAsia="仿宋" w:hAnsi="仿宋" w:hint="eastAsia"/>
          <w:sz w:val="32"/>
          <w:szCs w:val="32"/>
        </w:rPr>
        <w:t>2018年决算数为</w:t>
      </w:r>
      <w:r w:rsidR="001D04F7" w:rsidRPr="00B71942">
        <w:rPr>
          <w:rFonts w:ascii="仿宋" w:eastAsia="仿宋" w:hAnsi="仿宋" w:hint="eastAsia"/>
          <w:sz w:val="32"/>
          <w:szCs w:val="32"/>
        </w:rPr>
        <w:t>3.89</w:t>
      </w:r>
      <w:r w:rsidRPr="00B71942">
        <w:rPr>
          <w:rFonts w:ascii="仿宋" w:eastAsia="仿宋" w:hAnsi="仿宋" w:hint="eastAsia"/>
          <w:sz w:val="32"/>
          <w:szCs w:val="32"/>
        </w:rPr>
        <w:t>万元，完成预算100%。</w:t>
      </w:r>
    </w:p>
    <w:p w:rsidR="00EF3D6F" w:rsidRPr="00B71942" w:rsidRDefault="00EF3D6F" w:rsidP="00B71942">
      <w:pPr>
        <w:spacing w:line="600" w:lineRule="exact"/>
        <w:ind w:firstLineChars="200" w:firstLine="643"/>
        <w:rPr>
          <w:rFonts w:ascii="仿宋" w:eastAsia="仿宋" w:hAnsi="仿宋"/>
          <w:sz w:val="32"/>
          <w:szCs w:val="32"/>
        </w:rPr>
      </w:pPr>
      <w:r w:rsidRPr="00B71942">
        <w:rPr>
          <w:rStyle w:val="a7"/>
          <w:rFonts w:ascii="仿宋" w:eastAsia="仿宋" w:hAnsi="仿宋" w:hint="eastAsia"/>
          <w:color w:val="000000"/>
          <w:sz w:val="32"/>
          <w:szCs w:val="32"/>
        </w:rPr>
        <w:t>3.医疗卫生与计划生育（类）医疗保障（款）优抚对象医疗救助支出（项）:</w:t>
      </w:r>
      <w:r w:rsidRPr="00B71942">
        <w:rPr>
          <w:rFonts w:ascii="仿宋" w:eastAsia="仿宋" w:hAnsi="仿宋" w:hint="eastAsia"/>
          <w:sz w:val="32"/>
          <w:szCs w:val="32"/>
        </w:rPr>
        <w:t>2018年决算数为</w:t>
      </w:r>
      <w:r w:rsidR="001D04F7" w:rsidRPr="00B71942">
        <w:rPr>
          <w:rFonts w:ascii="仿宋" w:eastAsia="仿宋" w:hAnsi="仿宋" w:hint="eastAsia"/>
          <w:sz w:val="32"/>
          <w:szCs w:val="32"/>
        </w:rPr>
        <w:t>173.86</w:t>
      </w:r>
      <w:r w:rsidRPr="00B71942">
        <w:rPr>
          <w:rFonts w:ascii="仿宋" w:eastAsia="仿宋" w:hAnsi="仿宋" w:hint="eastAsia"/>
          <w:sz w:val="32"/>
          <w:szCs w:val="32"/>
        </w:rPr>
        <w:t>万元，完成预算100%。</w:t>
      </w:r>
    </w:p>
    <w:p w:rsidR="00EF3D6F" w:rsidRPr="00B71942" w:rsidRDefault="00EF3D6F" w:rsidP="00B71942">
      <w:pPr>
        <w:spacing w:line="600" w:lineRule="exact"/>
        <w:ind w:firstLineChars="200" w:firstLine="643"/>
        <w:rPr>
          <w:rFonts w:ascii="仿宋" w:eastAsia="仿宋" w:hAnsi="仿宋"/>
          <w:sz w:val="32"/>
          <w:szCs w:val="32"/>
        </w:rPr>
      </w:pPr>
      <w:r w:rsidRPr="00B71942">
        <w:rPr>
          <w:rStyle w:val="a7"/>
          <w:rFonts w:ascii="仿宋" w:eastAsia="仿宋" w:hAnsi="仿宋" w:hint="eastAsia"/>
          <w:color w:val="000000"/>
          <w:sz w:val="32"/>
          <w:szCs w:val="32"/>
        </w:rPr>
        <w:t>4.医疗卫生与计划生育（类）医疗保障（款）城乡医疗救助支出（项）:</w:t>
      </w:r>
      <w:r w:rsidRPr="00B71942">
        <w:rPr>
          <w:rFonts w:ascii="仿宋" w:eastAsia="仿宋" w:hAnsi="仿宋" w:hint="eastAsia"/>
          <w:sz w:val="32"/>
          <w:szCs w:val="32"/>
        </w:rPr>
        <w:t>2018年决算数为</w:t>
      </w:r>
      <w:r w:rsidR="001D04F7" w:rsidRPr="00B71942">
        <w:rPr>
          <w:rFonts w:ascii="仿宋" w:eastAsia="仿宋" w:hAnsi="仿宋" w:hint="eastAsia"/>
          <w:sz w:val="32"/>
          <w:szCs w:val="32"/>
        </w:rPr>
        <w:t>1558</w:t>
      </w:r>
      <w:r w:rsidRPr="00B71942">
        <w:rPr>
          <w:rFonts w:ascii="仿宋" w:eastAsia="仿宋" w:hAnsi="仿宋" w:hint="eastAsia"/>
          <w:sz w:val="32"/>
          <w:szCs w:val="32"/>
        </w:rPr>
        <w:t>万元，完成预算100%。</w:t>
      </w:r>
    </w:p>
    <w:p w:rsidR="00EF3D6F" w:rsidRPr="0036475A" w:rsidRDefault="00EF3D6F" w:rsidP="0036475A">
      <w:pPr>
        <w:widowControl/>
        <w:ind w:firstLineChars="200" w:firstLine="643"/>
        <w:jc w:val="left"/>
        <w:rPr>
          <w:rFonts w:ascii="仿宋" w:eastAsia="仿宋" w:hAnsi="仿宋"/>
          <w:b/>
          <w:sz w:val="32"/>
          <w:szCs w:val="32"/>
        </w:rPr>
      </w:pPr>
      <w:r w:rsidRPr="0036475A">
        <w:rPr>
          <w:rFonts w:ascii="仿宋" w:eastAsia="仿宋" w:hAnsi="仿宋" w:hint="eastAsia"/>
          <w:b/>
          <w:sz w:val="32"/>
          <w:szCs w:val="32"/>
        </w:rPr>
        <w:t>住房保障支出类</w:t>
      </w:r>
    </w:p>
    <w:p w:rsidR="00EF3D6F" w:rsidRPr="00B71942" w:rsidRDefault="00EF3D6F" w:rsidP="00B71942">
      <w:pPr>
        <w:spacing w:line="600" w:lineRule="exact"/>
        <w:ind w:firstLineChars="200" w:firstLine="643"/>
        <w:rPr>
          <w:rFonts w:ascii="仿宋" w:eastAsia="仿宋" w:hAnsi="仿宋"/>
          <w:color w:val="000000"/>
          <w:sz w:val="32"/>
          <w:szCs w:val="32"/>
        </w:rPr>
      </w:pPr>
      <w:r w:rsidRPr="00B71942">
        <w:rPr>
          <w:rStyle w:val="a7"/>
          <w:rFonts w:ascii="仿宋" w:eastAsia="仿宋" w:hAnsi="仿宋" w:hint="eastAsia"/>
          <w:color w:val="000000"/>
          <w:sz w:val="32"/>
          <w:szCs w:val="32"/>
        </w:rPr>
        <w:t>住房保障支出（类）住房改革支出（款）住房公积金支出（项）:</w:t>
      </w:r>
      <w:r w:rsidRPr="00B71942">
        <w:rPr>
          <w:rFonts w:ascii="仿宋" w:eastAsia="仿宋" w:hAnsi="仿宋" w:hint="eastAsia"/>
          <w:sz w:val="32"/>
          <w:szCs w:val="32"/>
        </w:rPr>
        <w:t>2018年决算数为</w:t>
      </w:r>
      <w:r w:rsidR="001D04F7" w:rsidRPr="00B71942">
        <w:rPr>
          <w:rFonts w:ascii="仿宋" w:eastAsia="仿宋" w:hAnsi="仿宋" w:hint="eastAsia"/>
          <w:sz w:val="32"/>
          <w:szCs w:val="32"/>
        </w:rPr>
        <w:t>30.93</w:t>
      </w:r>
      <w:r w:rsidRPr="00B71942">
        <w:rPr>
          <w:rFonts w:ascii="仿宋" w:eastAsia="仿宋" w:hAnsi="仿宋" w:hint="eastAsia"/>
          <w:sz w:val="32"/>
          <w:szCs w:val="32"/>
        </w:rPr>
        <w:t>万元，完成预算100%。</w:t>
      </w:r>
    </w:p>
    <w:p w:rsidR="004852F2" w:rsidRDefault="009F3E86">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4852F2" w:rsidRDefault="009F3E86">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w:t>
      </w:r>
      <w:r w:rsidR="001D04F7">
        <w:rPr>
          <w:rFonts w:ascii="仿宋" w:eastAsia="仿宋" w:hAnsi="仿宋" w:hint="eastAsia"/>
          <w:color w:val="000000"/>
          <w:sz w:val="32"/>
          <w:szCs w:val="32"/>
        </w:rPr>
        <w:t>461.96</w:t>
      </w:r>
      <w:r>
        <w:rPr>
          <w:rFonts w:ascii="仿宋" w:eastAsia="仿宋" w:hAnsi="仿宋" w:hint="eastAsia"/>
          <w:color w:val="000000"/>
          <w:sz w:val="32"/>
          <w:szCs w:val="32"/>
        </w:rPr>
        <w:t>万元，其中：</w:t>
      </w:r>
    </w:p>
    <w:p w:rsidR="00966188" w:rsidRDefault="009F3E86">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1D04F7">
        <w:rPr>
          <w:rFonts w:ascii="仿宋" w:eastAsia="仿宋" w:hAnsi="仿宋" w:hint="eastAsia"/>
          <w:color w:val="000000"/>
          <w:sz w:val="32"/>
          <w:szCs w:val="32"/>
        </w:rPr>
        <w:t>432.08</w:t>
      </w:r>
      <w:r>
        <w:rPr>
          <w:rFonts w:ascii="仿宋" w:eastAsia="仿宋" w:hAnsi="仿宋" w:hint="eastAsia"/>
          <w:color w:val="000000"/>
          <w:sz w:val="32"/>
          <w:szCs w:val="32"/>
        </w:rPr>
        <w:t>万元，主要包括：基本工资、津贴补贴、奖金、伙食补助费、绩效工资、机关事业单位基本养老</w:t>
      </w:r>
      <w:r>
        <w:rPr>
          <w:rFonts w:ascii="仿宋" w:eastAsia="仿宋" w:hAnsi="仿宋" w:hint="eastAsia"/>
          <w:color w:val="000000"/>
          <w:sz w:val="32"/>
          <w:szCs w:val="32"/>
        </w:rPr>
        <w:lastRenderedPageBreak/>
        <w:t>保险缴费、职业年金缴费、其他社会保障缴费、其他工资福利支出、离休费、退休费、抚恤金、生活补助、医疗费、奖励金、住房公积金、提租补贴、购房补贴、其他对个人和家庭的补助支出等。</w:t>
      </w:r>
    </w:p>
    <w:p w:rsidR="004852F2" w:rsidRDefault="009F3E86">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公用经费</w:t>
      </w:r>
      <w:r w:rsidR="00966188">
        <w:rPr>
          <w:rFonts w:ascii="仿宋" w:eastAsia="仿宋" w:hAnsi="仿宋" w:hint="eastAsia"/>
          <w:color w:val="000000"/>
          <w:sz w:val="32"/>
          <w:szCs w:val="32"/>
        </w:rPr>
        <w:t>29.88</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4852F2" w:rsidRDefault="009F3E86">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4852F2" w:rsidRDefault="009F3E86">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4852F2" w:rsidRDefault="009F3E8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w:t>
      </w:r>
      <w:r w:rsidR="00FD7CE9">
        <w:rPr>
          <w:rFonts w:ascii="仿宋" w:eastAsia="仿宋" w:hAnsi="仿宋" w:hint="eastAsia"/>
          <w:color w:val="000000"/>
          <w:sz w:val="32"/>
          <w:szCs w:val="32"/>
        </w:rPr>
        <w:t>3.30</w:t>
      </w:r>
      <w:r>
        <w:rPr>
          <w:rFonts w:ascii="仿宋" w:eastAsia="仿宋" w:hAnsi="仿宋" w:hint="eastAsia"/>
          <w:color w:val="000000"/>
          <w:sz w:val="32"/>
          <w:szCs w:val="32"/>
        </w:rPr>
        <w:t>万元，完成预算</w:t>
      </w:r>
      <w:r w:rsidR="00FD7CE9">
        <w:rPr>
          <w:rFonts w:ascii="仿宋" w:eastAsia="仿宋" w:hAnsi="仿宋" w:hint="eastAsia"/>
          <w:color w:val="000000"/>
          <w:sz w:val="32"/>
          <w:szCs w:val="32"/>
        </w:rPr>
        <w:t>50.77</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FD7CE9">
        <w:rPr>
          <w:rFonts w:ascii="仿宋" w:eastAsia="仿宋" w:hAnsi="仿宋" w:hint="eastAsia"/>
          <w:color w:val="000000"/>
          <w:sz w:val="32"/>
          <w:szCs w:val="32"/>
        </w:rPr>
        <w:t>响应中央八项规定，节约开支</w:t>
      </w:r>
      <w:r>
        <w:rPr>
          <w:rFonts w:ascii="仿宋" w:eastAsia="仿宋" w:hAnsi="仿宋" w:hint="eastAsia"/>
          <w:color w:val="000000"/>
          <w:sz w:val="32"/>
          <w:szCs w:val="32"/>
        </w:rPr>
        <w:t>。</w:t>
      </w:r>
    </w:p>
    <w:p w:rsidR="004852F2" w:rsidRDefault="009F3E86">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4852F2" w:rsidRDefault="009F3E8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w:t>
      </w:r>
      <w:r w:rsidR="00FD7CE9">
        <w:rPr>
          <w:rFonts w:ascii="仿宋" w:eastAsia="仿宋" w:hAnsi="仿宋" w:hint="eastAsia"/>
          <w:color w:val="000000"/>
          <w:sz w:val="32"/>
          <w:szCs w:val="32"/>
        </w:rPr>
        <w:t>0</w:t>
      </w:r>
      <w:r>
        <w:rPr>
          <w:rFonts w:ascii="仿宋" w:eastAsia="仿宋" w:hAnsi="仿宋" w:hint="eastAsia"/>
          <w:color w:val="000000"/>
          <w:sz w:val="32"/>
          <w:szCs w:val="32"/>
        </w:rPr>
        <w:t>万元，占</w:t>
      </w:r>
      <w:r w:rsidR="00FD7CE9">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FD7CE9">
        <w:rPr>
          <w:rFonts w:ascii="仿宋" w:eastAsia="仿宋" w:hAnsi="仿宋" w:hint="eastAsia"/>
          <w:color w:val="000000"/>
          <w:sz w:val="32"/>
          <w:szCs w:val="32"/>
        </w:rPr>
        <w:t>3.02</w:t>
      </w:r>
      <w:r>
        <w:rPr>
          <w:rFonts w:ascii="仿宋" w:eastAsia="仿宋" w:hAnsi="仿宋" w:hint="eastAsia"/>
          <w:color w:val="000000"/>
          <w:sz w:val="32"/>
          <w:szCs w:val="32"/>
        </w:rPr>
        <w:t>万元，占</w:t>
      </w:r>
      <w:r w:rsidR="00FD7CE9">
        <w:rPr>
          <w:rFonts w:ascii="仿宋" w:eastAsia="仿宋" w:hAnsi="仿宋" w:hint="eastAsia"/>
          <w:color w:val="000000"/>
          <w:sz w:val="32"/>
          <w:szCs w:val="32"/>
        </w:rPr>
        <w:t>91.52</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FD7CE9">
        <w:rPr>
          <w:rFonts w:ascii="仿宋" w:eastAsia="仿宋" w:hAnsi="仿宋" w:hint="eastAsia"/>
          <w:color w:val="000000"/>
          <w:sz w:val="32"/>
          <w:szCs w:val="32"/>
        </w:rPr>
        <w:t>0.28</w:t>
      </w:r>
      <w:r>
        <w:rPr>
          <w:rFonts w:ascii="仿宋" w:eastAsia="仿宋" w:hAnsi="仿宋" w:hint="eastAsia"/>
          <w:color w:val="000000"/>
          <w:sz w:val="32"/>
          <w:szCs w:val="32"/>
        </w:rPr>
        <w:t>万元，占</w:t>
      </w:r>
      <w:r w:rsidR="00FD7CE9">
        <w:rPr>
          <w:rFonts w:ascii="仿宋" w:eastAsia="仿宋" w:hAnsi="仿宋" w:hint="eastAsia"/>
          <w:color w:val="000000"/>
          <w:sz w:val="32"/>
          <w:szCs w:val="32"/>
        </w:rPr>
        <w:t>8.48</w:t>
      </w:r>
      <w:r>
        <w:rPr>
          <w:rFonts w:ascii="仿宋" w:eastAsia="仿宋" w:hAnsi="仿宋"/>
          <w:color w:val="000000"/>
          <w:sz w:val="32"/>
          <w:szCs w:val="32"/>
        </w:rPr>
        <w:t>%</w:t>
      </w:r>
      <w:r>
        <w:rPr>
          <w:rFonts w:ascii="仿宋" w:eastAsia="仿宋" w:hAnsi="仿宋" w:hint="eastAsia"/>
          <w:color w:val="000000"/>
          <w:sz w:val="32"/>
          <w:szCs w:val="32"/>
        </w:rPr>
        <w:t>。具体情况如下：</w:t>
      </w: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p>
    <w:p w:rsidR="00FD7CE9" w:rsidRDefault="00FD7CE9">
      <w:pPr>
        <w:spacing w:line="600" w:lineRule="exact"/>
        <w:ind w:firstLine="640"/>
        <w:rPr>
          <w:rFonts w:ascii="仿宋" w:eastAsia="仿宋" w:hAnsi="仿宋"/>
          <w:color w:val="000000"/>
          <w:sz w:val="32"/>
          <w:szCs w:val="32"/>
        </w:rPr>
      </w:pPr>
      <w:r w:rsidRPr="00FD7CE9">
        <w:rPr>
          <w:rFonts w:ascii="仿宋" w:eastAsia="仿宋" w:hAnsi="仿宋"/>
          <w:noProof/>
          <w:color w:val="000000"/>
          <w:sz w:val="32"/>
          <w:szCs w:val="32"/>
        </w:rPr>
        <w:drawing>
          <wp:anchor distT="0" distB="0" distL="114300" distR="114300" simplePos="0" relativeHeight="251668480" behindDoc="0" locked="0" layoutInCell="1" allowOverlap="1">
            <wp:simplePos x="0" y="0"/>
            <wp:positionH relativeFrom="column">
              <wp:posOffset>428625</wp:posOffset>
            </wp:positionH>
            <wp:positionV relativeFrom="paragraph">
              <wp:posOffset>-2438400</wp:posOffset>
            </wp:positionV>
            <wp:extent cx="5057775" cy="2743200"/>
            <wp:effectExtent l="19050" t="0" r="9525" b="0"/>
            <wp:wrapNone/>
            <wp:docPr id="1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D7CE9" w:rsidRPr="000E0A5A" w:rsidRDefault="00B1260A" w:rsidP="0036475A">
      <w:pPr>
        <w:spacing w:line="600" w:lineRule="exact"/>
        <w:ind w:firstLineChars="200" w:firstLine="643"/>
        <w:rPr>
          <w:rFonts w:ascii="仿宋" w:eastAsia="仿宋" w:hAnsi="仿宋"/>
          <w:color w:val="000000"/>
          <w:sz w:val="32"/>
          <w:szCs w:val="32"/>
        </w:rPr>
      </w:pPr>
      <w:r w:rsidRPr="0036475A">
        <w:rPr>
          <w:rFonts w:ascii="仿宋" w:eastAsia="仿宋" w:hAnsi="仿宋" w:hint="eastAsia"/>
          <w:b/>
          <w:color w:val="000000"/>
          <w:sz w:val="32"/>
          <w:szCs w:val="32"/>
        </w:rPr>
        <w:t>1.</w:t>
      </w:r>
      <w:r w:rsidR="009F3E86" w:rsidRPr="0036475A">
        <w:rPr>
          <w:rFonts w:ascii="仿宋" w:eastAsia="仿宋" w:hAnsi="仿宋" w:hint="eastAsia"/>
          <w:b/>
          <w:color w:val="000000"/>
          <w:sz w:val="32"/>
          <w:szCs w:val="32"/>
        </w:rPr>
        <w:t>因公出国（境）经费支出</w:t>
      </w:r>
      <w:r w:rsidR="00FD7CE9" w:rsidRPr="000E0A5A">
        <w:rPr>
          <w:rFonts w:ascii="仿宋" w:eastAsia="仿宋" w:hAnsi="仿宋" w:hint="eastAsia"/>
          <w:color w:val="000000"/>
          <w:sz w:val="32"/>
          <w:szCs w:val="32"/>
        </w:rPr>
        <w:t>0</w:t>
      </w:r>
      <w:r w:rsidR="009F3E86" w:rsidRPr="000E0A5A">
        <w:rPr>
          <w:rFonts w:ascii="仿宋" w:eastAsia="仿宋" w:hAnsi="仿宋" w:hint="eastAsia"/>
          <w:color w:val="000000"/>
          <w:sz w:val="32"/>
          <w:szCs w:val="32"/>
        </w:rPr>
        <w:t>万元，</w:t>
      </w:r>
      <w:r w:rsidR="009F3E86" w:rsidRPr="000E0A5A">
        <w:rPr>
          <w:rFonts w:hint="eastAsia"/>
        </w:rPr>
        <w:t>完成预算</w:t>
      </w:r>
      <w:r w:rsidR="00FD7CE9" w:rsidRPr="000E0A5A">
        <w:rPr>
          <w:rFonts w:hint="eastAsia"/>
        </w:rPr>
        <w:t>0</w:t>
      </w:r>
      <w:r w:rsidR="009F3E86" w:rsidRPr="000E0A5A">
        <w:t>%</w:t>
      </w:r>
      <w:r w:rsidR="009F3E86" w:rsidRPr="000E0A5A">
        <w:rPr>
          <w:rFonts w:hint="eastAsia"/>
        </w:rPr>
        <w:t>。</w:t>
      </w:r>
      <w:r w:rsidR="009F3E86" w:rsidRPr="000E0A5A">
        <w:rPr>
          <w:rFonts w:ascii="仿宋" w:eastAsia="仿宋" w:hAnsi="仿宋" w:hint="eastAsia"/>
          <w:color w:val="000000"/>
          <w:sz w:val="32"/>
          <w:szCs w:val="32"/>
        </w:rPr>
        <w:t>全年安排因公出国（境）团组</w:t>
      </w:r>
      <w:r w:rsidR="00FD7CE9" w:rsidRPr="000E0A5A">
        <w:rPr>
          <w:rFonts w:ascii="仿宋" w:eastAsia="仿宋" w:hAnsi="仿宋" w:hint="eastAsia"/>
          <w:color w:val="000000"/>
          <w:sz w:val="32"/>
          <w:szCs w:val="32"/>
        </w:rPr>
        <w:t>0</w:t>
      </w:r>
      <w:r w:rsidR="009F3E86" w:rsidRPr="000E0A5A">
        <w:rPr>
          <w:rFonts w:ascii="仿宋" w:eastAsia="仿宋" w:hAnsi="仿宋" w:hint="eastAsia"/>
          <w:color w:val="000000"/>
          <w:sz w:val="32"/>
          <w:szCs w:val="32"/>
        </w:rPr>
        <w:t>次，出国（境）</w:t>
      </w:r>
      <w:r w:rsidR="00FD7CE9" w:rsidRPr="000E0A5A">
        <w:rPr>
          <w:rFonts w:ascii="仿宋" w:eastAsia="仿宋" w:hAnsi="仿宋" w:hint="eastAsia"/>
          <w:color w:val="000000"/>
          <w:sz w:val="32"/>
          <w:szCs w:val="32"/>
        </w:rPr>
        <w:t>0</w:t>
      </w:r>
      <w:r w:rsidR="009F3E86" w:rsidRPr="000E0A5A">
        <w:rPr>
          <w:rFonts w:ascii="仿宋" w:eastAsia="仿宋" w:hAnsi="仿宋" w:hint="eastAsia"/>
          <w:color w:val="000000"/>
          <w:sz w:val="32"/>
          <w:szCs w:val="32"/>
        </w:rPr>
        <w:t>人。因公出国（境）支出决算比</w:t>
      </w:r>
      <w:r w:rsidR="00EF3D6F" w:rsidRPr="000E0A5A">
        <w:rPr>
          <w:rFonts w:ascii="仿宋" w:eastAsia="仿宋" w:hAnsi="仿宋"/>
          <w:color w:val="000000"/>
          <w:sz w:val="32"/>
          <w:szCs w:val="32"/>
        </w:rPr>
        <w:t>201</w:t>
      </w:r>
      <w:r w:rsidR="00FD7CE9" w:rsidRPr="000E0A5A">
        <w:rPr>
          <w:rFonts w:ascii="仿宋" w:eastAsia="仿宋" w:hAnsi="仿宋" w:hint="eastAsia"/>
          <w:color w:val="000000"/>
          <w:sz w:val="32"/>
          <w:szCs w:val="32"/>
        </w:rPr>
        <w:t>7</w:t>
      </w:r>
      <w:r w:rsidR="009F3E86" w:rsidRPr="000E0A5A">
        <w:rPr>
          <w:rFonts w:ascii="仿宋" w:eastAsia="仿宋" w:hAnsi="仿宋" w:hint="eastAsia"/>
          <w:color w:val="000000"/>
          <w:sz w:val="32"/>
          <w:szCs w:val="32"/>
        </w:rPr>
        <w:t>年增加</w:t>
      </w:r>
      <w:r w:rsidR="00FD7CE9" w:rsidRPr="000E0A5A">
        <w:rPr>
          <w:rFonts w:ascii="仿宋" w:eastAsia="仿宋" w:hAnsi="仿宋" w:hint="eastAsia"/>
          <w:color w:val="000000"/>
          <w:sz w:val="32"/>
          <w:szCs w:val="32"/>
        </w:rPr>
        <w:t>0</w:t>
      </w:r>
      <w:r w:rsidR="009F3E86" w:rsidRPr="000E0A5A">
        <w:rPr>
          <w:rFonts w:ascii="仿宋" w:eastAsia="仿宋" w:hAnsi="仿宋" w:hint="eastAsia"/>
          <w:color w:val="000000"/>
          <w:sz w:val="32"/>
          <w:szCs w:val="32"/>
        </w:rPr>
        <w:t>万元，增长</w:t>
      </w:r>
      <w:r w:rsidR="00FD7CE9" w:rsidRPr="000E0A5A">
        <w:rPr>
          <w:rFonts w:ascii="仿宋" w:eastAsia="仿宋" w:hAnsi="仿宋" w:hint="eastAsia"/>
          <w:color w:val="000000"/>
          <w:sz w:val="32"/>
          <w:szCs w:val="32"/>
        </w:rPr>
        <w:t>0</w:t>
      </w:r>
      <w:r w:rsidR="009F3E86" w:rsidRPr="000E0A5A">
        <w:rPr>
          <w:rFonts w:ascii="仿宋" w:eastAsia="仿宋" w:hAnsi="仿宋"/>
          <w:color w:val="000000"/>
          <w:sz w:val="32"/>
          <w:szCs w:val="32"/>
        </w:rPr>
        <w:t>%</w:t>
      </w:r>
      <w:r w:rsidR="009F3E86" w:rsidRPr="000E0A5A">
        <w:rPr>
          <w:rFonts w:ascii="仿宋" w:eastAsia="仿宋" w:hAnsi="仿宋" w:hint="eastAsia"/>
          <w:color w:val="000000"/>
          <w:sz w:val="32"/>
          <w:szCs w:val="32"/>
        </w:rPr>
        <w:t>。</w:t>
      </w:r>
    </w:p>
    <w:p w:rsidR="004852F2" w:rsidRPr="000E0A5A" w:rsidRDefault="009F3E86" w:rsidP="00B1260A">
      <w:pPr>
        <w:spacing w:line="60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开支内容包括：</w:t>
      </w:r>
      <w:r w:rsidR="00FD7CE9" w:rsidRPr="000E0A5A">
        <w:rPr>
          <w:rFonts w:ascii="仿宋" w:eastAsia="仿宋" w:hAnsi="仿宋" w:hint="eastAsia"/>
          <w:color w:val="000000"/>
          <w:sz w:val="32"/>
          <w:szCs w:val="32"/>
        </w:rPr>
        <w:t>2018年无此项开支</w:t>
      </w:r>
      <w:r w:rsidRPr="000E0A5A">
        <w:rPr>
          <w:rFonts w:ascii="仿宋" w:eastAsia="仿宋" w:hAnsi="仿宋" w:hint="eastAsia"/>
          <w:color w:val="000000"/>
          <w:sz w:val="32"/>
          <w:szCs w:val="32"/>
        </w:rPr>
        <w:t>。</w:t>
      </w:r>
    </w:p>
    <w:p w:rsidR="004852F2" w:rsidRPr="000E0A5A" w:rsidRDefault="009F3E86">
      <w:pPr>
        <w:spacing w:line="600" w:lineRule="exact"/>
        <w:ind w:firstLine="640"/>
        <w:rPr>
          <w:rFonts w:ascii="仿宋" w:eastAsia="仿宋" w:hAnsi="仿宋"/>
          <w:color w:val="000000"/>
          <w:sz w:val="32"/>
          <w:szCs w:val="32"/>
        </w:rPr>
      </w:pPr>
      <w:r w:rsidRPr="0036475A">
        <w:rPr>
          <w:rFonts w:ascii="仿宋" w:eastAsia="仿宋" w:hAnsi="仿宋"/>
          <w:b/>
          <w:color w:val="000000"/>
          <w:sz w:val="32"/>
          <w:szCs w:val="32"/>
        </w:rPr>
        <w:t>2.</w:t>
      </w:r>
      <w:r w:rsidRPr="0036475A">
        <w:rPr>
          <w:rFonts w:ascii="仿宋" w:eastAsia="仿宋" w:hAnsi="仿宋" w:hint="eastAsia"/>
          <w:b/>
          <w:color w:val="000000"/>
          <w:sz w:val="32"/>
          <w:szCs w:val="32"/>
        </w:rPr>
        <w:t>公务用车购置及运行维护费支出</w:t>
      </w:r>
      <w:r w:rsidR="00FD7CE9" w:rsidRPr="000E0A5A">
        <w:rPr>
          <w:rFonts w:ascii="仿宋" w:eastAsia="仿宋" w:hAnsi="仿宋" w:hint="eastAsia"/>
          <w:color w:val="000000"/>
          <w:sz w:val="32"/>
          <w:szCs w:val="32"/>
        </w:rPr>
        <w:t>3.02</w:t>
      </w:r>
      <w:r w:rsidRPr="000E0A5A">
        <w:rPr>
          <w:rFonts w:ascii="仿宋" w:eastAsia="仿宋" w:hAnsi="仿宋" w:hint="eastAsia"/>
          <w:color w:val="000000"/>
          <w:sz w:val="32"/>
          <w:szCs w:val="32"/>
        </w:rPr>
        <w:t>万元,</w:t>
      </w:r>
      <w:r w:rsidRPr="000E0A5A">
        <w:rPr>
          <w:rFonts w:hint="eastAsia"/>
        </w:rPr>
        <w:t>完成预算</w:t>
      </w:r>
      <w:r w:rsidR="0009788A" w:rsidRPr="000E0A5A">
        <w:rPr>
          <w:rFonts w:hint="eastAsia"/>
        </w:rPr>
        <w:t>60.4</w:t>
      </w:r>
      <w:r w:rsidRPr="000E0A5A">
        <w:t>%</w:t>
      </w:r>
      <w:r w:rsidRPr="000E0A5A">
        <w:rPr>
          <w:rFonts w:hint="eastAsia"/>
        </w:rPr>
        <w:t>。</w:t>
      </w:r>
      <w:r w:rsidRPr="000E0A5A">
        <w:rPr>
          <w:rFonts w:ascii="仿宋" w:eastAsia="仿宋" w:hAnsi="仿宋" w:hint="eastAsia"/>
          <w:color w:val="000000"/>
          <w:sz w:val="32"/>
          <w:szCs w:val="32"/>
        </w:rPr>
        <w:t>公务用车购置及运行维护费支出决算比</w:t>
      </w:r>
      <w:r w:rsidR="00EF3D6F" w:rsidRPr="000E0A5A">
        <w:rPr>
          <w:rFonts w:ascii="仿宋" w:eastAsia="仿宋" w:hAnsi="仿宋"/>
          <w:color w:val="000000"/>
          <w:sz w:val="32"/>
          <w:szCs w:val="32"/>
        </w:rPr>
        <w:t>201</w:t>
      </w:r>
      <w:r w:rsidR="0009788A" w:rsidRPr="000E0A5A">
        <w:rPr>
          <w:rFonts w:ascii="仿宋" w:eastAsia="仿宋" w:hAnsi="仿宋" w:hint="eastAsia"/>
          <w:color w:val="000000"/>
          <w:sz w:val="32"/>
          <w:szCs w:val="32"/>
        </w:rPr>
        <w:t>7</w:t>
      </w:r>
      <w:r w:rsidRPr="000E0A5A">
        <w:rPr>
          <w:rFonts w:ascii="仿宋" w:eastAsia="仿宋" w:hAnsi="仿宋" w:hint="eastAsia"/>
          <w:color w:val="000000"/>
          <w:sz w:val="32"/>
          <w:szCs w:val="32"/>
        </w:rPr>
        <w:t>年减少</w:t>
      </w:r>
      <w:r w:rsidR="0009788A" w:rsidRPr="000E0A5A">
        <w:rPr>
          <w:rFonts w:ascii="仿宋" w:eastAsia="仿宋" w:hAnsi="仿宋" w:hint="eastAsia"/>
          <w:color w:val="000000"/>
          <w:sz w:val="32"/>
          <w:szCs w:val="32"/>
        </w:rPr>
        <w:t>0.41</w:t>
      </w:r>
      <w:r w:rsidRPr="000E0A5A">
        <w:rPr>
          <w:rFonts w:ascii="仿宋" w:eastAsia="仿宋" w:hAnsi="仿宋" w:hint="eastAsia"/>
          <w:color w:val="000000"/>
          <w:sz w:val="32"/>
          <w:szCs w:val="32"/>
        </w:rPr>
        <w:t>万元，下降</w:t>
      </w:r>
      <w:r w:rsidR="0009788A" w:rsidRPr="000E0A5A">
        <w:rPr>
          <w:rFonts w:ascii="仿宋" w:eastAsia="仿宋" w:hAnsi="仿宋" w:hint="eastAsia"/>
          <w:color w:val="000000"/>
          <w:sz w:val="32"/>
          <w:szCs w:val="32"/>
        </w:rPr>
        <w:t>11.95</w:t>
      </w:r>
      <w:r w:rsidRPr="000E0A5A">
        <w:rPr>
          <w:rFonts w:ascii="仿宋" w:eastAsia="仿宋" w:hAnsi="仿宋"/>
          <w:color w:val="000000"/>
          <w:sz w:val="32"/>
          <w:szCs w:val="32"/>
        </w:rPr>
        <w:t>%</w:t>
      </w:r>
      <w:r w:rsidRPr="000E0A5A">
        <w:rPr>
          <w:rFonts w:ascii="仿宋" w:eastAsia="仿宋" w:hAnsi="仿宋" w:hint="eastAsia"/>
          <w:color w:val="000000"/>
          <w:sz w:val="32"/>
          <w:szCs w:val="32"/>
        </w:rPr>
        <w:t>。主要原因是</w:t>
      </w:r>
      <w:r w:rsidR="0009788A" w:rsidRPr="000E0A5A">
        <w:rPr>
          <w:rFonts w:ascii="仿宋" w:eastAsia="仿宋" w:hAnsi="仿宋" w:hint="eastAsia"/>
          <w:color w:val="000000"/>
          <w:sz w:val="32"/>
          <w:szCs w:val="32"/>
        </w:rPr>
        <w:t>响应中央八项规定，节约开支</w:t>
      </w:r>
      <w:r w:rsidRPr="000E0A5A">
        <w:rPr>
          <w:rFonts w:ascii="仿宋" w:eastAsia="仿宋" w:hAnsi="仿宋" w:hint="eastAsia"/>
          <w:color w:val="000000"/>
          <w:sz w:val="32"/>
          <w:szCs w:val="32"/>
        </w:rPr>
        <w:t>。</w:t>
      </w:r>
    </w:p>
    <w:p w:rsidR="004852F2" w:rsidRPr="000E0A5A" w:rsidRDefault="009F3E86">
      <w:pPr>
        <w:spacing w:line="600" w:lineRule="exact"/>
        <w:ind w:firstLineChars="200" w:firstLine="640"/>
        <w:rPr>
          <w:rFonts w:ascii="仿宋" w:eastAsia="仿宋" w:hAnsi="仿宋"/>
          <w:color w:val="000000"/>
          <w:sz w:val="32"/>
          <w:szCs w:val="32"/>
        </w:rPr>
      </w:pPr>
      <w:r>
        <w:rPr>
          <w:rFonts w:ascii="仿宋_GB2312" w:eastAsia="仿宋_GB2312" w:hint="eastAsia"/>
          <w:color w:val="000000"/>
          <w:sz w:val="32"/>
          <w:szCs w:val="32"/>
        </w:rPr>
        <w:t>其中：</w:t>
      </w:r>
      <w:r w:rsidRPr="0036475A">
        <w:rPr>
          <w:rFonts w:ascii="仿宋" w:eastAsia="仿宋" w:hAnsi="仿宋" w:hint="eastAsia"/>
          <w:b/>
          <w:color w:val="000000"/>
          <w:sz w:val="32"/>
          <w:szCs w:val="32"/>
        </w:rPr>
        <w:t>公务用车购置支出</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万元。全年按规定更新购置公务用车</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辆，其中：轿车</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辆、金额</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万元，越野车</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辆、金额</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万元，载客汽车</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辆、金额</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万元。截至</w:t>
      </w:r>
      <w:r w:rsidRPr="000E0A5A">
        <w:rPr>
          <w:rFonts w:ascii="仿宋" w:eastAsia="仿宋" w:hAnsi="仿宋"/>
          <w:color w:val="000000"/>
          <w:sz w:val="32"/>
          <w:szCs w:val="32"/>
        </w:rPr>
        <w:t>201</w:t>
      </w:r>
      <w:r w:rsidRPr="000E0A5A">
        <w:rPr>
          <w:rFonts w:ascii="仿宋" w:eastAsia="仿宋" w:hAnsi="仿宋" w:hint="eastAsia"/>
          <w:color w:val="000000"/>
          <w:sz w:val="32"/>
          <w:szCs w:val="32"/>
        </w:rPr>
        <w:t>8年</w:t>
      </w:r>
      <w:r w:rsidRPr="000E0A5A">
        <w:rPr>
          <w:rFonts w:ascii="仿宋" w:eastAsia="仿宋" w:hAnsi="仿宋"/>
          <w:color w:val="000000"/>
          <w:sz w:val="32"/>
          <w:szCs w:val="32"/>
        </w:rPr>
        <w:t>12</w:t>
      </w:r>
      <w:r w:rsidRPr="000E0A5A">
        <w:rPr>
          <w:rFonts w:ascii="仿宋" w:eastAsia="仿宋" w:hAnsi="仿宋" w:hint="eastAsia"/>
          <w:color w:val="000000"/>
          <w:sz w:val="32"/>
          <w:szCs w:val="32"/>
        </w:rPr>
        <w:t>月底，单位共有公务用车</w:t>
      </w:r>
      <w:r w:rsidR="0009788A" w:rsidRPr="000E0A5A">
        <w:rPr>
          <w:rFonts w:ascii="仿宋" w:eastAsia="仿宋" w:hAnsi="仿宋" w:hint="eastAsia"/>
          <w:color w:val="000000"/>
          <w:sz w:val="32"/>
          <w:szCs w:val="32"/>
        </w:rPr>
        <w:t>2</w:t>
      </w:r>
      <w:r w:rsidRPr="000E0A5A">
        <w:rPr>
          <w:rFonts w:ascii="仿宋" w:eastAsia="仿宋" w:hAnsi="仿宋" w:hint="eastAsia"/>
          <w:color w:val="000000"/>
          <w:sz w:val="32"/>
          <w:szCs w:val="32"/>
        </w:rPr>
        <w:t>辆，其中：轿车</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辆、越野车</w:t>
      </w:r>
      <w:r w:rsidR="0009788A" w:rsidRPr="000E0A5A">
        <w:rPr>
          <w:rFonts w:ascii="仿宋" w:eastAsia="仿宋" w:hAnsi="仿宋" w:hint="eastAsia"/>
          <w:color w:val="000000"/>
          <w:sz w:val="32"/>
          <w:szCs w:val="32"/>
        </w:rPr>
        <w:t>1</w:t>
      </w:r>
      <w:r w:rsidRPr="000E0A5A">
        <w:rPr>
          <w:rFonts w:ascii="仿宋" w:eastAsia="仿宋" w:hAnsi="仿宋" w:hint="eastAsia"/>
          <w:color w:val="000000"/>
          <w:sz w:val="32"/>
          <w:szCs w:val="32"/>
        </w:rPr>
        <w:t>辆、</w:t>
      </w:r>
      <w:r w:rsidR="0009788A" w:rsidRPr="000E0A5A">
        <w:rPr>
          <w:rFonts w:ascii="仿宋" w:eastAsia="仿宋" w:hAnsi="仿宋" w:hint="eastAsia"/>
          <w:color w:val="000000"/>
          <w:sz w:val="32"/>
          <w:szCs w:val="32"/>
        </w:rPr>
        <w:t>面包车（殡葬服务专用车）1辆</w:t>
      </w:r>
      <w:r w:rsidRPr="000E0A5A">
        <w:rPr>
          <w:rFonts w:ascii="仿宋" w:eastAsia="仿宋" w:hAnsi="仿宋" w:hint="eastAsia"/>
          <w:color w:val="000000"/>
          <w:sz w:val="32"/>
          <w:szCs w:val="32"/>
        </w:rPr>
        <w:t>。</w:t>
      </w:r>
    </w:p>
    <w:p w:rsidR="004852F2" w:rsidRPr="000E0A5A" w:rsidRDefault="009F3E86">
      <w:pPr>
        <w:spacing w:line="600" w:lineRule="exact"/>
        <w:ind w:firstLine="640"/>
        <w:rPr>
          <w:rFonts w:ascii="仿宋" w:eastAsia="仿宋" w:hAnsi="仿宋"/>
          <w:color w:val="000000"/>
          <w:sz w:val="32"/>
          <w:szCs w:val="32"/>
        </w:rPr>
      </w:pPr>
      <w:r w:rsidRPr="0036475A">
        <w:rPr>
          <w:rFonts w:ascii="仿宋" w:eastAsia="仿宋" w:hAnsi="仿宋" w:hint="eastAsia"/>
          <w:b/>
          <w:color w:val="000000"/>
          <w:sz w:val="32"/>
          <w:szCs w:val="32"/>
        </w:rPr>
        <w:t>公务用车运行维护费支出</w:t>
      </w:r>
      <w:r w:rsidR="0009788A" w:rsidRPr="000E0A5A">
        <w:rPr>
          <w:rFonts w:ascii="仿宋" w:eastAsia="仿宋" w:hAnsi="仿宋" w:hint="eastAsia"/>
          <w:color w:val="000000"/>
          <w:sz w:val="32"/>
          <w:szCs w:val="32"/>
        </w:rPr>
        <w:t>3.02</w:t>
      </w:r>
      <w:r w:rsidRPr="000E0A5A">
        <w:rPr>
          <w:rFonts w:ascii="仿宋" w:eastAsia="仿宋" w:hAnsi="仿宋" w:hint="eastAsia"/>
          <w:color w:val="000000"/>
          <w:sz w:val="32"/>
          <w:szCs w:val="32"/>
        </w:rPr>
        <w:t>万元。主要用于</w:t>
      </w:r>
      <w:r w:rsidR="0009788A" w:rsidRPr="000E0A5A">
        <w:rPr>
          <w:rFonts w:ascii="仿宋" w:eastAsia="仿宋" w:hAnsi="仿宋" w:hint="eastAsia"/>
          <w:color w:val="000000"/>
          <w:sz w:val="32"/>
          <w:szCs w:val="32"/>
        </w:rPr>
        <w:t>第二次地名普查、村（社区）选举（建设）工作、未成年人社会保</w:t>
      </w:r>
      <w:r w:rsidR="0009788A" w:rsidRPr="000E0A5A">
        <w:rPr>
          <w:rFonts w:ascii="仿宋" w:eastAsia="仿宋" w:hAnsi="仿宋" w:hint="eastAsia"/>
          <w:color w:val="000000"/>
          <w:sz w:val="32"/>
          <w:szCs w:val="32"/>
        </w:rPr>
        <w:lastRenderedPageBreak/>
        <w:t>护、流浪乞讨、殡葬服务、老龄事务、</w:t>
      </w:r>
      <w:proofErr w:type="gramStart"/>
      <w:r w:rsidR="0009788A" w:rsidRPr="000E0A5A">
        <w:rPr>
          <w:rFonts w:ascii="仿宋" w:eastAsia="仿宋" w:hAnsi="仿宋" w:hint="eastAsia"/>
          <w:color w:val="000000"/>
          <w:sz w:val="32"/>
          <w:szCs w:val="32"/>
        </w:rPr>
        <w:t>城乡低保核查</w:t>
      </w:r>
      <w:proofErr w:type="gramEnd"/>
      <w:r w:rsidR="0009788A" w:rsidRPr="000E0A5A">
        <w:rPr>
          <w:rFonts w:ascii="仿宋" w:eastAsia="仿宋" w:hAnsi="仿宋" w:hint="eastAsia"/>
          <w:color w:val="000000"/>
          <w:sz w:val="32"/>
          <w:szCs w:val="32"/>
        </w:rPr>
        <w:t>、优抚对象核查、敬老院安全检查以及各类资金检查等所需的公务用车燃料费、维修（维护）费、过路过桥费、保险费等支出</w:t>
      </w:r>
      <w:r w:rsidRPr="000E0A5A">
        <w:rPr>
          <w:rFonts w:ascii="仿宋" w:eastAsia="仿宋" w:hAnsi="仿宋" w:hint="eastAsia"/>
          <w:color w:val="000000"/>
          <w:sz w:val="32"/>
          <w:szCs w:val="32"/>
        </w:rPr>
        <w:t>。</w:t>
      </w:r>
    </w:p>
    <w:p w:rsidR="004852F2" w:rsidRPr="000E0A5A" w:rsidRDefault="009F3E86">
      <w:pPr>
        <w:spacing w:line="600" w:lineRule="exact"/>
        <w:ind w:firstLine="640"/>
        <w:rPr>
          <w:rFonts w:ascii="仿宋" w:eastAsia="仿宋" w:hAnsi="仿宋"/>
          <w:color w:val="000000"/>
          <w:sz w:val="32"/>
          <w:szCs w:val="32"/>
        </w:rPr>
      </w:pPr>
      <w:r w:rsidRPr="0036475A">
        <w:rPr>
          <w:rFonts w:ascii="仿宋" w:eastAsia="仿宋" w:hAnsi="仿宋"/>
          <w:b/>
          <w:color w:val="000000"/>
          <w:sz w:val="32"/>
          <w:szCs w:val="32"/>
        </w:rPr>
        <w:t>3.</w:t>
      </w:r>
      <w:r w:rsidRPr="0036475A">
        <w:rPr>
          <w:rFonts w:ascii="仿宋" w:eastAsia="仿宋" w:hAnsi="仿宋" w:hint="eastAsia"/>
          <w:b/>
          <w:color w:val="000000"/>
          <w:sz w:val="32"/>
          <w:szCs w:val="32"/>
        </w:rPr>
        <w:t>公务接待费支出</w:t>
      </w:r>
      <w:r w:rsidR="0009788A" w:rsidRPr="000E0A5A">
        <w:rPr>
          <w:rFonts w:ascii="仿宋" w:eastAsia="仿宋" w:hAnsi="仿宋" w:hint="eastAsia"/>
          <w:color w:val="000000"/>
          <w:sz w:val="32"/>
          <w:szCs w:val="32"/>
        </w:rPr>
        <w:t>0.28</w:t>
      </w:r>
      <w:r w:rsidRPr="000E0A5A">
        <w:rPr>
          <w:rFonts w:ascii="仿宋" w:eastAsia="仿宋" w:hAnsi="仿宋" w:hint="eastAsia"/>
          <w:color w:val="000000"/>
          <w:sz w:val="32"/>
          <w:szCs w:val="32"/>
        </w:rPr>
        <w:t>万元，</w:t>
      </w:r>
      <w:r w:rsidRPr="000E0A5A">
        <w:rPr>
          <w:rFonts w:hint="eastAsia"/>
        </w:rPr>
        <w:t>完成预算</w:t>
      </w:r>
      <w:r w:rsidR="0009788A" w:rsidRPr="000E0A5A">
        <w:rPr>
          <w:rFonts w:hint="eastAsia"/>
        </w:rPr>
        <w:t>18.67</w:t>
      </w:r>
      <w:r w:rsidRPr="000E0A5A">
        <w:t>%</w:t>
      </w:r>
      <w:r w:rsidRPr="000E0A5A">
        <w:rPr>
          <w:rFonts w:hint="eastAsia"/>
        </w:rPr>
        <w:t>。</w:t>
      </w:r>
      <w:r w:rsidRPr="000E0A5A">
        <w:rPr>
          <w:rFonts w:ascii="仿宋" w:eastAsia="仿宋" w:hAnsi="仿宋" w:hint="eastAsia"/>
          <w:color w:val="000000"/>
          <w:sz w:val="32"/>
          <w:szCs w:val="32"/>
        </w:rPr>
        <w:t>公务接待费支出决算比</w:t>
      </w:r>
      <w:r w:rsidR="00EF3D6F" w:rsidRPr="000E0A5A">
        <w:rPr>
          <w:rFonts w:ascii="仿宋" w:eastAsia="仿宋" w:hAnsi="仿宋"/>
          <w:color w:val="000000"/>
          <w:sz w:val="32"/>
          <w:szCs w:val="32"/>
        </w:rPr>
        <w:t>201</w:t>
      </w:r>
      <w:r w:rsidR="0009788A" w:rsidRPr="000E0A5A">
        <w:rPr>
          <w:rFonts w:ascii="仿宋" w:eastAsia="仿宋" w:hAnsi="仿宋" w:hint="eastAsia"/>
          <w:color w:val="000000"/>
          <w:sz w:val="32"/>
          <w:szCs w:val="32"/>
        </w:rPr>
        <w:t>7</w:t>
      </w:r>
      <w:r w:rsidRPr="000E0A5A">
        <w:rPr>
          <w:rFonts w:ascii="仿宋" w:eastAsia="仿宋" w:hAnsi="仿宋" w:hint="eastAsia"/>
          <w:color w:val="000000"/>
          <w:sz w:val="32"/>
          <w:szCs w:val="32"/>
        </w:rPr>
        <w:t>年减少</w:t>
      </w:r>
      <w:r w:rsidR="0009788A" w:rsidRPr="000E0A5A">
        <w:rPr>
          <w:rFonts w:ascii="仿宋" w:eastAsia="仿宋" w:hAnsi="仿宋" w:hint="eastAsia"/>
          <w:color w:val="000000"/>
          <w:sz w:val="32"/>
          <w:szCs w:val="32"/>
        </w:rPr>
        <w:t>0.52</w:t>
      </w:r>
      <w:r w:rsidRPr="000E0A5A">
        <w:rPr>
          <w:rFonts w:ascii="仿宋" w:eastAsia="仿宋" w:hAnsi="仿宋" w:hint="eastAsia"/>
          <w:color w:val="000000"/>
          <w:sz w:val="32"/>
          <w:szCs w:val="32"/>
        </w:rPr>
        <w:t>万元，下降</w:t>
      </w:r>
      <w:r w:rsidR="0009788A" w:rsidRPr="000E0A5A">
        <w:rPr>
          <w:rFonts w:ascii="仿宋" w:eastAsia="仿宋" w:hAnsi="仿宋" w:hint="eastAsia"/>
          <w:color w:val="000000"/>
          <w:sz w:val="32"/>
          <w:szCs w:val="32"/>
        </w:rPr>
        <w:t>0.65</w:t>
      </w:r>
      <w:r w:rsidRPr="000E0A5A">
        <w:rPr>
          <w:rFonts w:ascii="仿宋" w:eastAsia="仿宋" w:hAnsi="仿宋"/>
          <w:color w:val="000000"/>
          <w:sz w:val="32"/>
          <w:szCs w:val="32"/>
        </w:rPr>
        <w:t>%</w:t>
      </w:r>
      <w:r w:rsidRPr="000E0A5A">
        <w:rPr>
          <w:rFonts w:ascii="仿宋" w:eastAsia="仿宋" w:hAnsi="仿宋" w:hint="eastAsia"/>
          <w:color w:val="000000"/>
          <w:sz w:val="32"/>
          <w:szCs w:val="32"/>
        </w:rPr>
        <w:t>。主要原因是</w:t>
      </w:r>
      <w:r w:rsidR="0009788A" w:rsidRPr="000E0A5A">
        <w:rPr>
          <w:rFonts w:ascii="仿宋" w:eastAsia="仿宋" w:hAnsi="仿宋" w:hint="eastAsia"/>
          <w:color w:val="000000"/>
          <w:sz w:val="32"/>
          <w:szCs w:val="32"/>
        </w:rPr>
        <w:t>响应中央八项规定，</w:t>
      </w:r>
      <w:r w:rsidR="004A492C" w:rsidRPr="000E0A5A">
        <w:rPr>
          <w:rFonts w:ascii="仿宋" w:eastAsia="仿宋" w:hAnsi="仿宋" w:hint="eastAsia"/>
          <w:color w:val="000000"/>
          <w:sz w:val="32"/>
          <w:szCs w:val="32"/>
        </w:rPr>
        <w:t>节约开支，能在网上进行沟通交流的就在网上沟通交流，从而减少公务接待的次数减少公务接待支出</w:t>
      </w:r>
      <w:r w:rsidRPr="000E0A5A">
        <w:rPr>
          <w:rFonts w:ascii="仿宋" w:eastAsia="仿宋" w:hAnsi="仿宋" w:hint="eastAsia"/>
          <w:color w:val="000000"/>
          <w:sz w:val="32"/>
          <w:szCs w:val="32"/>
        </w:rPr>
        <w:t>。</w:t>
      </w:r>
    </w:p>
    <w:p w:rsidR="004852F2" w:rsidRPr="000E0A5A" w:rsidRDefault="009F3E86">
      <w:pPr>
        <w:spacing w:line="60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主要用于执行公务、开展业务活动开支的交通费、住宿费、用餐费等。国内公务接待</w:t>
      </w:r>
      <w:r w:rsidR="0009788A" w:rsidRPr="000E0A5A">
        <w:rPr>
          <w:rFonts w:ascii="仿宋" w:eastAsia="仿宋" w:hAnsi="仿宋" w:hint="eastAsia"/>
          <w:color w:val="000000"/>
          <w:sz w:val="32"/>
          <w:szCs w:val="32"/>
        </w:rPr>
        <w:t>5</w:t>
      </w:r>
      <w:r w:rsidRPr="000E0A5A">
        <w:rPr>
          <w:rFonts w:ascii="仿宋" w:eastAsia="仿宋" w:hAnsi="仿宋" w:hint="eastAsia"/>
          <w:color w:val="000000"/>
          <w:sz w:val="32"/>
          <w:szCs w:val="32"/>
        </w:rPr>
        <w:t>批次，</w:t>
      </w:r>
      <w:r w:rsidR="0009788A" w:rsidRPr="000E0A5A">
        <w:rPr>
          <w:rFonts w:ascii="仿宋" w:eastAsia="仿宋" w:hAnsi="仿宋" w:hint="eastAsia"/>
          <w:color w:val="000000"/>
          <w:sz w:val="32"/>
          <w:szCs w:val="32"/>
        </w:rPr>
        <w:t>51</w:t>
      </w:r>
      <w:r w:rsidRPr="000E0A5A">
        <w:rPr>
          <w:rFonts w:ascii="仿宋" w:eastAsia="仿宋" w:hAnsi="仿宋" w:hint="eastAsia"/>
          <w:color w:val="000000"/>
          <w:sz w:val="32"/>
          <w:szCs w:val="32"/>
        </w:rPr>
        <w:t>人次（不包括陪同人员），共计支出</w:t>
      </w:r>
      <w:r w:rsidR="0009788A" w:rsidRPr="000E0A5A">
        <w:rPr>
          <w:rFonts w:ascii="仿宋" w:eastAsia="仿宋" w:hAnsi="仿宋" w:hint="eastAsia"/>
          <w:color w:val="000000"/>
          <w:sz w:val="32"/>
          <w:szCs w:val="32"/>
        </w:rPr>
        <w:t>0.28</w:t>
      </w:r>
      <w:r w:rsidRPr="000E0A5A">
        <w:rPr>
          <w:rFonts w:ascii="仿宋" w:eastAsia="仿宋" w:hAnsi="仿宋" w:hint="eastAsia"/>
          <w:color w:val="000000"/>
          <w:sz w:val="32"/>
          <w:szCs w:val="32"/>
        </w:rPr>
        <w:t>万元，具体内容包括：</w:t>
      </w:r>
      <w:r w:rsidR="0009788A" w:rsidRPr="000E0A5A">
        <w:rPr>
          <w:rFonts w:ascii="仿宋" w:eastAsia="仿宋" w:hAnsi="仿宋" w:hint="eastAsia"/>
          <w:color w:val="000000"/>
          <w:sz w:val="32"/>
          <w:szCs w:val="32"/>
        </w:rPr>
        <w:t>各市县第二次地名普查、未成年人保护、流浪乞讨、殡葬服务、老龄事务等各类工作经验交流和上级检查各类资金支出情况等</w:t>
      </w:r>
      <w:r w:rsidRPr="000E0A5A">
        <w:rPr>
          <w:rFonts w:ascii="仿宋" w:eastAsia="仿宋" w:hAnsi="仿宋" w:hint="eastAsia"/>
          <w:color w:val="000000"/>
          <w:sz w:val="32"/>
          <w:szCs w:val="32"/>
        </w:rPr>
        <w:t>。其中：</w:t>
      </w:r>
    </w:p>
    <w:p w:rsidR="004852F2" w:rsidRPr="000E0A5A" w:rsidRDefault="009F3E86">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sidR="0009788A">
        <w:rPr>
          <w:rFonts w:ascii="仿宋" w:eastAsia="仿宋" w:hAnsi="仿宋" w:hint="eastAsia"/>
          <w:color w:val="000000"/>
          <w:sz w:val="32"/>
          <w:szCs w:val="32"/>
        </w:rPr>
        <w:t>0</w:t>
      </w:r>
      <w:r w:rsidRPr="000E0A5A">
        <w:rPr>
          <w:rFonts w:ascii="仿宋" w:eastAsia="仿宋" w:hAnsi="仿宋" w:hint="eastAsia"/>
          <w:color w:val="000000"/>
          <w:sz w:val="32"/>
          <w:szCs w:val="32"/>
        </w:rPr>
        <w:t>万元，外事接待</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批次，</w:t>
      </w:r>
      <w:r w:rsidR="0009788A"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人，共计支出</w:t>
      </w:r>
      <w:r w:rsidR="004A492C"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w:t>
      </w:r>
    </w:p>
    <w:p w:rsidR="004852F2" w:rsidRPr="00BE17E6" w:rsidRDefault="009F3E86" w:rsidP="00BE17E6">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其他国内公务接待支出</w:t>
      </w:r>
      <w:r w:rsidR="004A492C">
        <w:rPr>
          <w:rFonts w:ascii="仿宋" w:eastAsia="仿宋" w:hAnsi="仿宋" w:hint="eastAsia"/>
          <w:color w:val="000000"/>
          <w:sz w:val="32"/>
          <w:szCs w:val="32"/>
        </w:rPr>
        <w:t>0.28</w:t>
      </w:r>
      <w:r w:rsidRPr="000E0A5A">
        <w:rPr>
          <w:rFonts w:ascii="仿宋" w:eastAsia="仿宋" w:hAnsi="仿宋" w:hint="eastAsia"/>
          <w:color w:val="000000"/>
          <w:sz w:val="32"/>
          <w:szCs w:val="32"/>
        </w:rPr>
        <w:t>万元，主要用于</w:t>
      </w:r>
      <w:r w:rsidR="004A492C" w:rsidRPr="000E0A5A">
        <w:rPr>
          <w:rFonts w:ascii="仿宋" w:eastAsia="仿宋" w:hAnsi="仿宋" w:hint="eastAsia"/>
          <w:color w:val="000000"/>
          <w:sz w:val="32"/>
          <w:szCs w:val="32"/>
        </w:rPr>
        <w:t>执行公务、开展业务活动开支的交通费、住宿费、用餐费等。</w:t>
      </w:r>
      <w:bookmarkStart w:id="46" w:name="_Toc15377218"/>
      <w:bookmarkStart w:id="47" w:name="_Toc15396610"/>
    </w:p>
    <w:p w:rsidR="004852F2" w:rsidRDefault="009F3E86">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4852F2" w:rsidRPr="008803C9" w:rsidRDefault="009F3E86" w:rsidP="00BE17E6">
      <w:pPr>
        <w:spacing w:line="600" w:lineRule="exact"/>
        <w:ind w:firstLine="640"/>
        <w:rPr>
          <w:rFonts w:ascii="仿宋" w:eastAsia="仿宋" w:hAnsi="仿宋"/>
          <w:color w:val="000000"/>
          <w:sz w:val="32"/>
          <w:szCs w:val="32"/>
        </w:rPr>
      </w:pPr>
      <w:r w:rsidRPr="008803C9">
        <w:rPr>
          <w:rFonts w:ascii="仿宋" w:eastAsia="仿宋" w:hAnsi="仿宋"/>
          <w:color w:val="000000"/>
          <w:sz w:val="32"/>
          <w:szCs w:val="32"/>
        </w:rPr>
        <w:t>201</w:t>
      </w:r>
      <w:r w:rsidRPr="008803C9">
        <w:rPr>
          <w:rFonts w:ascii="仿宋" w:eastAsia="仿宋" w:hAnsi="仿宋" w:hint="eastAsia"/>
          <w:color w:val="000000"/>
          <w:sz w:val="32"/>
          <w:szCs w:val="32"/>
        </w:rPr>
        <w:t>8年政府性基金预算拨款支出</w:t>
      </w:r>
      <w:r w:rsidR="004A492C" w:rsidRPr="008803C9">
        <w:rPr>
          <w:rFonts w:ascii="仿宋" w:eastAsia="仿宋" w:hAnsi="仿宋" w:hint="eastAsia"/>
          <w:color w:val="000000"/>
          <w:sz w:val="32"/>
          <w:szCs w:val="32"/>
        </w:rPr>
        <w:t>182.41</w:t>
      </w:r>
      <w:r w:rsidRPr="008803C9">
        <w:rPr>
          <w:rFonts w:ascii="仿宋" w:eastAsia="仿宋" w:hAnsi="仿宋" w:hint="eastAsia"/>
          <w:color w:val="000000"/>
          <w:sz w:val="32"/>
          <w:szCs w:val="32"/>
        </w:rPr>
        <w:t>万元。</w:t>
      </w:r>
    </w:p>
    <w:p w:rsidR="004852F2" w:rsidRPr="004A492C" w:rsidRDefault="004A492C" w:rsidP="004A492C">
      <w:pPr>
        <w:spacing w:line="600" w:lineRule="exact"/>
        <w:ind w:firstLine="640"/>
        <w:outlineLvl w:val="1"/>
        <w:rPr>
          <w:rFonts w:ascii="黑体" w:eastAsia="黑体" w:hAnsi="黑体"/>
          <w:bCs/>
          <w:color w:val="000000"/>
          <w:sz w:val="32"/>
          <w:szCs w:val="32"/>
        </w:rPr>
      </w:pPr>
      <w:bookmarkStart w:id="48" w:name="_Toc15377219"/>
      <w:bookmarkStart w:id="49" w:name="_Toc15396611"/>
      <w:r>
        <w:rPr>
          <w:rFonts w:ascii="黑体" w:eastAsia="黑体" w:hAnsi="黑体" w:hint="eastAsia"/>
          <w:bCs/>
          <w:color w:val="000000"/>
          <w:sz w:val="32"/>
          <w:szCs w:val="32"/>
        </w:rPr>
        <w:t>九、</w:t>
      </w:r>
      <w:r w:rsidR="009F3E86" w:rsidRPr="004A492C">
        <w:rPr>
          <w:rFonts w:ascii="黑体" w:eastAsia="黑体" w:hAnsi="黑体" w:hint="eastAsia"/>
          <w:bCs/>
          <w:color w:val="000000"/>
          <w:sz w:val="32"/>
          <w:szCs w:val="32"/>
        </w:rPr>
        <w:t>国有资本经营预算支出决算情况说明</w:t>
      </w:r>
      <w:bookmarkEnd w:id="48"/>
      <w:bookmarkEnd w:id="49"/>
    </w:p>
    <w:p w:rsidR="004852F2" w:rsidRDefault="009F3E86">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w:t>
      </w:r>
      <w:r w:rsidR="004A492C">
        <w:rPr>
          <w:rFonts w:ascii="仿宋_GB2312" w:eastAsia="仿宋_GB2312" w:hint="eastAsia"/>
          <w:color w:val="000000"/>
          <w:sz w:val="32"/>
          <w:szCs w:val="32"/>
        </w:rPr>
        <w:t>0</w:t>
      </w:r>
      <w:r>
        <w:rPr>
          <w:rFonts w:ascii="仿宋_GB2312" w:eastAsia="仿宋_GB2312" w:hint="eastAsia"/>
          <w:color w:val="000000"/>
          <w:sz w:val="32"/>
          <w:szCs w:val="32"/>
        </w:rPr>
        <w:t>万元。</w:t>
      </w:r>
    </w:p>
    <w:p w:rsidR="004852F2" w:rsidRDefault="009F3E86">
      <w:pPr>
        <w:pStyle w:val="11"/>
        <w:numPr>
          <w:ilvl w:val="0"/>
          <w:numId w:val="5"/>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4852F2" w:rsidRDefault="009F3E86">
      <w:pPr>
        <w:numPr>
          <w:ilvl w:val="0"/>
          <w:numId w:val="6"/>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4852F2" w:rsidRPr="000E0A5A" w:rsidRDefault="009F3E86">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lastRenderedPageBreak/>
        <w:t>根据预算绩效管理要求，本部门（单位）在年初预算编制阶段，组织对</w:t>
      </w:r>
      <w:r w:rsidR="004A492C" w:rsidRPr="000E0A5A">
        <w:rPr>
          <w:rFonts w:ascii="仿宋" w:eastAsia="仿宋" w:hAnsi="仿宋" w:hint="eastAsia"/>
          <w:color w:val="000000"/>
          <w:sz w:val="32"/>
          <w:szCs w:val="32"/>
        </w:rPr>
        <w:t>孤儿基本生活保障</w:t>
      </w:r>
      <w:r w:rsidRPr="000E0A5A">
        <w:rPr>
          <w:rFonts w:ascii="仿宋" w:eastAsia="仿宋" w:hAnsi="仿宋" w:hint="eastAsia"/>
          <w:color w:val="000000"/>
          <w:sz w:val="32"/>
          <w:szCs w:val="32"/>
        </w:rPr>
        <w:t>项目开展了预算事前绩效评估，对</w:t>
      </w:r>
      <w:r w:rsidR="007F1A6F" w:rsidRPr="000E0A5A">
        <w:rPr>
          <w:rFonts w:ascii="仿宋" w:eastAsia="仿宋" w:hAnsi="仿宋" w:hint="eastAsia"/>
          <w:color w:val="000000"/>
          <w:sz w:val="32"/>
          <w:szCs w:val="32"/>
        </w:rPr>
        <w:t>7</w:t>
      </w:r>
      <w:r w:rsidRPr="000E0A5A">
        <w:rPr>
          <w:rFonts w:ascii="仿宋" w:eastAsia="仿宋" w:hAnsi="仿宋" w:hint="eastAsia"/>
          <w:color w:val="000000"/>
          <w:sz w:val="32"/>
          <w:szCs w:val="32"/>
        </w:rPr>
        <w:t>个项目编制了绩效目标，预算执行过程中，选取</w:t>
      </w:r>
      <w:r w:rsidR="007F1A6F" w:rsidRPr="000E0A5A">
        <w:rPr>
          <w:rFonts w:ascii="仿宋" w:eastAsia="仿宋" w:hAnsi="仿宋" w:hint="eastAsia"/>
          <w:color w:val="000000"/>
          <w:sz w:val="32"/>
          <w:szCs w:val="32"/>
        </w:rPr>
        <w:t>7</w:t>
      </w:r>
      <w:r w:rsidRPr="000E0A5A">
        <w:rPr>
          <w:rFonts w:ascii="仿宋" w:eastAsia="仿宋" w:hAnsi="仿宋" w:hint="eastAsia"/>
          <w:color w:val="000000"/>
          <w:sz w:val="32"/>
          <w:szCs w:val="32"/>
        </w:rPr>
        <w:t>个项目开展绩效监控，年终执行完毕后，对</w:t>
      </w:r>
      <w:r w:rsidR="007F1A6F" w:rsidRPr="000E0A5A">
        <w:rPr>
          <w:rFonts w:ascii="仿宋" w:eastAsia="仿宋" w:hAnsi="仿宋" w:hint="eastAsia"/>
          <w:color w:val="000000"/>
          <w:sz w:val="32"/>
          <w:szCs w:val="32"/>
        </w:rPr>
        <w:t>7</w:t>
      </w:r>
      <w:r w:rsidRPr="000E0A5A">
        <w:rPr>
          <w:rFonts w:ascii="仿宋" w:eastAsia="仿宋" w:hAnsi="仿宋" w:hint="eastAsia"/>
          <w:color w:val="000000"/>
          <w:sz w:val="32"/>
          <w:szCs w:val="32"/>
        </w:rPr>
        <w:t>个项目开展了绩效目标完成情况梳理填报。</w:t>
      </w:r>
    </w:p>
    <w:p w:rsidR="007230BE" w:rsidRPr="000E0A5A" w:rsidRDefault="009F3E86" w:rsidP="00E439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本部门按要求对2018年部门整体支出开展绩效自评，从评价情况来看</w:t>
      </w:r>
      <w:r w:rsidR="00E439BE" w:rsidRPr="000E0A5A">
        <w:rPr>
          <w:rFonts w:ascii="仿宋" w:eastAsia="仿宋" w:hAnsi="仿宋" w:hint="eastAsia"/>
          <w:color w:val="000000"/>
          <w:sz w:val="32"/>
          <w:szCs w:val="32"/>
        </w:rPr>
        <w:t>：</w:t>
      </w:r>
    </w:p>
    <w:p w:rsidR="007230BE" w:rsidRPr="000E0A5A" w:rsidRDefault="007230BE"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1.养老服务体系建设：</w:t>
      </w:r>
      <w:r w:rsidR="00FD2BF9" w:rsidRPr="000E0A5A">
        <w:rPr>
          <w:rFonts w:ascii="仿宋" w:eastAsia="仿宋" w:hAnsi="仿宋" w:hint="eastAsia"/>
          <w:color w:val="000000"/>
          <w:sz w:val="32"/>
          <w:szCs w:val="32"/>
        </w:rPr>
        <w:t>2018年养老服务体系建设支出</w:t>
      </w:r>
      <w:r w:rsidR="007F1A6F" w:rsidRPr="000E0A5A">
        <w:rPr>
          <w:rFonts w:ascii="仿宋" w:eastAsia="仿宋" w:hAnsi="仿宋" w:hint="eastAsia"/>
          <w:color w:val="000000"/>
          <w:sz w:val="32"/>
          <w:szCs w:val="32"/>
        </w:rPr>
        <w:t>461</w:t>
      </w:r>
      <w:r w:rsidR="00FD2BF9" w:rsidRPr="000E0A5A">
        <w:rPr>
          <w:rFonts w:ascii="仿宋" w:eastAsia="仿宋" w:hAnsi="仿宋" w:hint="eastAsia"/>
          <w:color w:val="000000"/>
          <w:sz w:val="32"/>
          <w:szCs w:val="32"/>
        </w:rPr>
        <w:t>.69万元</w:t>
      </w:r>
      <w:r w:rsidR="00D66614" w:rsidRPr="000E0A5A">
        <w:rPr>
          <w:rFonts w:ascii="仿宋" w:eastAsia="仿宋" w:hAnsi="仿宋" w:hint="eastAsia"/>
          <w:color w:val="000000"/>
          <w:sz w:val="32"/>
          <w:szCs w:val="32"/>
        </w:rPr>
        <w:t>（一般公共预算财政拨款</w:t>
      </w:r>
      <w:r w:rsidR="007F1A6F" w:rsidRPr="000E0A5A">
        <w:rPr>
          <w:rFonts w:ascii="仿宋" w:eastAsia="仿宋" w:hAnsi="仿宋" w:hint="eastAsia"/>
          <w:color w:val="000000"/>
          <w:sz w:val="32"/>
          <w:szCs w:val="32"/>
        </w:rPr>
        <w:t>425</w:t>
      </w:r>
      <w:r w:rsidR="00D66614" w:rsidRPr="000E0A5A">
        <w:rPr>
          <w:rFonts w:ascii="仿宋" w:eastAsia="仿宋" w:hAnsi="仿宋" w:hint="eastAsia"/>
          <w:color w:val="000000"/>
          <w:sz w:val="32"/>
          <w:szCs w:val="32"/>
        </w:rPr>
        <w:t>.06万元，政府性基金预算拨款36.63万元）</w:t>
      </w:r>
      <w:r w:rsidR="00FD2BF9" w:rsidRPr="000E0A5A">
        <w:rPr>
          <w:rFonts w:ascii="仿宋" w:eastAsia="仿宋" w:hAnsi="仿宋" w:hint="eastAsia"/>
          <w:color w:val="000000"/>
          <w:sz w:val="32"/>
          <w:szCs w:val="32"/>
        </w:rPr>
        <w:t>，</w:t>
      </w:r>
      <w:r w:rsidRPr="000E0A5A">
        <w:rPr>
          <w:rFonts w:ascii="仿宋" w:eastAsia="仿宋" w:hAnsi="仿宋" w:hint="eastAsia"/>
          <w:color w:val="000000"/>
          <w:sz w:val="32"/>
          <w:szCs w:val="32"/>
        </w:rPr>
        <w:t>完成了4所敬老院、福利院的床位提升</w:t>
      </w:r>
      <w:r w:rsidR="00354DCD" w:rsidRPr="000E0A5A">
        <w:rPr>
          <w:rFonts w:ascii="仿宋" w:eastAsia="仿宋" w:hAnsi="仿宋" w:hint="eastAsia"/>
          <w:color w:val="000000"/>
          <w:sz w:val="32"/>
          <w:szCs w:val="32"/>
        </w:rPr>
        <w:t>改造</w:t>
      </w:r>
      <w:r w:rsidRPr="000E0A5A">
        <w:rPr>
          <w:rFonts w:ascii="仿宋" w:eastAsia="仿宋" w:hAnsi="仿宋" w:hint="eastAsia"/>
          <w:color w:val="000000"/>
          <w:sz w:val="32"/>
          <w:szCs w:val="32"/>
        </w:rPr>
        <w:t>， 13所敬老院、福利院的维修维护</w:t>
      </w:r>
      <w:r w:rsidR="00421906" w:rsidRPr="000E0A5A">
        <w:rPr>
          <w:rFonts w:ascii="仿宋" w:eastAsia="仿宋" w:hAnsi="仿宋" w:hint="eastAsia"/>
          <w:color w:val="000000"/>
          <w:sz w:val="32"/>
          <w:szCs w:val="32"/>
        </w:rPr>
        <w:t>，资金到位率按工程进度达到100%</w:t>
      </w:r>
      <w:r w:rsidRPr="000E0A5A">
        <w:rPr>
          <w:rFonts w:ascii="仿宋" w:eastAsia="仿宋" w:hAnsi="仿宋" w:hint="eastAsia"/>
          <w:color w:val="000000"/>
          <w:sz w:val="32"/>
          <w:szCs w:val="32"/>
        </w:rPr>
        <w:t>。</w:t>
      </w:r>
    </w:p>
    <w:p w:rsidR="007230BE" w:rsidRPr="000E0A5A" w:rsidRDefault="007230BE"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2. 基层政权及行政区划建设：</w:t>
      </w:r>
      <w:r w:rsidR="00FD2BF9" w:rsidRPr="000E0A5A">
        <w:rPr>
          <w:rFonts w:ascii="仿宋" w:eastAsia="仿宋" w:hAnsi="仿宋" w:hint="eastAsia"/>
          <w:color w:val="000000"/>
          <w:sz w:val="32"/>
          <w:szCs w:val="32"/>
        </w:rPr>
        <w:t>2018年基层政权及行政区划建设支出7.78万元</w:t>
      </w:r>
      <w:r w:rsidR="00B1260A" w:rsidRPr="000E0A5A">
        <w:rPr>
          <w:rFonts w:ascii="仿宋" w:eastAsia="仿宋" w:hAnsi="仿宋" w:hint="eastAsia"/>
          <w:color w:val="000000"/>
          <w:sz w:val="32"/>
          <w:szCs w:val="32"/>
        </w:rPr>
        <w:t>(一般公共预算财政拨款3万元,政府性基金拨款4.48万元)</w:t>
      </w:r>
      <w:r w:rsidR="00FD2BF9" w:rsidRPr="000E0A5A">
        <w:rPr>
          <w:rFonts w:ascii="仿宋" w:eastAsia="仿宋" w:hAnsi="仿宋" w:hint="eastAsia"/>
          <w:color w:val="000000"/>
          <w:sz w:val="32"/>
          <w:szCs w:val="32"/>
        </w:rPr>
        <w:t>，</w:t>
      </w:r>
      <w:r w:rsidRPr="000E0A5A">
        <w:rPr>
          <w:rFonts w:ascii="仿宋" w:eastAsia="仿宋" w:hAnsi="仿宋" w:hint="eastAsia"/>
          <w:color w:val="000000"/>
          <w:sz w:val="32"/>
          <w:szCs w:val="32"/>
        </w:rPr>
        <w:t>完成了第二次地名普查成果国家验收、地名志、地名典的编撰，完成了两个社区的维修改造和设备实施的完善</w:t>
      </w:r>
      <w:r w:rsidR="00421906" w:rsidRPr="000E0A5A">
        <w:rPr>
          <w:rFonts w:ascii="仿宋" w:eastAsia="仿宋" w:hAnsi="仿宋" w:hint="eastAsia"/>
          <w:color w:val="000000"/>
          <w:sz w:val="32"/>
          <w:szCs w:val="32"/>
        </w:rPr>
        <w:t>，资金到位率按工程进度达到100%</w:t>
      </w:r>
      <w:r w:rsidRPr="000E0A5A">
        <w:rPr>
          <w:rFonts w:ascii="仿宋" w:eastAsia="仿宋" w:hAnsi="仿宋" w:hint="eastAsia"/>
          <w:color w:val="000000"/>
          <w:sz w:val="32"/>
          <w:szCs w:val="32"/>
        </w:rPr>
        <w:t>。</w:t>
      </w:r>
    </w:p>
    <w:p w:rsidR="00E439BE" w:rsidRPr="000E0A5A" w:rsidRDefault="007230BE"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3. 困难群众救助：</w:t>
      </w:r>
      <w:r w:rsidR="00EE2562" w:rsidRPr="000E0A5A">
        <w:rPr>
          <w:rFonts w:ascii="仿宋" w:eastAsia="仿宋" w:hAnsi="仿宋" w:hint="eastAsia"/>
          <w:color w:val="000000"/>
          <w:sz w:val="32"/>
          <w:szCs w:val="32"/>
        </w:rPr>
        <w:t>2018年困难群众救助支出</w:t>
      </w:r>
      <w:r w:rsidR="00AD7CBC" w:rsidRPr="000E0A5A">
        <w:rPr>
          <w:rFonts w:ascii="仿宋" w:eastAsia="仿宋" w:hAnsi="仿宋" w:hint="eastAsia"/>
          <w:color w:val="000000"/>
          <w:sz w:val="32"/>
          <w:szCs w:val="32"/>
        </w:rPr>
        <w:t>8883.6</w:t>
      </w:r>
      <w:r w:rsidR="00FB4065" w:rsidRPr="000E0A5A">
        <w:rPr>
          <w:rFonts w:ascii="仿宋" w:eastAsia="仿宋" w:hAnsi="仿宋" w:hint="eastAsia"/>
          <w:color w:val="000000"/>
          <w:sz w:val="32"/>
          <w:szCs w:val="32"/>
        </w:rPr>
        <w:t>2</w:t>
      </w:r>
      <w:r w:rsidR="00D66614" w:rsidRPr="000E0A5A">
        <w:rPr>
          <w:rFonts w:ascii="仿宋" w:eastAsia="仿宋" w:hAnsi="仿宋" w:hint="eastAsia"/>
          <w:color w:val="000000"/>
          <w:sz w:val="32"/>
          <w:szCs w:val="32"/>
        </w:rPr>
        <w:t>万元（一般公共预算财政拨款8742.6</w:t>
      </w:r>
      <w:r w:rsidR="00FB4065" w:rsidRPr="000E0A5A">
        <w:rPr>
          <w:rFonts w:ascii="仿宋" w:eastAsia="仿宋" w:hAnsi="仿宋" w:hint="eastAsia"/>
          <w:color w:val="000000"/>
          <w:sz w:val="32"/>
          <w:szCs w:val="32"/>
        </w:rPr>
        <w:t>2</w:t>
      </w:r>
      <w:r w:rsidR="00D66614" w:rsidRPr="000E0A5A">
        <w:rPr>
          <w:rFonts w:ascii="仿宋" w:eastAsia="仿宋" w:hAnsi="仿宋" w:hint="eastAsia"/>
          <w:color w:val="000000"/>
          <w:sz w:val="32"/>
          <w:szCs w:val="32"/>
        </w:rPr>
        <w:t>万元,政府性基金拨款141万元）</w:t>
      </w:r>
      <w:r w:rsidR="00EE2562" w:rsidRPr="000E0A5A">
        <w:rPr>
          <w:rFonts w:ascii="仿宋" w:eastAsia="仿宋" w:hAnsi="仿宋" w:hint="eastAsia"/>
          <w:color w:val="000000"/>
          <w:sz w:val="32"/>
          <w:szCs w:val="32"/>
        </w:rPr>
        <w:t>，</w:t>
      </w:r>
      <w:r w:rsidR="00E439BE" w:rsidRPr="000E0A5A">
        <w:rPr>
          <w:rFonts w:ascii="仿宋" w:eastAsia="仿宋" w:hAnsi="仿宋" w:hint="eastAsia"/>
          <w:color w:val="000000"/>
          <w:sz w:val="32"/>
          <w:szCs w:val="32"/>
        </w:rPr>
        <w:t>完成救助</w:t>
      </w:r>
      <w:proofErr w:type="gramStart"/>
      <w:r w:rsidR="00E439BE" w:rsidRPr="000E0A5A">
        <w:rPr>
          <w:rFonts w:ascii="仿宋" w:eastAsia="仿宋" w:hAnsi="仿宋" w:hint="eastAsia"/>
          <w:color w:val="000000"/>
          <w:sz w:val="32"/>
          <w:szCs w:val="32"/>
        </w:rPr>
        <w:t>城乡低保252271人次</w:t>
      </w:r>
      <w:proofErr w:type="gramEnd"/>
      <w:r w:rsidR="00E439BE" w:rsidRPr="000E0A5A">
        <w:rPr>
          <w:rFonts w:ascii="仿宋" w:eastAsia="仿宋" w:hAnsi="仿宋" w:hint="eastAsia"/>
          <w:color w:val="000000"/>
          <w:sz w:val="32"/>
          <w:szCs w:val="32"/>
        </w:rPr>
        <w:t>，城乡特困57548人次，临时救助628人次，</w:t>
      </w:r>
      <w:r w:rsidRPr="000E0A5A">
        <w:rPr>
          <w:rFonts w:ascii="仿宋" w:eastAsia="仿宋" w:hAnsi="仿宋" w:hint="eastAsia"/>
          <w:color w:val="000000"/>
          <w:sz w:val="32"/>
          <w:szCs w:val="32"/>
        </w:rPr>
        <w:t>城乡</w:t>
      </w:r>
      <w:r w:rsidR="00E439BE" w:rsidRPr="000E0A5A">
        <w:rPr>
          <w:rFonts w:ascii="仿宋" w:eastAsia="仿宋" w:hAnsi="仿宋" w:hint="eastAsia"/>
          <w:color w:val="000000"/>
          <w:sz w:val="32"/>
          <w:szCs w:val="32"/>
        </w:rPr>
        <w:t>医疗救助34201人次，居家和集中救助463人次</w:t>
      </w:r>
      <w:r w:rsidR="00354DCD" w:rsidRPr="000E0A5A">
        <w:rPr>
          <w:rFonts w:ascii="仿宋" w:eastAsia="仿宋" w:hAnsi="仿宋" w:hint="eastAsia"/>
          <w:color w:val="000000"/>
          <w:sz w:val="32"/>
          <w:szCs w:val="32"/>
        </w:rPr>
        <w:t>，</w:t>
      </w:r>
      <w:proofErr w:type="gramStart"/>
      <w:r w:rsidR="00354DCD" w:rsidRPr="000E0A5A">
        <w:rPr>
          <w:rFonts w:ascii="仿宋" w:eastAsia="仿宋" w:hAnsi="仿宋" w:hint="eastAsia"/>
          <w:color w:val="000000"/>
          <w:sz w:val="32"/>
          <w:szCs w:val="32"/>
        </w:rPr>
        <w:t>低保中</w:t>
      </w:r>
      <w:proofErr w:type="gramEnd"/>
      <w:r w:rsidR="00354DCD" w:rsidRPr="000E0A5A">
        <w:rPr>
          <w:rFonts w:ascii="仿宋" w:eastAsia="仿宋" w:hAnsi="仿宋" w:hint="eastAsia"/>
          <w:color w:val="000000"/>
          <w:sz w:val="32"/>
          <w:szCs w:val="32"/>
        </w:rPr>
        <w:t>的困难残疾人生活救助59367人次，重度残疾人护理救助77652人次，流浪乞讨人</w:t>
      </w:r>
      <w:r w:rsidR="00354DCD" w:rsidRPr="000E0A5A">
        <w:rPr>
          <w:rFonts w:ascii="仿宋" w:eastAsia="仿宋" w:hAnsi="仿宋" w:hint="eastAsia"/>
          <w:color w:val="000000"/>
          <w:sz w:val="32"/>
          <w:szCs w:val="32"/>
        </w:rPr>
        <w:lastRenderedPageBreak/>
        <w:t>员救助541人次</w:t>
      </w:r>
      <w:r w:rsidR="00EE2562" w:rsidRPr="000E0A5A">
        <w:rPr>
          <w:rFonts w:ascii="仿宋" w:eastAsia="仿宋" w:hAnsi="仿宋" w:hint="eastAsia"/>
          <w:color w:val="000000"/>
          <w:sz w:val="32"/>
          <w:szCs w:val="32"/>
        </w:rPr>
        <w:t>，孤儿基本生活救助300人次</w:t>
      </w:r>
      <w:r w:rsidR="00421906" w:rsidRPr="000E0A5A">
        <w:rPr>
          <w:rFonts w:ascii="仿宋" w:eastAsia="仿宋" w:hAnsi="仿宋" w:hint="eastAsia"/>
          <w:color w:val="000000"/>
          <w:sz w:val="32"/>
          <w:szCs w:val="32"/>
        </w:rPr>
        <w:t>，资金到位率和发放率达到100%</w:t>
      </w:r>
      <w:r w:rsidR="00E439BE" w:rsidRPr="000E0A5A">
        <w:rPr>
          <w:rFonts w:ascii="仿宋" w:eastAsia="仿宋" w:hAnsi="仿宋" w:hint="eastAsia"/>
          <w:color w:val="000000"/>
          <w:sz w:val="32"/>
          <w:szCs w:val="32"/>
        </w:rPr>
        <w:t>。</w:t>
      </w:r>
    </w:p>
    <w:p w:rsidR="00354DCD" w:rsidRPr="000E0A5A" w:rsidRDefault="00354DCD"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4.拥军优属：</w:t>
      </w:r>
      <w:r w:rsidR="00FD2BF9" w:rsidRPr="000E0A5A">
        <w:rPr>
          <w:rFonts w:ascii="仿宋" w:eastAsia="仿宋" w:hAnsi="仿宋" w:hint="eastAsia"/>
          <w:color w:val="000000"/>
          <w:sz w:val="32"/>
          <w:szCs w:val="32"/>
        </w:rPr>
        <w:t>2018年拥军优属支出</w:t>
      </w:r>
      <w:r w:rsidR="00AD7CBC" w:rsidRPr="000E0A5A">
        <w:rPr>
          <w:rFonts w:ascii="仿宋" w:eastAsia="仿宋" w:hAnsi="仿宋" w:hint="eastAsia"/>
          <w:color w:val="000000"/>
          <w:sz w:val="32"/>
          <w:szCs w:val="32"/>
        </w:rPr>
        <w:t>3422.46</w:t>
      </w:r>
      <w:r w:rsidR="00FD2BF9" w:rsidRPr="000E0A5A">
        <w:rPr>
          <w:rFonts w:ascii="仿宋" w:eastAsia="仿宋" w:hAnsi="仿宋" w:hint="eastAsia"/>
          <w:color w:val="000000"/>
          <w:sz w:val="32"/>
          <w:szCs w:val="32"/>
        </w:rPr>
        <w:t>万元，</w:t>
      </w:r>
      <w:r w:rsidRPr="000E0A5A">
        <w:rPr>
          <w:rFonts w:ascii="仿宋" w:eastAsia="仿宋" w:hAnsi="仿宋" w:hint="eastAsia"/>
          <w:color w:val="000000"/>
          <w:sz w:val="32"/>
          <w:szCs w:val="32"/>
        </w:rPr>
        <w:t>完成发放定期定量补助55122人次，优抚医疗救助69人次，退役士兵安置生活补助147人</w:t>
      </w:r>
      <w:r w:rsidR="00FD2BF9" w:rsidRPr="000E0A5A">
        <w:rPr>
          <w:rFonts w:ascii="仿宋" w:eastAsia="仿宋" w:hAnsi="仿宋" w:hint="eastAsia"/>
          <w:color w:val="000000"/>
          <w:sz w:val="32"/>
          <w:szCs w:val="32"/>
        </w:rPr>
        <w:t>，一所军队离退休服务管理站和一个烈士纪念园的日常运转与维修维护</w:t>
      </w:r>
      <w:r w:rsidR="00421906" w:rsidRPr="000E0A5A">
        <w:rPr>
          <w:rFonts w:ascii="仿宋" w:eastAsia="仿宋" w:hAnsi="仿宋" w:hint="eastAsia"/>
          <w:color w:val="000000"/>
          <w:sz w:val="32"/>
          <w:szCs w:val="32"/>
        </w:rPr>
        <w:t>，资金到位率和发放率达到100%</w:t>
      </w:r>
      <w:r w:rsidRPr="000E0A5A">
        <w:rPr>
          <w:rFonts w:ascii="仿宋" w:eastAsia="仿宋" w:hAnsi="仿宋" w:hint="eastAsia"/>
          <w:color w:val="000000"/>
          <w:sz w:val="32"/>
          <w:szCs w:val="32"/>
        </w:rPr>
        <w:t>。</w:t>
      </w:r>
    </w:p>
    <w:p w:rsidR="00AD7CBC" w:rsidRPr="000E0A5A" w:rsidRDefault="00AD7CBC"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5.老龄事务:2018年支出老龄事务工作经费32万元,保障全县老龄事务工作正常开展。</w:t>
      </w:r>
    </w:p>
    <w:p w:rsidR="00AD7CBC" w:rsidRPr="000E0A5A" w:rsidRDefault="00AD7CBC"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6.殡葬管理:2018年殡葬管理</w:t>
      </w:r>
      <w:r w:rsidR="00D66614" w:rsidRPr="000E0A5A">
        <w:rPr>
          <w:rFonts w:ascii="仿宋" w:eastAsia="仿宋" w:hAnsi="仿宋" w:hint="eastAsia"/>
          <w:color w:val="000000"/>
          <w:sz w:val="32"/>
          <w:szCs w:val="32"/>
        </w:rPr>
        <w:t>支出</w:t>
      </w:r>
      <w:r w:rsidRPr="000E0A5A">
        <w:rPr>
          <w:rFonts w:ascii="仿宋" w:eastAsia="仿宋" w:hAnsi="仿宋" w:hint="eastAsia"/>
          <w:color w:val="000000"/>
          <w:sz w:val="32"/>
          <w:szCs w:val="32"/>
        </w:rPr>
        <w:t>6.5</w:t>
      </w:r>
      <w:r w:rsidR="00FB4065" w:rsidRPr="000E0A5A">
        <w:rPr>
          <w:rFonts w:ascii="仿宋" w:eastAsia="仿宋" w:hAnsi="仿宋" w:hint="eastAsia"/>
          <w:color w:val="000000"/>
          <w:sz w:val="32"/>
          <w:szCs w:val="32"/>
        </w:rPr>
        <w:t>4</w:t>
      </w:r>
      <w:r w:rsidRPr="000E0A5A">
        <w:rPr>
          <w:rFonts w:ascii="仿宋" w:eastAsia="仿宋" w:hAnsi="仿宋" w:hint="eastAsia"/>
          <w:color w:val="000000"/>
          <w:sz w:val="32"/>
          <w:szCs w:val="32"/>
        </w:rPr>
        <w:t>万元，完成殡葬服务站设备实施购置和</w:t>
      </w:r>
      <w:r w:rsidR="00D66614" w:rsidRPr="000E0A5A">
        <w:rPr>
          <w:rFonts w:ascii="仿宋" w:eastAsia="仿宋" w:hAnsi="仿宋" w:hint="eastAsia"/>
          <w:color w:val="000000"/>
          <w:sz w:val="32"/>
          <w:szCs w:val="32"/>
        </w:rPr>
        <w:t>1068座公墓的日常维修维护。</w:t>
      </w:r>
    </w:p>
    <w:p w:rsidR="00D66614" w:rsidRPr="000E0A5A" w:rsidRDefault="007F1A6F" w:rsidP="007230BE">
      <w:pPr>
        <w:snapToGrid w:val="0"/>
        <w:spacing w:line="588"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7</w:t>
      </w:r>
      <w:r w:rsidR="00D66614" w:rsidRPr="000E0A5A">
        <w:rPr>
          <w:rFonts w:ascii="仿宋" w:eastAsia="仿宋" w:hAnsi="仿宋" w:hint="eastAsia"/>
          <w:color w:val="000000"/>
          <w:sz w:val="32"/>
          <w:szCs w:val="32"/>
        </w:rPr>
        <w:t>.基本支出：2018年基本支出462.12万元，完成一个行政单位和两个事业单位的基本运转。</w:t>
      </w:r>
    </w:p>
    <w:p w:rsidR="004852F2" w:rsidRPr="000E0A5A" w:rsidRDefault="009F3E86">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本部门还自行组织了</w:t>
      </w:r>
      <w:r w:rsidR="00EE2562" w:rsidRPr="000E0A5A">
        <w:rPr>
          <w:rFonts w:ascii="仿宋" w:eastAsia="仿宋" w:hAnsi="仿宋" w:hint="eastAsia"/>
          <w:color w:val="000000"/>
          <w:sz w:val="32"/>
          <w:szCs w:val="32"/>
        </w:rPr>
        <w:t>1</w:t>
      </w:r>
      <w:r w:rsidRPr="000E0A5A">
        <w:rPr>
          <w:rFonts w:ascii="仿宋" w:eastAsia="仿宋" w:hAnsi="仿宋" w:hint="eastAsia"/>
          <w:color w:val="000000"/>
          <w:sz w:val="32"/>
          <w:szCs w:val="32"/>
        </w:rPr>
        <w:t>个项目绩效评价</w:t>
      </w:r>
      <w:r w:rsidR="00A50403" w:rsidRPr="000E0A5A">
        <w:rPr>
          <w:rFonts w:ascii="仿宋" w:eastAsia="仿宋" w:hAnsi="仿宋" w:hint="eastAsia"/>
          <w:color w:val="000000"/>
          <w:sz w:val="32"/>
          <w:szCs w:val="32"/>
        </w:rPr>
        <w:t>（</w:t>
      </w:r>
      <w:r w:rsidR="003B540F" w:rsidRPr="000E0A5A">
        <w:rPr>
          <w:rFonts w:ascii="仿宋" w:eastAsia="仿宋" w:hAnsi="仿宋" w:hint="eastAsia"/>
          <w:color w:val="000000"/>
          <w:sz w:val="32"/>
          <w:szCs w:val="32"/>
        </w:rPr>
        <w:t>城市特困人员</w:t>
      </w:r>
      <w:r w:rsidR="00A50403" w:rsidRPr="000E0A5A">
        <w:rPr>
          <w:rFonts w:ascii="仿宋" w:eastAsia="仿宋" w:hAnsi="仿宋" w:hint="eastAsia"/>
          <w:color w:val="000000"/>
          <w:sz w:val="32"/>
          <w:szCs w:val="32"/>
        </w:rPr>
        <w:t>护理补贴）</w:t>
      </w:r>
      <w:r w:rsidRPr="000E0A5A">
        <w:rPr>
          <w:rFonts w:ascii="仿宋" w:eastAsia="仿宋" w:hAnsi="仿宋" w:hint="eastAsia"/>
          <w:color w:val="000000"/>
          <w:sz w:val="32"/>
          <w:szCs w:val="32"/>
        </w:rPr>
        <w:t>，从评价情况来看</w:t>
      </w:r>
      <w:r w:rsidR="00A50403" w:rsidRPr="000E0A5A">
        <w:rPr>
          <w:rFonts w:ascii="仿宋" w:eastAsia="仿宋" w:hAnsi="仿宋" w:hint="eastAsia"/>
          <w:color w:val="000000"/>
          <w:sz w:val="32"/>
          <w:szCs w:val="32"/>
        </w:rPr>
        <w:t>2018年</w:t>
      </w:r>
      <w:r w:rsidR="003B540F" w:rsidRPr="000E0A5A">
        <w:rPr>
          <w:rFonts w:ascii="仿宋" w:eastAsia="仿宋" w:hAnsi="仿宋" w:hint="eastAsia"/>
          <w:color w:val="000000"/>
          <w:sz w:val="32"/>
          <w:szCs w:val="32"/>
        </w:rPr>
        <w:t>城市特困人员</w:t>
      </w:r>
      <w:r w:rsidR="00A50403" w:rsidRPr="000E0A5A">
        <w:rPr>
          <w:rFonts w:ascii="仿宋" w:eastAsia="仿宋" w:hAnsi="仿宋" w:hint="eastAsia"/>
          <w:color w:val="000000"/>
          <w:sz w:val="32"/>
          <w:szCs w:val="32"/>
        </w:rPr>
        <w:t>护理补贴资金使用</w:t>
      </w:r>
      <w:r w:rsidR="003B540F" w:rsidRPr="000E0A5A">
        <w:rPr>
          <w:rFonts w:ascii="仿宋" w:eastAsia="仿宋" w:hAnsi="仿宋" w:hint="eastAsia"/>
          <w:color w:val="000000"/>
          <w:sz w:val="32"/>
          <w:szCs w:val="32"/>
        </w:rPr>
        <w:t>91.71</w:t>
      </w:r>
      <w:r w:rsidR="00A50403" w:rsidRPr="000E0A5A">
        <w:rPr>
          <w:rFonts w:ascii="仿宋" w:eastAsia="仿宋" w:hAnsi="仿宋" w:hint="eastAsia"/>
          <w:color w:val="000000"/>
          <w:sz w:val="32"/>
          <w:szCs w:val="32"/>
        </w:rPr>
        <w:t>万元，发放</w:t>
      </w:r>
      <w:r w:rsidR="003B540F" w:rsidRPr="000E0A5A">
        <w:rPr>
          <w:rFonts w:ascii="仿宋" w:eastAsia="仿宋" w:hAnsi="仿宋" w:hint="eastAsia"/>
          <w:color w:val="000000"/>
          <w:sz w:val="32"/>
          <w:szCs w:val="32"/>
        </w:rPr>
        <w:t>9171</w:t>
      </w:r>
      <w:r w:rsidR="00A50403" w:rsidRPr="000E0A5A">
        <w:rPr>
          <w:rFonts w:ascii="仿宋" w:eastAsia="仿宋" w:hAnsi="仿宋" w:hint="eastAsia"/>
          <w:color w:val="000000"/>
          <w:sz w:val="32"/>
          <w:szCs w:val="32"/>
        </w:rPr>
        <w:t>人次，实现符合政策条件的</w:t>
      </w:r>
      <w:r w:rsidR="003B540F" w:rsidRPr="000E0A5A">
        <w:rPr>
          <w:rFonts w:ascii="仿宋" w:eastAsia="仿宋" w:hAnsi="仿宋" w:hint="eastAsia"/>
          <w:color w:val="000000"/>
          <w:sz w:val="32"/>
          <w:szCs w:val="32"/>
        </w:rPr>
        <w:t>城市特困人员</w:t>
      </w:r>
      <w:r w:rsidR="00A50403" w:rsidRPr="000E0A5A">
        <w:rPr>
          <w:rFonts w:ascii="仿宋" w:eastAsia="仿宋" w:hAnsi="仿宋" w:hint="eastAsia"/>
          <w:color w:val="000000"/>
          <w:sz w:val="32"/>
          <w:szCs w:val="32"/>
        </w:rPr>
        <w:t>享受</w:t>
      </w:r>
      <w:r w:rsidR="003B540F" w:rsidRPr="000E0A5A">
        <w:rPr>
          <w:rFonts w:ascii="仿宋" w:eastAsia="仿宋" w:hAnsi="仿宋" w:hint="eastAsia"/>
          <w:color w:val="000000"/>
          <w:sz w:val="32"/>
          <w:szCs w:val="32"/>
        </w:rPr>
        <w:t>城市特困人员</w:t>
      </w:r>
      <w:r w:rsidR="00A50403" w:rsidRPr="000E0A5A">
        <w:rPr>
          <w:rFonts w:ascii="仿宋" w:eastAsia="仿宋" w:hAnsi="仿宋" w:hint="eastAsia"/>
          <w:color w:val="000000"/>
          <w:sz w:val="32"/>
          <w:szCs w:val="32"/>
        </w:rPr>
        <w:t>护理补贴的覆盖率达到100%；</w:t>
      </w:r>
      <w:r w:rsidR="003B540F" w:rsidRPr="000E0A5A">
        <w:rPr>
          <w:rFonts w:ascii="仿宋" w:eastAsia="仿宋" w:hAnsi="仿宋" w:hint="eastAsia"/>
          <w:color w:val="000000"/>
          <w:sz w:val="32"/>
          <w:szCs w:val="32"/>
        </w:rPr>
        <w:t>城市特困人员</w:t>
      </w:r>
      <w:r w:rsidR="00A50403" w:rsidRPr="000E0A5A">
        <w:rPr>
          <w:rFonts w:ascii="仿宋" w:eastAsia="仿宋" w:hAnsi="仿宋" w:hint="eastAsia"/>
          <w:color w:val="000000"/>
          <w:sz w:val="32"/>
          <w:szCs w:val="32"/>
        </w:rPr>
        <w:t>资金到位率和发放率达到100%；享受对象满意度达95％以上的绩效目标，全面完成“应享尽享”、“财力保障”、“满意度”年度绩效目标任务。</w:t>
      </w:r>
    </w:p>
    <w:p w:rsidR="00A2143E" w:rsidRPr="000E0A5A" w:rsidRDefault="009F3E86" w:rsidP="000E0A5A">
      <w:pPr>
        <w:numPr>
          <w:ilvl w:val="0"/>
          <w:numId w:val="7"/>
        </w:numPr>
        <w:tabs>
          <w:tab w:val="clear" w:pos="312"/>
        </w:tabs>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项目绩效目标完成情况。</w:t>
      </w:r>
      <w:r w:rsidRPr="000E0A5A">
        <w:rPr>
          <w:rFonts w:ascii="仿宋" w:eastAsia="仿宋" w:hAnsi="仿宋" w:hint="eastAsia"/>
          <w:color w:val="000000"/>
          <w:sz w:val="32"/>
          <w:szCs w:val="32"/>
        </w:rPr>
        <w:br/>
        <w:t xml:space="preserve">    本部门在2018年度部门决算中反映“</w:t>
      </w:r>
      <w:r w:rsidR="00D34E97" w:rsidRPr="000E0A5A">
        <w:rPr>
          <w:rFonts w:ascii="仿宋" w:eastAsia="仿宋" w:hAnsi="仿宋" w:hint="eastAsia"/>
          <w:color w:val="000000"/>
          <w:sz w:val="32"/>
          <w:szCs w:val="32"/>
        </w:rPr>
        <w:t>孤儿基本生活</w:t>
      </w:r>
      <w:r w:rsidRPr="000E0A5A">
        <w:rPr>
          <w:rFonts w:ascii="仿宋" w:eastAsia="仿宋" w:hAnsi="仿宋"/>
          <w:color w:val="000000"/>
          <w:sz w:val="32"/>
          <w:szCs w:val="32"/>
        </w:rPr>
        <w:t>”</w:t>
      </w:r>
      <w:r w:rsidR="00D34E97" w:rsidRPr="000E0A5A">
        <w:rPr>
          <w:rFonts w:ascii="仿宋" w:eastAsia="仿宋" w:hAnsi="仿宋" w:hint="eastAsia"/>
          <w:color w:val="000000"/>
          <w:sz w:val="32"/>
          <w:szCs w:val="32"/>
        </w:rPr>
        <w:t>、“重度残疾人护理补贴”</w:t>
      </w:r>
      <w:proofErr w:type="gramStart"/>
      <w:r w:rsidR="00D34E97" w:rsidRPr="000E0A5A">
        <w:rPr>
          <w:rFonts w:ascii="仿宋" w:eastAsia="仿宋" w:hAnsi="仿宋" w:hint="eastAsia"/>
          <w:color w:val="000000"/>
          <w:sz w:val="32"/>
          <w:szCs w:val="32"/>
        </w:rPr>
        <w:t>””</w:t>
      </w:r>
      <w:proofErr w:type="gramEnd"/>
      <w:r w:rsidR="00D34E97" w:rsidRPr="000E0A5A">
        <w:rPr>
          <w:rFonts w:ascii="仿宋" w:eastAsia="仿宋" w:hAnsi="仿宋" w:hint="eastAsia"/>
          <w:color w:val="000000"/>
          <w:sz w:val="32"/>
          <w:szCs w:val="32"/>
        </w:rPr>
        <w:t>、“城</w:t>
      </w:r>
      <w:r w:rsidR="005B53EA" w:rsidRPr="000E0A5A">
        <w:rPr>
          <w:rFonts w:ascii="仿宋" w:eastAsia="仿宋" w:hAnsi="仿宋" w:hint="eastAsia"/>
          <w:color w:val="000000"/>
          <w:sz w:val="32"/>
          <w:szCs w:val="32"/>
        </w:rPr>
        <w:t>乡</w:t>
      </w:r>
      <w:r w:rsidR="00D34E97" w:rsidRPr="000E0A5A">
        <w:rPr>
          <w:rFonts w:ascii="仿宋" w:eastAsia="仿宋" w:hAnsi="仿宋" w:hint="eastAsia"/>
          <w:color w:val="000000"/>
          <w:sz w:val="32"/>
          <w:szCs w:val="32"/>
        </w:rPr>
        <w:t>最低生活保障金”</w:t>
      </w:r>
      <w:r w:rsidRPr="000E0A5A">
        <w:rPr>
          <w:rFonts w:ascii="仿宋" w:eastAsia="仿宋" w:hAnsi="仿宋" w:hint="eastAsia"/>
          <w:color w:val="000000"/>
          <w:sz w:val="32"/>
          <w:szCs w:val="32"/>
        </w:rPr>
        <w:t>等</w:t>
      </w:r>
      <w:r w:rsidR="00D34E97" w:rsidRPr="000E0A5A">
        <w:rPr>
          <w:rFonts w:ascii="仿宋" w:eastAsia="仿宋" w:hAnsi="仿宋" w:hint="eastAsia"/>
          <w:color w:val="000000"/>
          <w:sz w:val="32"/>
          <w:szCs w:val="32"/>
        </w:rPr>
        <w:t>8</w:t>
      </w:r>
      <w:r w:rsidRPr="000E0A5A">
        <w:rPr>
          <w:rFonts w:ascii="仿宋" w:eastAsia="仿宋" w:hAnsi="仿宋" w:hint="eastAsia"/>
          <w:color w:val="000000"/>
          <w:sz w:val="32"/>
          <w:szCs w:val="32"/>
        </w:rPr>
        <w:t>个</w:t>
      </w:r>
      <w:r w:rsidRPr="000E0A5A">
        <w:rPr>
          <w:rFonts w:ascii="仿宋" w:eastAsia="仿宋" w:hAnsi="仿宋" w:hint="eastAsia"/>
          <w:color w:val="000000"/>
          <w:sz w:val="32"/>
          <w:szCs w:val="32"/>
        </w:rPr>
        <w:lastRenderedPageBreak/>
        <w:t>项目绩效目标实际完成情况。</w:t>
      </w:r>
    </w:p>
    <w:p w:rsidR="005B53EA" w:rsidRPr="000E0A5A" w:rsidRDefault="00D34E97" w:rsidP="00A2143E">
      <w:pPr>
        <w:numPr>
          <w:ilvl w:val="0"/>
          <w:numId w:val="7"/>
        </w:numPr>
        <w:tabs>
          <w:tab w:val="clear" w:pos="312"/>
        </w:tabs>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孤儿基本生活</w:t>
      </w:r>
      <w:r w:rsidR="009F3E86" w:rsidRPr="000E0A5A">
        <w:rPr>
          <w:rFonts w:ascii="仿宋" w:eastAsia="仿宋" w:hAnsi="仿宋" w:hint="eastAsia"/>
          <w:color w:val="000000"/>
          <w:sz w:val="32"/>
          <w:szCs w:val="32"/>
        </w:rPr>
        <w:t>项目绩效目标完成情况综述。项目全年预算数</w:t>
      </w:r>
      <w:r w:rsidRPr="000E0A5A">
        <w:rPr>
          <w:rFonts w:ascii="仿宋" w:eastAsia="仿宋" w:hAnsi="仿宋" w:hint="eastAsia"/>
          <w:color w:val="000000"/>
          <w:sz w:val="32"/>
          <w:szCs w:val="32"/>
        </w:rPr>
        <w:t>26.73</w:t>
      </w:r>
      <w:r w:rsidR="009F3E86" w:rsidRPr="000E0A5A">
        <w:rPr>
          <w:rFonts w:ascii="仿宋" w:eastAsia="仿宋" w:hAnsi="仿宋" w:hint="eastAsia"/>
          <w:color w:val="000000"/>
          <w:sz w:val="32"/>
          <w:szCs w:val="32"/>
        </w:rPr>
        <w:t>万元，执行数为</w:t>
      </w:r>
      <w:r w:rsidRPr="000E0A5A">
        <w:rPr>
          <w:rFonts w:ascii="仿宋" w:eastAsia="仿宋" w:hAnsi="仿宋" w:hint="eastAsia"/>
          <w:color w:val="000000"/>
          <w:sz w:val="32"/>
          <w:szCs w:val="32"/>
        </w:rPr>
        <w:t>26.73</w:t>
      </w:r>
      <w:r w:rsidR="009F3E86" w:rsidRPr="000E0A5A">
        <w:rPr>
          <w:rFonts w:ascii="仿宋" w:eastAsia="仿宋" w:hAnsi="仿宋" w:hint="eastAsia"/>
          <w:color w:val="000000"/>
          <w:sz w:val="32"/>
          <w:szCs w:val="32"/>
        </w:rPr>
        <w:t>万元，完成预算的</w:t>
      </w:r>
      <w:r w:rsidRPr="000E0A5A">
        <w:rPr>
          <w:rFonts w:ascii="仿宋" w:eastAsia="仿宋" w:hAnsi="仿宋" w:hint="eastAsia"/>
          <w:color w:val="000000"/>
          <w:sz w:val="32"/>
          <w:szCs w:val="32"/>
        </w:rPr>
        <w:t>100</w:t>
      </w:r>
      <w:r w:rsidR="009F3E86" w:rsidRPr="000E0A5A">
        <w:rPr>
          <w:rFonts w:ascii="仿宋" w:eastAsia="仿宋" w:hAnsi="仿宋" w:hint="eastAsia"/>
          <w:color w:val="000000"/>
          <w:sz w:val="32"/>
          <w:szCs w:val="32"/>
        </w:rPr>
        <w:t>%。通过项目实施，保障</w:t>
      </w:r>
      <w:r w:rsidRPr="000E0A5A">
        <w:rPr>
          <w:rFonts w:ascii="仿宋" w:eastAsia="仿宋" w:hAnsi="仿宋" w:hint="eastAsia"/>
          <w:color w:val="000000"/>
          <w:sz w:val="32"/>
          <w:szCs w:val="32"/>
        </w:rPr>
        <w:t>了全县25名孤儿</w:t>
      </w:r>
      <w:r w:rsidR="005B53EA" w:rsidRPr="000E0A5A">
        <w:rPr>
          <w:rFonts w:ascii="仿宋" w:eastAsia="仿宋" w:hAnsi="仿宋" w:hint="eastAsia"/>
          <w:color w:val="000000"/>
          <w:sz w:val="32"/>
          <w:szCs w:val="32"/>
        </w:rPr>
        <w:t>及艾滋病病毒感染儿童</w:t>
      </w:r>
      <w:r w:rsidRPr="000E0A5A">
        <w:rPr>
          <w:rFonts w:ascii="仿宋" w:eastAsia="仿宋" w:hAnsi="仿宋" w:hint="eastAsia"/>
          <w:color w:val="000000"/>
          <w:sz w:val="32"/>
          <w:szCs w:val="32"/>
        </w:rPr>
        <w:t>的基本生活。</w:t>
      </w:r>
      <w:r w:rsidR="009F3E86" w:rsidRPr="000E0A5A">
        <w:rPr>
          <w:rFonts w:ascii="仿宋" w:eastAsia="仿宋" w:hAnsi="仿宋" w:hint="eastAsia"/>
          <w:color w:val="000000"/>
          <w:sz w:val="32"/>
          <w:szCs w:val="32"/>
        </w:rPr>
        <w:t>提高了</w:t>
      </w:r>
      <w:r w:rsidR="005B53EA" w:rsidRPr="000E0A5A">
        <w:rPr>
          <w:rFonts w:ascii="仿宋" w:eastAsia="仿宋" w:hAnsi="仿宋" w:hint="eastAsia"/>
          <w:color w:val="000000"/>
          <w:sz w:val="32"/>
          <w:szCs w:val="32"/>
        </w:rPr>
        <w:t>25名孤儿及艾滋病病毒感染儿童的生活的幸福感和获得感。</w:t>
      </w:r>
    </w:p>
    <w:p w:rsidR="004852F2" w:rsidRPr="000E0A5A" w:rsidRDefault="005B53EA" w:rsidP="00A2143E">
      <w:pPr>
        <w:numPr>
          <w:ilvl w:val="0"/>
          <w:numId w:val="7"/>
        </w:num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重度残疾人护理补贴</w:t>
      </w:r>
      <w:r w:rsidR="009F3E86" w:rsidRPr="000E0A5A">
        <w:rPr>
          <w:rFonts w:ascii="仿宋" w:eastAsia="仿宋" w:hAnsi="仿宋" w:hint="eastAsia"/>
          <w:color w:val="000000"/>
          <w:sz w:val="32"/>
          <w:szCs w:val="32"/>
        </w:rPr>
        <w:t>项目绩效目标完成情况综述。项目全年预算数</w:t>
      </w:r>
      <w:r w:rsidRPr="000E0A5A">
        <w:rPr>
          <w:rFonts w:ascii="仿宋" w:eastAsia="仿宋" w:hAnsi="仿宋" w:hint="eastAsia"/>
          <w:color w:val="000000"/>
          <w:sz w:val="32"/>
          <w:szCs w:val="32"/>
        </w:rPr>
        <w:t>567.887</w:t>
      </w:r>
      <w:r w:rsidR="009F3E86" w:rsidRPr="000E0A5A">
        <w:rPr>
          <w:rFonts w:ascii="仿宋" w:eastAsia="仿宋" w:hAnsi="仿宋" w:hint="eastAsia"/>
          <w:color w:val="000000"/>
          <w:sz w:val="32"/>
          <w:szCs w:val="32"/>
        </w:rPr>
        <w:t>万元，执行数为</w:t>
      </w:r>
      <w:r w:rsidRPr="000E0A5A">
        <w:rPr>
          <w:rFonts w:ascii="仿宋" w:eastAsia="仿宋" w:hAnsi="仿宋" w:hint="eastAsia"/>
          <w:color w:val="000000"/>
          <w:sz w:val="32"/>
          <w:szCs w:val="32"/>
        </w:rPr>
        <w:t>567.887</w:t>
      </w:r>
      <w:r w:rsidR="009F3E86" w:rsidRPr="000E0A5A">
        <w:rPr>
          <w:rFonts w:ascii="仿宋" w:eastAsia="仿宋" w:hAnsi="仿宋" w:hint="eastAsia"/>
          <w:color w:val="000000"/>
          <w:sz w:val="32"/>
          <w:szCs w:val="32"/>
        </w:rPr>
        <w:t>万元，完成预算的</w:t>
      </w:r>
      <w:r w:rsidRPr="000E0A5A">
        <w:rPr>
          <w:rFonts w:ascii="仿宋" w:eastAsia="仿宋" w:hAnsi="仿宋" w:hint="eastAsia"/>
          <w:color w:val="000000"/>
          <w:sz w:val="32"/>
          <w:szCs w:val="32"/>
        </w:rPr>
        <w:t>100</w:t>
      </w:r>
      <w:r w:rsidR="009F3E86" w:rsidRPr="000E0A5A">
        <w:rPr>
          <w:rFonts w:ascii="仿宋" w:eastAsia="仿宋" w:hAnsi="仿宋" w:hint="eastAsia"/>
          <w:color w:val="000000"/>
          <w:sz w:val="32"/>
          <w:szCs w:val="32"/>
        </w:rPr>
        <w:t>%。通过项目实施，提高了</w:t>
      </w:r>
      <w:r w:rsidRPr="000E0A5A">
        <w:rPr>
          <w:rFonts w:ascii="仿宋" w:eastAsia="仿宋" w:hAnsi="仿宋" w:hint="eastAsia"/>
          <w:color w:val="000000"/>
          <w:sz w:val="32"/>
          <w:szCs w:val="32"/>
        </w:rPr>
        <w:t>重度残疾人生活幸福指数。</w:t>
      </w:r>
    </w:p>
    <w:p w:rsidR="004852F2" w:rsidRPr="000E0A5A" w:rsidRDefault="005B53EA">
      <w:pPr>
        <w:numPr>
          <w:ilvl w:val="0"/>
          <w:numId w:val="7"/>
        </w:num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城市最低生活保障金</w:t>
      </w:r>
      <w:r w:rsidR="009F3E86" w:rsidRPr="000E0A5A">
        <w:rPr>
          <w:rFonts w:ascii="仿宋" w:eastAsia="仿宋" w:hAnsi="仿宋" w:hint="eastAsia"/>
          <w:color w:val="000000"/>
          <w:sz w:val="32"/>
          <w:szCs w:val="32"/>
        </w:rPr>
        <w:t>项目绩效目标完成情况综述。项目全年预算数</w:t>
      </w:r>
      <w:r w:rsidRPr="000E0A5A">
        <w:rPr>
          <w:rFonts w:ascii="仿宋" w:eastAsia="仿宋" w:hAnsi="仿宋" w:hint="eastAsia"/>
          <w:color w:val="000000"/>
          <w:sz w:val="32"/>
          <w:szCs w:val="32"/>
        </w:rPr>
        <w:t>1597.13</w:t>
      </w:r>
      <w:r w:rsidR="009F3E86" w:rsidRPr="000E0A5A">
        <w:rPr>
          <w:rFonts w:ascii="仿宋" w:eastAsia="仿宋" w:hAnsi="仿宋" w:hint="eastAsia"/>
          <w:color w:val="000000"/>
          <w:sz w:val="32"/>
          <w:szCs w:val="32"/>
        </w:rPr>
        <w:t>万元，执行数为</w:t>
      </w:r>
      <w:r w:rsidRPr="000E0A5A">
        <w:rPr>
          <w:rFonts w:ascii="仿宋" w:eastAsia="仿宋" w:hAnsi="仿宋" w:hint="eastAsia"/>
          <w:color w:val="000000"/>
          <w:sz w:val="32"/>
          <w:szCs w:val="32"/>
        </w:rPr>
        <w:t>1597.13</w:t>
      </w:r>
      <w:r w:rsidR="009F3E86" w:rsidRPr="000E0A5A">
        <w:rPr>
          <w:rFonts w:ascii="仿宋" w:eastAsia="仿宋" w:hAnsi="仿宋" w:hint="eastAsia"/>
          <w:color w:val="000000"/>
          <w:sz w:val="32"/>
          <w:szCs w:val="32"/>
        </w:rPr>
        <w:t>万元，完成预算的</w:t>
      </w:r>
      <w:r w:rsidRPr="000E0A5A">
        <w:rPr>
          <w:rFonts w:ascii="仿宋" w:eastAsia="仿宋" w:hAnsi="仿宋" w:hint="eastAsia"/>
          <w:color w:val="000000"/>
          <w:sz w:val="32"/>
          <w:szCs w:val="32"/>
        </w:rPr>
        <w:t>100</w:t>
      </w:r>
      <w:r w:rsidR="009F3E86" w:rsidRPr="000E0A5A">
        <w:rPr>
          <w:rFonts w:ascii="仿宋" w:eastAsia="仿宋" w:hAnsi="仿宋" w:hint="eastAsia"/>
          <w:color w:val="000000"/>
          <w:sz w:val="32"/>
          <w:szCs w:val="32"/>
        </w:rPr>
        <w:t>%。通过项目实施，</w:t>
      </w:r>
      <w:r w:rsidRPr="000E0A5A">
        <w:rPr>
          <w:rFonts w:ascii="仿宋" w:eastAsia="仿宋" w:hAnsi="仿宋" w:hint="eastAsia"/>
          <w:color w:val="000000"/>
          <w:sz w:val="32"/>
          <w:szCs w:val="32"/>
        </w:rPr>
        <w:t>发放城市最低保障金73250人次，</w:t>
      </w:r>
      <w:r w:rsidR="009F3E86" w:rsidRPr="000E0A5A">
        <w:rPr>
          <w:rFonts w:ascii="仿宋" w:eastAsia="仿宋" w:hAnsi="仿宋" w:hint="eastAsia"/>
          <w:color w:val="000000"/>
          <w:sz w:val="32"/>
          <w:szCs w:val="32"/>
        </w:rPr>
        <w:t>保障</w:t>
      </w:r>
      <w:r w:rsidRPr="000E0A5A">
        <w:rPr>
          <w:rFonts w:ascii="仿宋" w:eastAsia="仿宋" w:hAnsi="仿宋" w:hint="eastAsia"/>
          <w:color w:val="000000"/>
          <w:sz w:val="32"/>
          <w:szCs w:val="32"/>
        </w:rPr>
        <w:t>了全县城市</w:t>
      </w:r>
      <w:r w:rsidR="007A49B3" w:rsidRPr="000E0A5A">
        <w:rPr>
          <w:rFonts w:ascii="仿宋" w:eastAsia="仿宋" w:hAnsi="仿宋" w:hint="eastAsia"/>
          <w:color w:val="000000"/>
          <w:sz w:val="32"/>
          <w:szCs w:val="32"/>
        </w:rPr>
        <w:t>最低生活保障对象</w:t>
      </w:r>
      <w:r w:rsidRPr="000E0A5A">
        <w:rPr>
          <w:rFonts w:ascii="仿宋" w:eastAsia="仿宋" w:hAnsi="仿宋" w:hint="eastAsia"/>
          <w:color w:val="000000"/>
          <w:sz w:val="32"/>
          <w:szCs w:val="32"/>
        </w:rPr>
        <w:t>的基本生活，提高了他们的生活质量</w:t>
      </w:r>
      <w:r w:rsidR="00596DB8" w:rsidRPr="000E0A5A">
        <w:rPr>
          <w:rFonts w:ascii="仿宋" w:eastAsia="仿宋" w:hAnsi="仿宋" w:hint="eastAsia"/>
          <w:color w:val="000000"/>
          <w:sz w:val="32"/>
          <w:szCs w:val="32"/>
        </w:rPr>
        <w:t>。</w:t>
      </w:r>
    </w:p>
    <w:p w:rsidR="00D34E97" w:rsidRPr="000E0A5A" w:rsidRDefault="00596DB8" w:rsidP="00D34E97">
      <w:pPr>
        <w:numPr>
          <w:ilvl w:val="0"/>
          <w:numId w:val="7"/>
        </w:num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农村最低生活保障金</w:t>
      </w:r>
      <w:r w:rsidR="00D34E97" w:rsidRPr="000E0A5A">
        <w:rPr>
          <w:rFonts w:ascii="仿宋" w:eastAsia="仿宋" w:hAnsi="仿宋" w:hint="eastAsia"/>
          <w:color w:val="000000"/>
          <w:sz w:val="32"/>
          <w:szCs w:val="32"/>
        </w:rPr>
        <w:t>项目绩效目标完成情况综述。项目全年预算数</w:t>
      </w:r>
      <w:r w:rsidRPr="000E0A5A">
        <w:rPr>
          <w:rFonts w:ascii="仿宋" w:eastAsia="仿宋" w:hAnsi="仿宋" w:hint="eastAsia"/>
          <w:color w:val="000000"/>
          <w:sz w:val="32"/>
          <w:szCs w:val="32"/>
        </w:rPr>
        <w:t>2631.55</w:t>
      </w:r>
      <w:r w:rsidR="00D34E97" w:rsidRPr="000E0A5A">
        <w:rPr>
          <w:rFonts w:ascii="仿宋" w:eastAsia="仿宋" w:hAnsi="仿宋" w:hint="eastAsia"/>
          <w:color w:val="000000"/>
          <w:sz w:val="32"/>
          <w:szCs w:val="32"/>
        </w:rPr>
        <w:t>万元，执行数为</w:t>
      </w:r>
      <w:r w:rsidRPr="000E0A5A">
        <w:rPr>
          <w:rFonts w:ascii="仿宋" w:eastAsia="仿宋" w:hAnsi="仿宋" w:hint="eastAsia"/>
          <w:color w:val="000000"/>
          <w:sz w:val="32"/>
          <w:szCs w:val="32"/>
        </w:rPr>
        <w:t>2631.55</w:t>
      </w:r>
      <w:r w:rsidR="00D34E97" w:rsidRPr="000E0A5A">
        <w:rPr>
          <w:rFonts w:ascii="仿宋" w:eastAsia="仿宋" w:hAnsi="仿宋" w:hint="eastAsia"/>
          <w:color w:val="000000"/>
          <w:sz w:val="32"/>
          <w:szCs w:val="32"/>
        </w:rPr>
        <w:t>万元，完成预算的</w:t>
      </w:r>
      <w:r w:rsidRPr="000E0A5A">
        <w:rPr>
          <w:rFonts w:ascii="仿宋" w:eastAsia="仿宋" w:hAnsi="仿宋" w:hint="eastAsia"/>
          <w:color w:val="000000"/>
          <w:sz w:val="32"/>
          <w:szCs w:val="32"/>
        </w:rPr>
        <w:t>100</w:t>
      </w:r>
      <w:r w:rsidR="00D34E97" w:rsidRPr="000E0A5A">
        <w:rPr>
          <w:rFonts w:ascii="仿宋" w:eastAsia="仿宋" w:hAnsi="仿宋" w:hint="eastAsia"/>
          <w:color w:val="000000"/>
          <w:sz w:val="32"/>
          <w:szCs w:val="32"/>
        </w:rPr>
        <w:t>%。通过项目实施，</w:t>
      </w:r>
      <w:r w:rsidRPr="000E0A5A">
        <w:rPr>
          <w:rFonts w:ascii="仿宋" w:eastAsia="仿宋" w:hAnsi="仿宋" w:hint="eastAsia"/>
          <w:color w:val="000000"/>
          <w:sz w:val="32"/>
          <w:szCs w:val="32"/>
        </w:rPr>
        <w:t>发放农村最低生活保障金179021人次，</w:t>
      </w:r>
      <w:r w:rsidR="00D34E97" w:rsidRPr="000E0A5A">
        <w:rPr>
          <w:rFonts w:ascii="仿宋" w:eastAsia="仿宋" w:hAnsi="仿宋" w:hint="eastAsia"/>
          <w:color w:val="000000"/>
          <w:sz w:val="32"/>
          <w:szCs w:val="32"/>
        </w:rPr>
        <w:t>保障</w:t>
      </w:r>
      <w:r w:rsidRPr="000E0A5A">
        <w:rPr>
          <w:rFonts w:ascii="仿宋" w:eastAsia="仿宋" w:hAnsi="仿宋" w:hint="eastAsia"/>
          <w:color w:val="000000"/>
          <w:sz w:val="32"/>
          <w:szCs w:val="32"/>
        </w:rPr>
        <w:t>了全县农村</w:t>
      </w:r>
      <w:r w:rsidR="007A49B3" w:rsidRPr="000E0A5A">
        <w:rPr>
          <w:rFonts w:ascii="仿宋" w:eastAsia="仿宋" w:hAnsi="仿宋" w:hint="eastAsia"/>
          <w:color w:val="000000"/>
          <w:sz w:val="32"/>
          <w:szCs w:val="32"/>
        </w:rPr>
        <w:t>最低生活保障对象</w:t>
      </w:r>
      <w:r w:rsidRPr="000E0A5A">
        <w:rPr>
          <w:rFonts w:ascii="仿宋" w:eastAsia="仿宋" w:hAnsi="仿宋" w:hint="eastAsia"/>
          <w:color w:val="000000"/>
          <w:sz w:val="32"/>
          <w:szCs w:val="32"/>
        </w:rPr>
        <w:t>的基本生活</w:t>
      </w:r>
      <w:r w:rsidR="003F7677" w:rsidRPr="000E0A5A">
        <w:rPr>
          <w:rFonts w:ascii="仿宋" w:eastAsia="仿宋" w:hAnsi="仿宋" w:hint="eastAsia"/>
          <w:color w:val="000000"/>
          <w:sz w:val="32"/>
          <w:szCs w:val="32"/>
        </w:rPr>
        <w:t>，提高了他们的生活质量</w:t>
      </w:r>
      <w:r w:rsidRPr="000E0A5A">
        <w:rPr>
          <w:rFonts w:ascii="仿宋" w:eastAsia="仿宋" w:hAnsi="仿宋" w:hint="eastAsia"/>
          <w:color w:val="000000"/>
          <w:sz w:val="32"/>
          <w:szCs w:val="32"/>
        </w:rPr>
        <w:t>。</w:t>
      </w:r>
    </w:p>
    <w:p w:rsidR="004852F2" w:rsidRPr="000E0A5A" w:rsidRDefault="00596DB8" w:rsidP="00B64525">
      <w:pPr>
        <w:numPr>
          <w:ilvl w:val="0"/>
          <w:numId w:val="7"/>
        </w:num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退役士兵自主就业生活补助金</w:t>
      </w:r>
      <w:r w:rsidR="00335C10" w:rsidRPr="000E0A5A">
        <w:rPr>
          <w:rFonts w:ascii="仿宋" w:eastAsia="仿宋" w:hAnsi="仿宋" w:hint="eastAsia"/>
          <w:color w:val="000000"/>
          <w:sz w:val="32"/>
          <w:szCs w:val="32"/>
        </w:rPr>
        <w:t>（拥军优属）</w:t>
      </w:r>
      <w:r w:rsidR="00D34E97" w:rsidRPr="000E0A5A">
        <w:rPr>
          <w:rFonts w:ascii="仿宋" w:eastAsia="仿宋" w:hAnsi="仿宋" w:hint="eastAsia"/>
          <w:color w:val="000000"/>
          <w:sz w:val="32"/>
          <w:szCs w:val="32"/>
        </w:rPr>
        <w:t>项目绩效目标完成情况综述。项目全年预算数</w:t>
      </w:r>
      <w:r w:rsidRPr="000E0A5A">
        <w:rPr>
          <w:rFonts w:ascii="仿宋" w:eastAsia="仿宋" w:hAnsi="仿宋" w:hint="eastAsia"/>
          <w:color w:val="000000"/>
          <w:sz w:val="32"/>
          <w:szCs w:val="32"/>
        </w:rPr>
        <w:t>332.50</w:t>
      </w:r>
      <w:r w:rsidR="00D34E97" w:rsidRPr="000E0A5A">
        <w:rPr>
          <w:rFonts w:ascii="仿宋" w:eastAsia="仿宋" w:hAnsi="仿宋" w:hint="eastAsia"/>
          <w:color w:val="000000"/>
          <w:sz w:val="32"/>
          <w:szCs w:val="32"/>
        </w:rPr>
        <w:t>万元，执行数为</w:t>
      </w:r>
      <w:r w:rsidRPr="000E0A5A">
        <w:rPr>
          <w:rFonts w:ascii="仿宋" w:eastAsia="仿宋" w:hAnsi="仿宋" w:hint="eastAsia"/>
          <w:color w:val="000000"/>
          <w:sz w:val="32"/>
          <w:szCs w:val="32"/>
        </w:rPr>
        <w:t>332.50</w:t>
      </w:r>
      <w:r w:rsidR="00D34E97" w:rsidRPr="000E0A5A">
        <w:rPr>
          <w:rFonts w:ascii="仿宋" w:eastAsia="仿宋" w:hAnsi="仿宋" w:hint="eastAsia"/>
          <w:color w:val="000000"/>
          <w:sz w:val="32"/>
          <w:szCs w:val="32"/>
        </w:rPr>
        <w:t>万元，完成预算的</w:t>
      </w:r>
      <w:r w:rsidRPr="000E0A5A">
        <w:rPr>
          <w:rFonts w:ascii="仿宋" w:eastAsia="仿宋" w:hAnsi="仿宋" w:hint="eastAsia"/>
          <w:color w:val="000000"/>
          <w:sz w:val="32"/>
          <w:szCs w:val="32"/>
        </w:rPr>
        <w:t>100</w:t>
      </w:r>
      <w:r w:rsidR="00D34E97" w:rsidRPr="000E0A5A">
        <w:rPr>
          <w:rFonts w:ascii="仿宋" w:eastAsia="仿宋" w:hAnsi="仿宋" w:hint="eastAsia"/>
          <w:color w:val="000000"/>
          <w:sz w:val="32"/>
          <w:szCs w:val="32"/>
        </w:rPr>
        <w:t>%。通过项目实施，</w:t>
      </w:r>
      <w:r w:rsidRPr="000E0A5A">
        <w:rPr>
          <w:rFonts w:ascii="仿宋" w:eastAsia="仿宋" w:hAnsi="仿宋" w:hint="eastAsia"/>
          <w:color w:val="000000"/>
          <w:sz w:val="32"/>
          <w:szCs w:val="32"/>
        </w:rPr>
        <w:t>发放退役士兵自主就业生活补助金147人</w:t>
      </w:r>
      <w:r w:rsidR="00335C10" w:rsidRPr="000E0A5A">
        <w:rPr>
          <w:rFonts w:ascii="仿宋" w:eastAsia="仿宋" w:hAnsi="仿宋" w:hint="eastAsia"/>
          <w:color w:val="000000"/>
          <w:sz w:val="32"/>
          <w:szCs w:val="32"/>
        </w:rPr>
        <w:t>，</w:t>
      </w:r>
      <w:r w:rsidR="003F7677" w:rsidRPr="000E0A5A">
        <w:rPr>
          <w:rFonts w:ascii="仿宋" w:eastAsia="仿宋" w:hAnsi="仿宋" w:hint="eastAsia"/>
          <w:color w:val="000000"/>
          <w:sz w:val="32"/>
          <w:szCs w:val="32"/>
        </w:rPr>
        <w:t>完成退役士兵安置任</w:t>
      </w:r>
      <w:r w:rsidR="003F7677" w:rsidRPr="000E0A5A">
        <w:rPr>
          <w:rFonts w:ascii="仿宋" w:eastAsia="仿宋" w:hAnsi="仿宋" w:hint="eastAsia"/>
          <w:color w:val="000000"/>
          <w:sz w:val="32"/>
          <w:szCs w:val="32"/>
        </w:rPr>
        <w:lastRenderedPageBreak/>
        <w:t>务，激发适龄青年勇跃入伍，维护国家安定</w:t>
      </w:r>
      <w:r w:rsidR="00335C10" w:rsidRPr="000E0A5A">
        <w:rPr>
          <w:rFonts w:ascii="仿宋" w:eastAsia="仿宋" w:hAnsi="仿宋" w:hint="eastAsia"/>
          <w:color w:val="000000"/>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4852F2">
        <w:trPr>
          <w:trHeight w:val="1034"/>
        </w:trPr>
        <w:tc>
          <w:tcPr>
            <w:tcW w:w="9960" w:type="dxa"/>
            <w:gridSpan w:val="6"/>
            <w:tcMar>
              <w:top w:w="15" w:type="dxa"/>
              <w:left w:w="15" w:type="dxa"/>
              <w:bottom w:w="0" w:type="dxa"/>
              <w:right w:w="15" w:type="dxa"/>
            </w:tcMar>
            <w:vAlign w:val="center"/>
          </w:tcPr>
          <w:p w:rsidR="004852F2" w:rsidRDefault="009F3E86">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4852F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Pr="00E40207" w:rsidRDefault="00335C10">
            <w:pPr>
              <w:widowControl/>
              <w:jc w:val="center"/>
              <w:textAlignment w:val="center"/>
              <w:rPr>
                <w:rFonts w:ascii="宋体" w:hAnsi="宋体" w:cs="宋体"/>
                <w:b/>
                <w:color w:val="000000"/>
                <w:sz w:val="24"/>
              </w:rPr>
            </w:pPr>
            <w:r w:rsidRPr="00E40207">
              <w:rPr>
                <w:rFonts w:ascii="宋体" w:hAnsi="宋体" w:cs="宋体" w:hint="eastAsia"/>
                <w:b/>
                <w:color w:val="000000"/>
                <w:sz w:val="24"/>
              </w:rPr>
              <w:t>孤儿基本生活</w:t>
            </w:r>
          </w:p>
        </w:tc>
      </w:tr>
      <w:tr w:rsidR="004852F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335C10">
            <w:pPr>
              <w:widowControl/>
              <w:jc w:val="center"/>
              <w:textAlignment w:val="center"/>
              <w:rPr>
                <w:rFonts w:ascii="宋体" w:hAnsi="宋体" w:cs="宋体"/>
                <w:color w:val="000000"/>
                <w:sz w:val="24"/>
              </w:rPr>
            </w:pPr>
            <w:r>
              <w:rPr>
                <w:rFonts w:ascii="宋体" w:hAnsi="宋体" w:cs="宋体" w:hint="eastAsia"/>
                <w:color w:val="000000"/>
                <w:sz w:val="24"/>
              </w:rPr>
              <w:t>井研县民政局</w:t>
            </w:r>
          </w:p>
        </w:tc>
      </w:tr>
      <w:tr w:rsidR="004852F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335C10">
            <w:pPr>
              <w:widowControl/>
              <w:jc w:val="center"/>
              <w:textAlignment w:val="center"/>
              <w:rPr>
                <w:rFonts w:ascii="宋体" w:hAnsi="宋体" w:cs="宋体"/>
                <w:color w:val="000000"/>
                <w:sz w:val="24"/>
              </w:rPr>
            </w:pPr>
            <w:r>
              <w:rPr>
                <w:rFonts w:ascii="宋体" w:hAnsi="宋体" w:cs="宋体" w:hint="eastAsia"/>
                <w:color w:val="000000"/>
                <w:sz w:val="24"/>
              </w:rPr>
              <w:t>26.73</w:t>
            </w:r>
            <w:r w:rsidR="00973CB8">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335C10">
            <w:pPr>
              <w:widowControl/>
              <w:jc w:val="center"/>
              <w:textAlignment w:val="center"/>
              <w:rPr>
                <w:rFonts w:ascii="宋体" w:hAnsi="宋体" w:cs="宋体"/>
                <w:color w:val="000000"/>
                <w:sz w:val="24"/>
              </w:rPr>
            </w:pPr>
            <w:r>
              <w:rPr>
                <w:rFonts w:ascii="宋体" w:hAnsi="宋体" w:cs="宋体" w:hint="eastAsia"/>
                <w:color w:val="000000"/>
                <w:sz w:val="24"/>
              </w:rPr>
              <w:t>26.73</w:t>
            </w:r>
            <w:r w:rsidR="00973CB8">
              <w:rPr>
                <w:rFonts w:ascii="宋体" w:hAnsi="宋体" w:cs="宋体" w:hint="eastAsia"/>
                <w:color w:val="000000"/>
                <w:sz w:val="24"/>
              </w:rPr>
              <w:t>万元</w:t>
            </w:r>
          </w:p>
        </w:tc>
      </w:tr>
      <w:tr w:rsidR="004852F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335C10">
            <w:pPr>
              <w:widowControl/>
              <w:jc w:val="center"/>
              <w:textAlignment w:val="center"/>
              <w:rPr>
                <w:rFonts w:ascii="宋体" w:hAnsi="宋体" w:cs="宋体"/>
                <w:color w:val="000000"/>
                <w:sz w:val="24"/>
              </w:rPr>
            </w:pPr>
            <w:r>
              <w:rPr>
                <w:rFonts w:ascii="宋体" w:hAnsi="宋体" w:cs="宋体" w:hint="eastAsia"/>
                <w:color w:val="000000"/>
                <w:sz w:val="24"/>
              </w:rPr>
              <w:t>26.73</w:t>
            </w:r>
            <w:r w:rsidR="00973CB8">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335C10">
            <w:pPr>
              <w:widowControl/>
              <w:jc w:val="center"/>
              <w:textAlignment w:val="center"/>
              <w:rPr>
                <w:rFonts w:ascii="宋体" w:hAnsi="宋体" w:cs="宋体"/>
                <w:color w:val="000000"/>
                <w:sz w:val="24"/>
              </w:rPr>
            </w:pPr>
            <w:r>
              <w:rPr>
                <w:rFonts w:ascii="宋体" w:hAnsi="宋体" w:cs="宋体" w:hint="eastAsia"/>
                <w:color w:val="000000"/>
                <w:sz w:val="24"/>
              </w:rPr>
              <w:t>26.73</w:t>
            </w:r>
            <w:r w:rsidR="00973CB8">
              <w:rPr>
                <w:rFonts w:ascii="宋体" w:hAnsi="宋体" w:cs="宋体" w:hint="eastAsia"/>
                <w:color w:val="000000"/>
                <w:sz w:val="24"/>
              </w:rPr>
              <w:t>万元</w:t>
            </w:r>
          </w:p>
        </w:tc>
      </w:tr>
      <w:tr w:rsidR="004852F2" w:rsidTr="00F80C04">
        <w:trPr>
          <w:trHeight w:val="1756"/>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4852F2">
            <w:pPr>
              <w:jc w:val="center"/>
              <w:rPr>
                <w:rFonts w:ascii="宋体" w:hAnsi="宋体" w:cs="宋体"/>
                <w:color w:val="000000"/>
                <w:sz w:val="24"/>
              </w:rPr>
            </w:pPr>
          </w:p>
        </w:tc>
      </w:tr>
      <w:tr w:rsidR="004852F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852F2" w:rsidTr="00F80C04">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Pr="00292F95" w:rsidRDefault="00335C10" w:rsidP="003F7677">
            <w:pPr>
              <w:widowControl/>
              <w:jc w:val="center"/>
              <w:textAlignment w:val="center"/>
              <w:rPr>
                <w:rFonts w:ascii="宋体" w:hAnsi="宋体" w:cs="宋体"/>
                <w:color w:val="000000"/>
                <w:sz w:val="24"/>
              </w:rPr>
            </w:pPr>
            <w:r>
              <w:rPr>
                <w:rFonts w:ascii="宋体" w:hAnsi="宋体" w:cs="宋体" w:hint="eastAsia"/>
                <w:color w:val="000000"/>
                <w:sz w:val="24"/>
              </w:rPr>
              <w:t>完成全县25名孤儿及艾滋病病毒感染儿童基本生活保障金发放</w:t>
            </w:r>
            <w:r w:rsidR="003F7677">
              <w:rPr>
                <w:rFonts w:ascii="宋体" w:hAnsi="宋体" w:cs="宋体" w:hint="eastAsia"/>
                <w:color w:val="000000"/>
                <w:sz w:val="24"/>
              </w:rPr>
              <w:t>，</w:t>
            </w:r>
            <w:r w:rsidR="003F7677" w:rsidRPr="00292F95">
              <w:rPr>
                <w:rFonts w:ascii="宋体" w:hAnsi="宋体" w:cs="宋体" w:hint="eastAsia"/>
                <w:color w:val="000000"/>
                <w:sz w:val="24"/>
              </w:rPr>
              <w:t>实现符合政策条件的</w:t>
            </w:r>
            <w:r w:rsidR="003F7677">
              <w:rPr>
                <w:rFonts w:ascii="宋体" w:hAnsi="宋体" w:cs="宋体" w:hint="eastAsia"/>
                <w:color w:val="000000"/>
                <w:sz w:val="24"/>
              </w:rPr>
              <w:t>孤儿及艾滋病病毒感染儿童基本生活保障金发放</w:t>
            </w:r>
            <w:r w:rsidR="003F7677" w:rsidRPr="00292F95">
              <w:rPr>
                <w:rFonts w:ascii="宋体" w:hAnsi="宋体" w:cs="宋体" w:hint="eastAsia"/>
                <w:color w:val="000000"/>
                <w:sz w:val="24"/>
              </w:rPr>
              <w:t>的覆盖达100%。</w:t>
            </w:r>
          </w:p>
          <w:p w:rsidR="004852F2" w:rsidRPr="003F7677" w:rsidRDefault="004852F2">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Pr="00292F95"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完成全县25名孤儿及艾滋病病毒感染儿童基本生活保障金发放，</w:t>
            </w:r>
            <w:r w:rsidRPr="00292F95">
              <w:rPr>
                <w:rFonts w:ascii="宋体" w:hAnsi="宋体" w:cs="宋体" w:hint="eastAsia"/>
                <w:color w:val="000000"/>
                <w:sz w:val="24"/>
              </w:rPr>
              <w:t>实现符合政策条件的</w:t>
            </w:r>
            <w:r>
              <w:rPr>
                <w:rFonts w:ascii="宋体" w:hAnsi="宋体" w:cs="宋体" w:hint="eastAsia"/>
                <w:color w:val="000000"/>
                <w:sz w:val="24"/>
              </w:rPr>
              <w:t>孤儿及艾滋病病毒感染儿童基本生活保障金发放</w:t>
            </w:r>
            <w:r w:rsidRPr="00292F95">
              <w:rPr>
                <w:rFonts w:ascii="宋体" w:hAnsi="宋体" w:cs="宋体" w:hint="eastAsia"/>
                <w:color w:val="000000"/>
                <w:sz w:val="24"/>
              </w:rPr>
              <w:t>的覆盖达100%。</w:t>
            </w:r>
          </w:p>
          <w:p w:rsidR="004852F2" w:rsidRPr="003F7677" w:rsidRDefault="004852F2">
            <w:pPr>
              <w:widowControl/>
              <w:jc w:val="center"/>
              <w:textAlignment w:val="center"/>
              <w:rPr>
                <w:rFonts w:ascii="宋体" w:hAnsi="宋体" w:cs="宋体"/>
                <w:color w:val="000000"/>
                <w:sz w:val="24"/>
              </w:rPr>
            </w:pPr>
          </w:p>
        </w:tc>
      </w:tr>
      <w:tr w:rsidR="004852F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852F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完成全县孤儿及艾滋病病毒感染儿童基本生活保障金</w:t>
            </w:r>
            <w:r w:rsidR="00FB58F4">
              <w:rPr>
                <w:rFonts w:ascii="宋体" w:hAnsi="宋体" w:cs="宋体" w:hint="eastAsia"/>
                <w:color w:val="000000"/>
                <w:sz w:val="24"/>
              </w:rPr>
              <w:t>发</w:t>
            </w:r>
            <w:proofErr w:type="gramStart"/>
            <w:r w:rsidR="00FB58F4">
              <w:rPr>
                <w:rFonts w:ascii="宋体" w:hAnsi="宋体" w:cs="宋体" w:hint="eastAsia"/>
                <w:color w:val="000000"/>
                <w:sz w:val="24"/>
              </w:rPr>
              <w:t>放</w:t>
            </w:r>
            <w:r>
              <w:rPr>
                <w:rFonts w:ascii="宋体" w:hAnsi="宋体" w:cs="宋体" w:hint="eastAsia"/>
                <w:color w:val="000000"/>
                <w:sz w:val="24"/>
              </w:rPr>
              <w:t>金额</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26.73万元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Pr="00F80C04" w:rsidRDefault="00F80C04">
            <w:pPr>
              <w:widowControl/>
              <w:jc w:val="center"/>
              <w:textAlignment w:val="center"/>
              <w:rPr>
                <w:rFonts w:ascii="宋体" w:hAnsi="宋体" w:cs="宋体"/>
                <w:color w:val="000000"/>
                <w:sz w:val="24"/>
              </w:rPr>
            </w:pPr>
            <w:r>
              <w:rPr>
                <w:rFonts w:ascii="宋体" w:hAnsi="宋体" w:cs="宋体" w:hint="eastAsia"/>
                <w:color w:val="000000"/>
                <w:sz w:val="24"/>
              </w:rPr>
              <w:t>26.73万元</w:t>
            </w:r>
          </w:p>
        </w:tc>
      </w:tr>
      <w:tr w:rsidR="004852F2" w:rsidTr="007A396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292F95">
            <w:pPr>
              <w:widowControl/>
              <w:jc w:val="center"/>
              <w:textAlignment w:val="center"/>
              <w:rPr>
                <w:rFonts w:ascii="宋体" w:hAnsi="宋体" w:cs="宋体"/>
                <w:color w:val="000000"/>
                <w:sz w:val="24"/>
              </w:rPr>
            </w:pPr>
            <w:r>
              <w:rPr>
                <w:rFonts w:ascii="宋体" w:hAnsi="宋体" w:cs="宋体" w:hint="eastAsia"/>
                <w:color w:val="000000"/>
                <w:sz w:val="24"/>
              </w:rPr>
              <w:t>全年</w:t>
            </w:r>
            <w:r w:rsidR="00F80C04">
              <w:rPr>
                <w:rFonts w:ascii="宋体" w:hAnsi="宋体" w:cs="宋体" w:hint="eastAsia"/>
                <w:color w:val="000000"/>
                <w:sz w:val="24"/>
              </w:rPr>
              <w:t>孤儿及艾滋病病毒感染儿童基本生活保障金发放完成率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4852F2" w:rsidTr="007A396D">
        <w:trPr>
          <w:trHeight w:val="1042"/>
        </w:trPr>
        <w:tc>
          <w:tcPr>
            <w:tcW w:w="390" w:type="dxa"/>
            <w:vMerge/>
            <w:tcBorders>
              <w:top w:val="single" w:sz="4" w:space="0" w:color="000000"/>
              <w:left w:val="single" w:sz="4" w:space="0" w:color="000000"/>
              <w:bottom w:val="single" w:sz="4" w:space="0" w:color="000000"/>
              <w:right w:val="single" w:sz="4" w:space="0" w:color="auto"/>
            </w:tcBorders>
            <w:vAlign w:val="center"/>
          </w:tcPr>
          <w:p w:rsidR="004852F2" w:rsidRDefault="004852F2">
            <w:pPr>
              <w:widowControl/>
              <w:jc w:val="left"/>
              <w:rPr>
                <w:rFonts w:ascii="宋体" w:hAnsi="宋体" w:cs="宋体"/>
                <w:color w:val="000000"/>
                <w:sz w:val="24"/>
              </w:rPr>
            </w:pPr>
          </w:p>
        </w:tc>
        <w:tc>
          <w:tcPr>
            <w:tcW w:w="13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孤儿及艾滋病病毒感染儿童基本生活保障金发</w:t>
            </w:r>
            <w:proofErr w:type="gramStart"/>
            <w:r>
              <w:rPr>
                <w:rFonts w:ascii="宋体" w:hAnsi="宋体" w:cs="宋体" w:hint="eastAsia"/>
                <w:color w:val="000000"/>
                <w:sz w:val="24"/>
              </w:rPr>
              <w:t>放完成</w:t>
            </w:r>
            <w:proofErr w:type="gramEnd"/>
            <w:r>
              <w:rPr>
                <w:rFonts w:ascii="宋体" w:hAnsi="宋体" w:cs="宋体" w:hint="eastAsia"/>
                <w:color w:val="000000"/>
                <w:sz w:val="24"/>
              </w:rPr>
              <w:t>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Pr="00F80C04" w:rsidRDefault="00F80C04">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4852F2" w:rsidTr="007A396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1367"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F80C04">
            <w:pPr>
              <w:widowControl/>
              <w:jc w:val="center"/>
              <w:textAlignment w:val="center"/>
              <w:rPr>
                <w:rFonts w:ascii="宋体" w:hAnsi="宋体" w:cs="宋体"/>
                <w:color w:val="000000"/>
                <w:sz w:val="24"/>
              </w:rPr>
            </w:pPr>
            <w:r>
              <w:rPr>
                <w:rFonts w:ascii="宋体" w:hAnsi="宋体" w:cs="宋体" w:hint="eastAsia"/>
                <w:color w:val="000000"/>
                <w:sz w:val="24"/>
              </w:rPr>
              <w:t>孤儿及艾滋病病毒感染儿童基本生活保障金</w:t>
            </w:r>
            <w:r w:rsidR="00FB58F4">
              <w:rPr>
                <w:rFonts w:ascii="宋体" w:hAnsi="宋体" w:cs="宋体" w:hint="eastAsia"/>
                <w:color w:val="000000"/>
                <w:sz w:val="24"/>
              </w:rPr>
              <w:t>发放</w:t>
            </w:r>
            <w:r w:rsidR="00292F95">
              <w:rPr>
                <w:rFonts w:ascii="宋体" w:hAnsi="宋体" w:cs="宋体" w:hint="eastAsia"/>
                <w:color w:val="000000"/>
                <w:sz w:val="24"/>
              </w:rPr>
              <w:t>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73CB8">
            <w:pPr>
              <w:widowControl/>
              <w:jc w:val="center"/>
              <w:textAlignment w:val="center"/>
              <w:rPr>
                <w:rFonts w:ascii="宋体" w:hAnsi="宋体" w:cs="宋体"/>
                <w:color w:val="000000"/>
                <w:sz w:val="24"/>
              </w:rPr>
            </w:pPr>
            <w:r>
              <w:rPr>
                <w:rFonts w:ascii="宋体" w:hAnsi="宋体" w:cs="宋体" w:hint="eastAsia"/>
                <w:color w:val="000000"/>
                <w:sz w:val="24"/>
              </w:rPr>
              <w:t>810元/人/月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73CB8">
            <w:pPr>
              <w:widowControl/>
              <w:jc w:val="center"/>
              <w:textAlignment w:val="center"/>
              <w:rPr>
                <w:rFonts w:ascii="宋体" w:hAnsi="宋体" w:cs="宋体"/>
                <w:color w:val="000000"/>
                <w:sz w:val="24"/>
              </w:rPr>
            </w:pPr>
            <w:r>
              <w:rPr>
                <w:rFonts w:ascii="宋体" w:hAnsi="宋体" w:cs="宋体" w:hint="eastAsia"/>
                <w:color w:val="000000"/>
                <w:sz w:val="24"/>
              </w:rPr>
              <w:t>810元/人/月</w:t>
            </w:r>
          </w:p>
        </w:tc>
      </w:tr>
      <w:tr w:rsidR="004852F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73CB8">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4852F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292F95">
            <w:pPr>
              <w:widowControl/>
              <w:jc w:val="center"/>
              <w:textAlignment w:val="center"/>
              <w:rPr>
                <w:rFonts w:ascii="宋体" w:hAnsi="宋体" w:cs="宋体"/>
                <w:color w:val="000000"/>
                <w:sz w:val="24"/>
              </w:rPr>
            </w:pPr>
            <w:r>
              <w:rPr>
                <w:rFonts w:ascii="宋体" w:hAnsi="宋体" w:cs="宋体" w:hint="eastAsia"/>
                <w:color w:val="000000"/>
                <w:sz w:val="24"/>
              </w:rPr>
              <w:t>保障孤儿及艾滋病病毒感染儿童基本生活，维护社会和谐稳定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292F95">
            <w:pPr>
              <w:widowControl/>
              <w:jc w:val="center"/>
              <w:textAlignment w:val="center"/>
              <w:rPr>
                <w:rFonts w:ascii="宋体" w:hAnsi="宋体" w:cs="宋体"/>
                <w:color w:val="000000"/>
                <w:sz w:val="24"/>
              </w:rPr>
            </w:pPr>
            <w:r>
              <w:rPr>
                <w:rFonts w:ascii="宋体" w:hAnsi="宋体" w:cs="宋体" w:hint="eastAsia"/>
                <w:color w:val="000000"/>
                <w:sz w:val="24"/>
              </w:rPr>
              <w:t>保障孤儿及艾滋病病毒感染儿童基本生活，维护社会和谐稳定</w:t>
            </w:r>
          </w:p>
        </w:tc>
      </w:tr>
      <w:tr w:rsidR="004852F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4852F2" w:rsidRDefault="004852F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F3E8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4852F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73CB8">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73CB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52F2" w:rsidRDefault="00973CB8">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E40207" w:rsidRDefault="00973CB8" w:rsidP="00973CB8">
            <w:pPr>
              <w:widowControl/>
              <w:jc w:val="center"/>
              <w:textAlignment w:val="center"/>
              <w:rPr>
                <w:rFonts w:ascii="宋体" w:hAnsi="宋体" w:cs="宋体"/>
                <w:b/>
                <w:color w:val="000000"/>
                <w:sz w:val="24"/>
              </w:rPr>
            </w:pPr>
            <w:r w:rsidRPr="00E40207">
              <w:rPr>
                <w:rFonts w:ascii="宋体" w:hAnsi="宋体" w:cs="宋体" w:hint="eastAsia"/>
                <w:b/>
                <w:color w:val="000000"/>
                <w:sz w:val="24"/>
              </w:rPr>
              <w:t>重度残疾人护理补贴</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井研县民政局</w:t>
            </w: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567.887万元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567.887万元</w:t>
            </w:r>
          </w:p>
        </w:tc>
      </w:tr>
      <w:tr w:rsidR="00973CB8" w:rsidTr="00973CB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567.887万元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567.887万元</w:t>
            </w:r>
          </w:p>
        </w:tc>
      </w:tr>
      <w:tr w:rsidR="00973CB8" w:rsidTr="00973CB8">
        <w:trPr>
          <w:trHeight w:val="175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jc w:val="center"/>
              <w:rPr>
                <w:rFonts w:ascii="宋体" w:hAnsi="宋体" w:cs="宋体"/>
                <w:color w:val="000000"/>
                <w:sz w:val="24"/>
              </w:rPr>
            </w:pP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73CB8" w:rsidRPr="00335C10" w:rsidTr="00973CB8">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2F95" w:rsidRPr="00292F95" w:rsidRDefault="00292F95" w:rsidP="00292F95">
            <w:pPr>
              <w:widowControl/>
              <w:jc w:val="center"/>
              <w:textAlignment w:val="center"/>
              <w:rPr>
                <w:rFonts w:ascii="宋体" w:hAnsi="宋体" w:cs="宋体"/>
                <w:color w:val="000000"/>
                <w:sz w:val="24"/>
              </w:rPr>
            </w:pPr>
            <w:r w:rsidRPr="00292F95">
              <w:rPr>
                <w:rFonts w:ascii="宋体" w:hAnsi="宋体" w:cs="宋体" w:hint="eastAsia"/>
                <w:color w:val="000000"/>
                <w:sz w:val="24"/>
              </w:rPr>
              <w:t>井研户籍的持有第二代《中华人民共和国残疾人证》,且残疾等级为一级和二级,经本人申请、乡镇审核、公示无异、县残疾审定的残疾人享受重度残疾人护理补贴政策“应享尽享”，实现符合政策条件的重度残疾人享受重度残疾人护理补贴的覆盖达100%。</w:t>
            </w:r>
          </w:p>
          <w:p w:rsidR="00973CB8" w:rsidRPr="00292F95" w:rsidRDefault="00973CB8" w:rsidP="00292F95">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2F95" w:rsidRPr="00292F95" w:rsidRDefault="00292F95" w:rsidP="00292F95">
            <w:pPr>
              <w:widowControl/>
              <w:jc w:val="center"/>
              <w:textAlignment w:val="center"/>
              <w:rPr>
                <w:rFonts w:ascii="宋体" w:hAnsi="宋体" w:cs="宋体"/>
                <w:color w:val="000000"/>
                <w:sz w:val="24"/>
              </w:rPr>
            </w:pPr>
            <w:r w:rsidRPr="00292F95">
              <w:rPr>
                <w:rFonts w:ascii="宋体" w:hAnsi="宋体" w:cs="宋体" w:hint="eastAsia"/>
                <w:color w:val="000000"/>
                <w:sz w:val="24"/>
              </w:rPr>
              <w:t>井研户籍的持有第二代《中华人民共和国残疾人证》,且残疾等级为一级和二级,经本人申请、乡镇审核、公示无异、县残疾审定的残疾人享受重度残疾人护理补贴政策“应享尽享”，实现符合政策条件的重度残疾人享受重度残疾人护理补贴的覆盖达100%。</w:t>
            </w:r>
          </w:p>
          <w:p w:rsidR="00973CB8" w:rsidRPr="00292F95" w:rsidRDefault="00973CB8" w:rsidP="00973CB8">
            <w:pPr>
              <w:widowControl/>
              <w:jc w:val="center"/>
              <w:textAlignment w:val="center"/>
              <w:rPr>
                <w:rFonts w:ascii="宋体" w:hAnsi="宋体" w:cs="宋体"/>
                <w:color w:val="000000"/>
                <w:sz w:val="24"/>
              </w:rPr>
            </w:pPr>
          </w:p>
        </w:tc>
      </w:tr>
      <w:tr w:rsidR="00973CB8" w:rsidTr="00973CB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73CB8" w:rsidRPr="00F80C04" w:rsidTr="00973CB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FB58F4">
            <w:pPr>
              <w:widowControl/>
              <w:jc w:val="center"/>
              <w:textAlignment w:val="center"/>
              <w:rPr>
                <w:rFonts w:ascii="宋体" w:hAnsi="宋体" w:cs="宋体"/>
                <w:color w:val="000000"/>
                <w:sz w:val="24"/>
              </w:rPr>
            </w:pPr>
            <w:r>
              <w:rPr>
                <w:rFonts w:ascii="宋体" w:hAnsi="宋体" w:cs="宋体" w:hint="eastAsia"/>
                <w:color w:val="000000"/>
                <w:sz w:val="24"/>
              </w:rPr>
              <w:t>完成全年重度残疾人员护理补贴</w:t>
            </w:r>
            <w:r w:rsidR="00FB58F4">
              <w:rPr>
                <w:rFonts w:ascii="宋体" w:hAnsi="宋体" w:cs="宋体" w:hint="eastAsia"/>
                <w:color w:val="000000"/>
                <w:sz w:val="24"/>
              </w:rPr>
              <w:t>发放</w:t>
            </w:r>
            <w:r>
              <w:rPr>
                <w:rFonts w:ascii="宋体" w:hAnsi="宋体" w:cs="宋体" w:hint="eastAsia"/>
                <w:color w:val="000000"/>
                <w:sz w:val="24"/>
              </w:rPr>
              <w:t>金额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Pr>
                <w:rFonts w:ascii="宋体" w:hAnsi="宋体" w:cs="宋体" w:hint="eastAsia"/>
                <w:color w:val="000000"/>
                <w:sz w:val="24"/>
              </w:rPr>
              <w:t>567.887</w:t>
            </w:r>
            <w:r w:rsidR="00973CB8">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F80C04" w:rsidRDefault="00292F95" w:rsidP="00973CB8">
            <w:pPr>
              <w:widowControl/>
              <w:jc w:val="center"/>
              <w:textAlignment w:val="center"/>
              <w:rPr>
                <w:rFonts w:ascii="宋体" w:hAnsi="宋体" w:cs="宋体"/>
                <w:color w:val="000000"/>
                <w:sz w:val="24"/>
              </w:rPr>
            </w:pPr>
            <w:r>
              <w:rPr>
                <w:rFonts w:ascii="宋体" w:hAnsi="宋体" w:cs="宋体" w:hint="eastAsia"/>
                <w:color w:val="000000"/>
                <w:sz w:val="24"/>
              </w:rPr>
              <w:t>567.887</w:t>
            </w:r>
            <w:r w:rsidR="00973CB8">
              <w:rPr>
                <w:rFonts w:ascii="宋体" w:hAnsi="宋体" w:cs="宋体" w:hint="eastAsia"/>
                <w:color w:val="000000"/>
                <w:sz w:val="24"/>
              </w:rPr>
              <w:t>万元</w:t>
            </w:r>
          </w:p>
        </w:tc>
      </w:tr>
      <w:tr w:rsidR="00973CB8" w:rsidTr="00973CB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FB58F4">
            <w:pPr>
              <w:widowControl/>
              <w:jc w:val="center"/>
              <w:textAlignment w:val="center"/>
              <w:rPr>
                <w:rFonts w:ascii="宋体" w:hAnsi="宋体" w:cs="宋体"/>
                <w:color w:val="000000"/>
                <w:sz w:val="24"/>
              </w:rPr>
            </w:pPr>
            <w:r>
              <w:rPr>
                <w:rFonts w:ascii="宋体" w:hAnsi="宋体" w:cs="宋体" w:hint="eastAsia"/>
                <w:color w:val="000000"/>
                <w:sz w:val="24"/>
              </w:rPr>
              <w:t>全年重度残疾人员护理补贴</w:t>
            </w:r>
            <w:r w:rsidR="00FB58F4">
              <w:rPr>
                <w:rFonts w:ascii="宋体" w:hAnsi="宋体" w:cs="宋体" w:hint="eastAsia"/>
                <w:color w:val="000000"/>
                <w:sz w:val="24"/>
              </w:rPr>
              <w:t>发放</w:t>
            </w:r>
            <w:r w:rsidR="00973CB8">
              <w:rPr>
                <w:rFonts w:ascii="宋体" w:hAnsi="宋体" w:cs="宋体" w:hint="eastAsia"/>
                <w:color w:val="000000"/>
                <w:sz w:val="24"/>
              </w:rPr>
              <w:t>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Pr>
                <w:rFonts w:ascii="宋体" w:hAnsi="宋体" w:cs="宋体" w:hint="eastAsia"/>
                <w:color w:val="000000"/>
                <w:sz w:val="24"/>
              </w:rPr>
              <w:t>全年发放重度残疾人员护理补贴</w:t>
            </w:r>
            <w:r w:rsidR="00973CB8">
              <w:rPr>
                <w:rFonts w:ascii="宋体" w:hAnsi="宋体" w:cs="宋体" w:hint="eastAsia"/>
                <w:color w:val="000000"/>
                <w:sz w:val="24"/>
              </w:rPr>
              <w:t>发放完成时间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F80C04"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Pr>
                <w:rFonts w:ascii="宋体" w:hAnsi="宋体" w:cs="宋体" w:hint="eastAsia"/>
                <w:color w:val="000000"/>
                <w:sz w:val="24"/>
              </w:rPr>
              <w:t>全年发放重度残疾人员护理补贴发放标准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sidRPr="00292F95">
              <w:rPr>
                <w:rFonts w:ascii="宋体" w:hAnsi="宋体" w:cs="宋体" w:hint="eastAsia"/>
                <w:color w:val="000000"/>
                <w:sz w:val="24"/>
              </w:rPr>
              <w:t>一级残疾每人80元/月,二级残疾每人50元/月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sidRPr="00292F95">
              <w:rPr>
                <w:rFonts w:ascii="宋体" w:hAnsi="宋体" w:cs="宋体" w:hint="eastAsia"/>
                <w:color w:val="000000"/>
                <w:sz w:val="24"/>
              </w:rPr>
              <w:t>一级残疾每人80元/月,二级残疾每人50元/月</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sidRPr="00292F95">
              <w:rPr>
                <w:rFonts w:ascii="宋体" w:hAnsi="宋体" w:cs="宋体" w:hint="eastAsia"/>
                <w:color w:val="000000"/>
                <w:sz w:val="24"/>
              </w:rPr>
              <w:t>提高重度残疾人的生活质量,维护社会和谐稳定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sidRPr="00292F95">
              <w:rPr>
                <w:rFonts w:ascii="宋体" w:hAnsi="宋体" w:cs="宋体" w:hint="eastAsia"/>
                <w:color w:val="000000"/>
                <w:sz w:val="24"/>
              </w:rPr>
              <w:t>提高重度残疾人的生活质量,维护社会和谐稳定</w:t>
            </w:r>
          </w:p>
        </w:tc>
      </w:tr>
      <w:tr w:rsidR="00973CB8" w:rsidTr="00973CB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Pr>
                <w:rFonts w:ascii="宋体" w:hAnsi="宋体" w:cs="宋体" w:hint="eastAsia"/>
                <w:color w:val="000000"/>
                <w:sz w:val="24"/>
              </w:rPr>
              <w:t>95</w:t>
            </w:r>
            <w:r w:rsidR="00973CB8">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92F95" w:rsidP="00973CB8">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E40207" w:rsidRDefault="009D5C69" w:rsidP="00973CB8">
            <w:pPr>
              <w:widowControl/>
              <w:jc w:val="center"/>
              <w:textAlignment w:val="center"/>
              <w:rPr>
                <w:rFonts w:ascii="宋体" w:hAnsi="宋体" w:cs="宋体"/>
                <w:b/>
                <w:color w:val="000000"/>
                <w:sz w:val="24"/>
              </w:rPr>
            </w:pPr>
            <w:r w:rsidRPr="00E40207">
              <w:rPr>
                <w:rFonts w:ascii="宋体" w:hAnsi="宋体" w:cs="宋体" w:hint="eastAsia"/>
                <w:b/>
                <w:color w:val="000000"/>
                <w:sz w:val="24"/>
              </w:rPr>
              <w:t>城市最低生活保障</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井研县民政局</w:t>
            </w: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D5C69" w:rsidP="00973CB8">
            <w:pPr>
              <w:widowControl/>
              <w:jc w:val="center"/>
              <w:textAlignment w:val="center"/>
              <w:rPr>
                <w:rFonts w:ascii="宋体" w:hAnsi="宋体" w:cs="宋体"/>
                <w:color w:val="000000"/>
                <w:sz w:val="24"/>
              </w:rPr>
            </w:pPr>
            <w:r>
              <w:rPr>
                <w:rFonts w:ascii="宋体" w:hAnsi="宋体" w:cs="宋体" w:hint="eastAsia"/>
                <w:color w:val="000000"/>
                <w:sz w:val="24"/>
              </w:rPr>
              <w:t>1597.13万元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D5C69" w:rsidP="00973CB8">
            <w:pPr>
              <w:widowControl/>
              <w:jc w:val="center"/>
              <w:textAlignment w:val="center"/>
              <w:rPr>
                <w:rFonts w:ascii="宋体" w:hAnsi="宋体" w:cs="宋体"/>
                <w:color w:val="000000"/>
                <w:sz w:val="24"/>
              </w:rPr>
            </w:pPr>
            <w:r>
              <w:rPr>
                <w:rFonts w:ascii="宋体" w:hAnsi="宋体" w:cs="宋体" w:hint="eastAsia"/>
                <w:color w:val="000000"/>
                <w:sz w:val="24"/>
              </w:rPr>
              <w:t>1597.13万元</w:t>
            </w:r>
          </w:p>
        </w:tc>
      </w:tr>
      <w:tr w:rsidR="00973CB8" w:rsidTr="00973CB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D5C69" w:rsidP="00973CB8">
            <w:pPr>
              <w:widowControl/>
              <w:jc w:val="center"/>
              <w:textAlignment w:val="center"/>
              <w:rPr>
                <w:rFonts w:ascii="宋体" w:hAnsi="宋体" w:cs="宋体"/>
                <w:color w:val="000000"/>
                <w:sz w:val="24"/>
              </w:rPr>
            </w:pPr>
            <w:r>
              <w:rPr>
                <w:rFonts w:ascii="宋体" w:hAnsi="宋体" w:cs="宋体" w:hint="eastAsia"/>
                <w:color w:val="000000"/>
                <w:sz w:val="24"/>
              </w:rPr>
              <w:t>1597.13万元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D5C69" w:rsidP="00973CB8">
            <w:pPr>
              <w:widowControl/>
              <w:jc w:val="center"/>
              <w:textAlignment w:val="center"/>
              <w:rPr>
                <w:rFonts w:ascii="宋体" w:hAnsi="宋体" w:cs="宋体"/>
                <w:color w:val="000000"/>
                <w:sz w:val="24"/>
              </w:rPr>
            </w:pPr>
            <w:r>
              <w:rPr>
                <w:rFonts w:ascii="宋体" w:hAnsi="宋体" w:cs="宋体" w:hint="eastAsia"/>
                <w:color w:val="000000"/>
                <w:sz w:val="24"/>
              </w:rPr>
              <w:t>1597.13万元</w:t>
            </w:r>
          </w:p>
        </w:tc>
      </w:tr>
      <w:tr w:rsidR="00973CB8" w:rsidTr="00973CB8">
        <w:trPr>
          <w:trHeight w:val="175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jc w:val="center"/>
              <w:rPr>
                <w:rFonts w:ascii="宋体" w:hAnsi="宋体" w:cs="宋体"/>
                <w:color w:val="000000"/>
                <w:sz w:val="24"/>
              </w:rPr>
            </w:pP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73CB8" w:rsidRPr="00335C10" w:rsidTr="00973CB8">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770A5D">
            <w:pPr>
              <w:widowControl/>
              <w:jc w:val="center"/>
              <w:textAlignment w:val="center"/>
              <w:rPr>
                <w:rFonts w:ascii="宋体" w:hAnsi="宋体" w:cs="宋体"/>
                <w:color w:val="000000"/>
                <w:sz w:val="24"/>
              </w:rPr>
            </w:pPr>
            <w:r>
              <w:rPr>
                <w:rFonts w:ascii="宋体" w:hAnsi="宋体" w:cs="宋体" w:hint="eastAsia"/>
                <w:color w:val="000000"/>
                <w:sz w:val="24"/>
              </w:rPr>
              <w:t>完成全县</w:t>
            </w:r>
            <w:r w:rsidR="00210C63">
              <w:rPr>
                <w:rFonts w:ascii="宋体" w:hAnsi="宋体" w:cs="宋体" w:hint="eastAsia"/>
                <w:color w:val="000000"/>
                <w:sz w:val="24"/>
              </w:rPr>
              <w:t>城市</w:t>
            </w:r>
            <w:r w:rsidR="00770A5D">
              <w:rPr>
                <w:rFonts w:ascii="宋体" w:hAnsi="宋体" w:cs="宋体" w:hint="eastAsia"/>
                <w:color w:val="000000"/>
                <w:sz w:val="24"/>
              </w:rPr>
              <w:t>最低生活保障对象</w:t>
            </w:r>
            <w:r>
              <w:rPr>
                <w:rFonts w:ascii="宋体" w:hAnsi="宋体" w:cs="宋体" w:hint="eastAsia"/>
                <w:color w:val="000000"/>
                <w:sz w:val="24"/>
              </w:rPr>
              <w:t>基本生活保障金发放</w:t>
            </w:r>
            <w:r w:rsidR="00210C63">
              <w:rPr>
                <w:rFonts w:ascii="宋体" w:hAnsi="宋体" w:cs="宋体" w:hint="eastAsia"/>
                <w:color w:val="000000"/>
                <w:sz w:val="24"/>
              </w:rPr>
              <w:t>，保障城市</w:t>
            </w:r>
            <w:r w:rsidR="00770A5D">
              <w:rPr>
                <w:rFonts w:ascii="宋体" w:hAnsi="宋体" w:cs="宋体" w:hint="eastAsia"/>
                <w:color w:val="000000"/>
                <w:sz w:val="24"/>
              </w:rPr>
              <w:t>最低生活保障对象</w:t>
            </w:r>
            <w:r w:rsidR="00210C63">
              <w:rPr>
                <w:rFonts w:ascii="宋体" w:hAnsi="宋体" w:cs="宋体" w:hint="eastAsia"/>
                <w:color w:val="000000"/>
                <w:sz w:val="24"/>
              </w:rPr>
              <w:t>的基本生活</w:t>
            </w:r>
            <w:r w:rsidR="003F7677">
              <w:rPr>
                <w:rFonts w:ascii="宋体" w:hAnsi="宋体" w:cs="宋体" w:hint="eastAsia"/>
                <w:color w:val="000000"/>
                <w:sz w:val="24"/>
              </w:rPr>
              <w:t>，</w:t>
            </w:r>
            <w:r w:rsidR="003F7677" w:rsidRPr="00292F95">
              <w:rPr>
                <w:rFonts w:ascii="宋体" w:hAnsi="宋体" w:cs="宋体" w:hint="eastAsia"/>
                <w:color w:val="000000"/>
                <w:sz w:val="24"/>
              </w:rPr>
              <w:t>实现符合政策条件的</w:t>
            </w:r>
            <w:r w:rsidR="003F7677">
              <w:rPr>
                <w:rFonts w:ascii="宋体" w:hAnsi="宋体" w:cs="宋体" w:hint="eastAsia"/>
                <w:color w:val="000000"/>
                <w:sz w:val="24"/>
              </w:rPr>
              <w:t>城市</w:t>
            </w:r>
            <w:proofErr w:type="gramStart"/>
            <w:r w:rsidR="003F7677">
              <w:rPr>
                <w:rFonts w:ascii="宋体" w:hAnsi="宋体" w:cs="宋体" w:hint="eastAsia"/>
                <w:color w:val="000000"/>
                <w:sz w:val="24"/>
              </w:rPr>
              <w:t>低保居民</w:t>
            </w:r>
            <w:proofErr w:type="gramEnd"/>
            <w:r w:rsidR="003F7677">
              <w:rPr>
                <w:rFonts w:ascii="宋体" w:hAnsi="宋体" w:cs="宋体" w:hint="eastAsia"/>
                <w:color w:val="000000"/>
                <w:sz w:val="24"/>
              </w:rPr>
              <w:t>基本生活保障金发放</w:t>
            </w:r>
            <w:r w:rsidR="003F7677" w:rsidRPr="00292F95">
              <w:rPr>
                <w:rFonts w:ascii="宋体" w:hAnsi="宋体" w:cs="宋体" w:hint="eastAsia"/>
                <w:color w:val="000000"/>
                <w:sz w:val="24"/>
              </w:rPr>
              <w:t>的覆盖达100%。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335C10" w:rsidRDefault="00770A5D" w:rsidP="00973CB8">
            <w:pPr>
              <w:widowControl/>
              <w:jc w:val="center"/>
              <w:textAlignment w:val="center"/>
              <w:rPr>
                <w:rFonts w:ascii="宋体" w:hAnsi="宋体" w:cs="宋体"/>
                <w:color w:val="000000"/>
                <w:sz w:val="24"/>
              </w:rPr>
            </w:pPr>
            <w:r>
              <w:rPr>
                <w:rFonts w:ascii="宋体" w:hAnsi="宋体" w:cs="宋体" w:hint="eastAsia"/>
                <w:color w:val="000000"/>
                <w:sz w:val="24"/>
              </w:rPr>
              <w:t>完成全县城市最低生活保障对象基本生活保障金发放，保障城市最低生活保障对象的基本生活，</w:t>
            </w:r>
            <w:r w:rsidRPr="00292F95">
              <w:rPr>
                <w:rFonts w:ascii="宋体" w:hAnsi="宋体" w:cs="宋体" w:hint="eastAsia"/>
                <w:color w:val="000000"/>
                <w:sz w:val="24"/>
              </w:rPr>
              <w:t>实现符合政策条件的</w:t>
            </w:r>
            <w:r>
              <w:rPr>
                <w:rFonts w:ascii="宋体" w:hAnsi="宋体" w:cs="宋体" w:hint="eastAsia"/>
                <w:color w:val="000000"/>
                <w:sz w:val="24"/>
              </w:rPr>
              <w:t>城市</w:t>
            </w:r>
            <w:proofErr w:type="gramStart"/>
            <w:r>
              <w:rPr>
                <w:rFonts w:ascii="宋体" w:hAnsi="宋体" w:cs="宋体" w:hint="eastAsia"/>
                <w:color w:val="000000"/>
                <w:sz w:val="24"/>
              </w:rPr>
              <w:t>低保居民</w:t>
            </w:r>
            <w:proofErr w:type="gramEnd"/>
            <w:r>
              <w:rPr>
                <w:rFonts w:ascii="宋体" w:hAnsi="宋体" w:cs="宋体" w:hint="eastAsia"/>
                <w:color w:val="000000"/>
                <w:sz w:val="24"/>
              </w:rPr>
              <w:t>基本生活保障金发放</w:t>
            </w:r>
            <w:r w:rsidRPr="00292F95">
              <w:rPr>
                <w:rFonts w:ascii="宋体" w:hAnsi="宋体" w:cs="宋体" w:hint="eastAsia"/>
                <w:color w:val="000000"/>
                <w:sz w:val="24"/>
              </w:rPr>
              <w:t>的覆盖达100%。</w:t>
            </w:r>
          </w:p>
        </w:tc>
      </w:tr>
      <w:tr w:rsidR="00973CB8" w:rsidTr="006529C0">
        <w:trPr>
          <w:trHeight w:val="973"/>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73CB8" w:rsidRPr="00F80C04" w:rsidTr="00973CB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FB58F4">
            <w:pPr>
              <w:widowControl/>
              <w:jc w:val="center"/>
              <w:textAlignment w:val="center"/>
              <w:rPr>
                <w:rFonts w:ascii="宋体" w:hAnsi="宋体" w:cs="宋体"/>
                <w:color w:val="000000"/>
                <w:sz w:val="24"/>
              </w:rPr>
            </w:pPr>
            <w:r>
              <w:rPr>
                <w:rFonts w:ascii="宋体" w:hAnsi="宋体" w:cs="宋体" w:hint="eastAsia"/>
                <w:color w:val="000000"/>
                <w:sz w:val="24"/>
              </w:rPr>
              <w:t>完成</w:t>
            </w:r>
            <w:r w:rsidR="00210C63">
              <w:rPr>
                <w:rFonts w:ascii="宋体" w:hAnsi="宋体" w:cs="宋体" w:hint="eastAsia"/>
                <w:color w:val="000000"/>
                <w:sz w:val="24"/>
              </w:rPr>
              <w:t>全县城市最低生活保障金</w:t>
            </w:r>
            <w:r w:rsidR="00FB58F4">
              <w:rPr>
                <w:rFonts w:ascii="宋体" w:hAnsi="宋体" w:cs="宋体" w:hint="eastAsia"/>
                <w:color w:val="000000"/>
                <w:sz w:val="24"/>
              </w:rPr>
              <w:t>发</w:t>
            </w:r>
            <w:proofErr w:type="gramStart"/>
            <w:r w:rsidR="00FB58F4">
              <w:rPr>
                <w:rFonts w:ascii="宋体" w:hAnsi="宋体" w:cs="宋体" w:hint="eastAsia"/>
                <w:color w:val="000000"/>
                <w:sz w:val="24"/>
              </w:rPr>
              <w:t>放</w:t>
            </w:r>
            <w:r>
              <w:rPr>
                <w:rFonts w:ascii="宋体" w:hAnsi="宋体" w:cs="宋体" w:hint="eastAsia"/>
                <w:color w:val="000000"/>
                <w:sz w:val="24"/>
              </w:rPr>
              <w:t>金额</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10C63" w:rsidP="00973CB8">
            <w:pPr>
              <w:widowControl/>
              <w:jc w:val="center"/>
              <w:textAlignment w:val="center"/>
              <w:rPr>
                <w:rFonts w:ascii="宋体" w:hAnsi="宋体" w:cs="宋体"/>
                <w:color w:val="000000"/>
                <w:sz w:val="24"/>
              </w:rPr>
            </w:pPr>
            <w:r>
              <w:rPr>
                <w:rFonts w:ascii="宋体" w:hAnsi="宋体" w:cs="宋体" w:hint="eastAsia"/>
                <w:color w:val="000000"/>
                <w:sz w:val="24"/>
              </w:rPr>
              <w:t>1597.13万元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F80C04" w:rsidRDefault="00210C63" w:rsidP="00973CB8">
            <w:pPr>
              <w:widowControl/>
              <w:jc w:val="center"/>
              <w:textAlignment w:val="center"/>
              <w:rPr>
                <w:rFonts w:ascii="宋体" w:hAnsi="宋体" w:cs="宋体"/>
                <w:color w:val="000000"/>
                <w:sz w:val="24"/>
              </w:rPr>
            </w:pPr>
            <w:r>
              <w:rPr>
                <w:rFonts w:ascii="宋体" w:hAnsi="宋体" w:cs="宋体" w:hint="eastAsia"/>
                <w:color w:val="000000"/>
                <w:sz w:val="24"/>
              </w:rPr>
              <w:t>1597.13万元</w:t>
            </w:r>
          </w:p>
        </w:tc>
      </w:tr>
      <w:tr w:rsidR="00973CB8" w:rsidTr="00973CB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10C63" w:rsidP="00210C63">
            <w:pPr>
              <w:widowControl/>
              <w:jc w:val="center"/>
              <w:textAlignment w:val="center"/>
              <w:rPr>
                <w:rFonts w:ascii="宋体" w:hAnsi="宋体" w:cs="宋体"/>
                <w:color w:val="000000"/>
                <w:sz w:val="24"/>
              </w:rPr>
            </w:pPr>
            <w:r>
              <w:rPr>
                <w:rFonts w:ascii="宋体" w:hAnsi="宋体" w:cs="宋体" w:hint="eastAsia"/>
                <w:color w:val="000000"/>
                <w:sz w:val="24"/>
              </w:rPr>
              <w:t>完成全县城市最低生活保障金</w:t>
            </w:r>
            <w:r w:rsidR="00973CB8">
              <w:rPr>
                <w:rFonts w:ascii="宋体" w:hAnsi="宋体" w:cs="宋体" w:hint="eastAsia"/>
                <w:color w:val="000000"/>
                <w:sz w:val="24"/>
              </w:rPr>
              <w:t>发放完成率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10C63" w:rsidP="00973CB8">
            <w:pPr>
              <w:widowControl/>
              <w:jc w:val="center"/>
              <w:textAlignment w:val="center"/>
              <w:rPr>
                <w:rFonts w:ascii="宋体" w:hAnsi="宋体" w:cs="宋体"/>
                <w:color w:val="000000"/>
                <w:sz w:val="24"/>
              </w:rPr>
            </w:pPr>
            <w:r>
              <w:rPr>
                <w:rFonts w:ascii="宋体" w:hAnsi="宋体" w:cs="宋体" w:hint="eastAsia"/>
                <w:color w:val="000000"/>
                <w:sz w:val="24"/>
              </w:rPr>
              <w:t>完成全县城市最低生活保障金</w:t>
            </w:r>
            <w:r w:rsidR="00973CB8">
              <w:rPr>
                <w:rFonts w:ascii="宋体" w:hAnsi="宋体" w:cs="宋体" w:hint="eastAsia"/>
                <w:color w:val="000000"/>
                <w:sz w:val="24"/>
              </w:rPr>
              <w:t>发</w:t>
            </w:r>
            <w:proofErr w:type="gramStart"/>
            <w:r w:rsidR="00973CB8">
              <w:rPr>
                <w:rFonts w:ascii="宋体" w:hAnsi="宋体" w:cs="宋体" w:hint="eastAsia"/>
                <w:color w:val="000000"/>
                <w:sz w:val="24"/>
              </w:rPr>
              <w:t>放完成</w:t>
            </w:r>
            <w:proofErr w:type="gramEnd"/>
            <w:r w:rsidR="00973CB8">
              <w:rPr>
                <w:rFonts w:ascii="宋体" w:hAnsi="宋体" w:cs="宋体" w:hint="eastAsia"/>
                <w:color w:val="000000"/>
                <w:sz w:val="24"/>
              </w:rPr>
              <w:t>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F80C04"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10C63" w:rsidP="00973CB8">
            <w:pPr>
              <w:widowControl/>
              <w:jc w:val="center"/>
              <w:textAlignment w:val="center"/>
              <w:rPr>
                <w:rFonts w:ascii="宋体" w:hAnsi="宋体" w:cs="宋体"/>
                <w:color w:val="000000"/>
                <w:sz w:val="24"/>
              </w:rPr>
            </w:pPr>
            <w:r>
              <w:rPr>
                <w:rFonts w:ascii="宋体" w:hAnsi="宋体" w:cs="宋体" w:hint="eastAsia"/>
                <w:color w:val="000000"/>
                <w:sz w:val="24"/>
              </w:rPr>
              <w:t>全县城市最低生活保障金</w:t>
            </w:r>
            <w:r w:rsidR="00FB58F4">
              <w:rPr>
                <w:rFonts w:ascii="宋体" w:hAnsi="宋体" w:cs="宋体" w:hint="eastAsia"/>
                <w:color w:val="000000"/>
                <w:sz w:val="24"/>
              </w:rPr>
              <w:t>发放</w:t>
            </w:r>
            <w:r>
              <w:rPr>
                <w:rFonts w:ascii="宋体" w:hAnsi="宋体" w:cs="宋体" w:hint="eastAsia"/>
                <w:color w:val="000000"/>
                <w:sz w:val="24"/>
              </w:rPr>
              <w:t>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210C63" w:rsidP="003F7677">
            <w:pPr>
              <w:widowControl/>
              <w:jc w:val="center"/>
              <w:textAlignment w:val="center"/>
              <w:rPr>
                <w:rFonts w:ascii="宋体" w:hAnsi="宋体" w:cs="宋体"/>
                <w:color w:val="000000"/>
                <w:sz w:val="24"/>
              </w:rPr>
            </w:pPr>
            <w:r w:rsidRPr="00210C63">
              <w:rPr>
                <w:rFonts w:ascii="宋体" w:hAnsi="宋体" w:cs="宋体" w:hint="eastAsia"/>
                <w:color w:val="000000"/>
                <w:sz w:val="24"/>
              </w:rPr>
              <w:t>480元/月</w:t>
            </w:r>
            <w:r w:rsidR="00FB58F4">
              <w:rPr>
                <w:rFonts w:ascii="宋体" w:hAnsi="宋体" w:cs="宋体" w:hint="eastAsia"/>
                <w:color w:val="000000"/>
                <w:sz w:val="24"/>
              </w:rPr>
              <w:t>/</w:t>
            </w:r>
            <w:r w:rsidR="003F7677">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3F7677" w:rsidP="00973CB8">
            <w:pPr>
              <w:widowControl/>
              <w:jc w:val="center"/>
              <w:textAlignment w:val="center"/>
              <w:rPr>
                <w:rFonts w:ascii="宋体" w:hAnsi="宋体" w:cs="宋体"/>
                <w:color w:val="000000"/>
                <w:sz w:val="24"/>
              </w:rPr>
            </w:pPr>
            <w:r w:rsidRPr="00210C63">
              <w:rPr>
                <w:rFonts w:ascii="宋体" w:hAnsi="宋体" w:cs="宋体" w:hint="eastAsia"/>
                <w:color w:val="000000"/>
                <w:sz w:val="24"/>
              </w:rPr>
              <w:t>480元/月</w:t>
            </w:r>
            <w:r>
              <w:rPr>
                <w:rFonts w:ascii="宋体" w:hAnsi="宋体" w:cs="宋体" w:hint="eastAsia"/>
                <w:color w:val="000000"/>
                <w:sz w:val="24"/>
              </w:rPr>
              <w:t>/人</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6529C0">
            <w:pPr>
              <w:widowControl/>
              <w:jc w:val="center"/>
              <w:textAlignment w:val="center"/>
              <w:rPr>
                <w:rFonts w:ascii="宋体" w:hAnsi="宋体" w:cs="宋体"/>
                <w:color w:val="000000"/>
                <w:sz w:val="24"/>
              </w:rPr>
            </w:pPr>
            <w:r>
              <w:rPr>
                <w:rFonts w:ascii="宋体" w:hAnsi="宋体" w:cs="宋体" w:hint="eastAsia"/>
                <w:color w:val="000000"/>
                <w:sz w:val="24"/>
              </w:rPr>
              <w:t>保障全县</w:t>
            </w:r>
            <w:proofErr w:type="gramStart"/>
            <w:r>
              <w:rPr>
                <w:rFonts w:ascii="宋体" w:hAnsi="宋体" w:cs="宋体" w:hint="eastAsia"/>
                <w:color w:val="000000"/>
                <w:sz w:val="24"/>
              </w:rPr>
              <w:t>城市低保基本</w:t>
            </w:r>
            <w:proofErr w:type="gramEnd"/>
            <w:r>
              <w:rPr>
                <w:rFonts w:ascii="宋体" w:hAnsi="宋体" w:cs="宋体" w:hint="eastAsia"/>
                <w:color w:val="000000"/>
                <w:sz w:val="24"/>
              </w:rPr>
              <w:t>生活，维护社会和谐稳定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保障全县</w:t>
            </w:r>
            <w:proofErr w:type="gramStart"/>
            <w:r>
              <w:rPr>
                <w:rFonts w:ascii="宋体" w:hAnsi="宋体" w:cs="宋体" w:hint="eastAsia"/>
                <w:color w:val="000000"/>
                <w:sz w:val="24"/>
              </w:rPr>
              <w:t>城市低保基本</w:t>
            </w:r>
            <w:proofErr w:type="gramEnd"/>
            <w:r>
              <w:rPr>
                <w:rFonts w:ascii="宋体" w:hAnsi="宋体" w:cs="宋体" w:hint="eastAsia"/>
                <w:color w:val="000000"/>
                <w:sz w:val="24"/>
              </w:rPr>
              <w:t>生活，维护社会和谐稳定</w:t>
            </w:r>
          </w:p>
        </w:tc>
      </w:tr>
      <w:tr w:rsidR="00973CB8" w:rsidTr="003F7677">
        <w:trPr>
          <w:trHeight w:val="833"/>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E40207" w:rsidRDefault="006529C0" w:rsidP="00973CB8">
            <w:pPr>
              <w:widowControl/>
              <w:jc w:val="center"/>
              <w:textAlignment w:val="center"/>
              <w:rPr>
                <w:rFonts w:ascii="宋体" w:hAnsi="宋体" w:cs="宋体"/>
                <w:b/>
                <w:color w:val="000000"/>
                <w:sz w:val="24"/>
              </w:rPr>
            </w:pPr>
            <w:r w:rsidRPr="00E40207">
              <w:rPr>
                <w:rFonts w:ascii="宋体" w:hAnsi="宋体" w:cs="宋体" w:hint="eastAsia"/>
                <w:b/>
                <w:color w:val="000000"/>
                <w:sz w:val="24"/>
              </w:rPr>
              <w:t>农村最低基本生活保障</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井研县民政局</w:t>
            </w: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2631.55万元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2631.55万元</w:t>
            </w:r>
          </w:p>
        </w:tc>
      </w:tr>
      <w:tr w:rsidR="00973CB8" w:rsidTr="00973CB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2631.55万元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2631.55万元</w:t>
            </w:r>
          </w:p>
        </w:tc>
      </w:tr>
      <w:tr w:rsidR="00973CB8" w:rsidTr="00973CB8">
        <w:trPr>
          <w:trHeight w:val="175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jc w:val="center"/>
              <w:rPr>
                <w:rFonts w:ascii="宋体" w:hAnsi="宋体" w:cs="宋体"/>
                <w:color w:val="000000"/>
                <w:sz w:val="24"/>
              </w:rPr>
            </w:pP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73CB8" w:rsidRPr="00335C10" w:rsidTr="004A0219">
        <w:trPr>
          <w:trHeight w:val="2033"/>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770A5D">
            <w:pPr>
              <w:widowControl/>
              <w:jc w:val="center"/>
              <w:textAlignment w:val="center"/>
              <w:rPr>
                <w:rFonts w:ascii="宋体" w:hAnsi="宋体" w:cs="宋体"/>
                <w:color w:val="000000"/>
                <w:sz w:val="24"/>
              </w:rPr>
            </w:pPr>
            <w:r>
              <w:rPr>
                <w:rFonts w:ascii="宋体" w:hAnsi="宋体" w:cs="宋体" w:hint="eastAsia"/>
                <w:color w:val="000000"/>
                <w:sz w:val="24"/>
              </w:rPr>
              <w:t>完成全县农村</w:t>
            </w:r>
            <w:r w:rsidR="00770A5D">
              <w:rPr>
                <w:rFonts w:ascii="宋体" w:hAnsi="宋体" w:cs="宋体" w:hint="eastAsia"/>
                <w:color w:val="000000"/>
                <w:sz w:val="24"/>
              </w:rPr>
              <w:t>最低生活保障对象</w:t>
            </w:r>
            <w:r>
              <w:rPr>
                <w:rFonts w:ascii="宋体" w:hAnsi="宋体" w:cs="宋体" w:hint="eastAsia"/>
                <w:color w:val="000000"/>
                <w:sz w:val="24"/>
              </w:rPr>
              <w:t>基本生活保障金发放，保障</w:t>
            </w:r>
            <w:r w:rsidR="003F7677">
              <w:rPr>
                <w:rFonts w:ascii="宋体" w:hAnsi="宋体" w:cs="宋体" w:hint="eastAsia"/>
                <w:color w:val="000000"/>
                <w:sz w:val="24"/>
              </w:rPr>
              <w:t>农村</w:t>
            </w:r>
            <w:r w:rsidR="00770A5D">
              <w:rPr>
                <w:rFonts w:ascii="宋体" w:hAnsi="宋体" w:cs="宋体" w:hint="eastAsia"/>
                <w:color w:val="000000"/>
                <w:sz w:val="24"/>
              </w:rPr>
              <w:t>最低生活保障对象</w:t>
            </w:r>
            <w:r>
              <w:rPr>
                <w:rFonts w:ascii="宋体" w:hAnsi="宋体" w:cs="宋体" w:hint="eastAsia"/>
                <w:color w:val="000000"/>
                <w:sz w:val="24"/>
              </w:rPr>
              <w:t>的基本生活</w:t>
            </w:r>
            <w:r w:rsidR="003F7677">
              <w:rPr>
                <w:rFonts w:ascii="宋体" w:hAnsi="宋体" w:cs="宋体" w:hint="eastAsia"/>
                <w:color w:val="000000"/>
                <w:sz w:val="24"/>
              </w:rPr>
              <w:t>，</w:t>
            </w:r>
            <w:r w:rsidR="003F7677" w:rsidRPr="00292F95">
              <w:rPr>
                <w:rFonts w:ascii="宋体" w:hAnsi="宋体" w:cs="宋体" w:hint="eastAsia"/>
                <w:color w:val="000000"/>
                <w:sz w:val="24"/>
              </w:rPr>
              <w:t>实现符合政策条件的</w:t>
            </w:r>
            <w:r w:rsidR="003F7677">
              <w:rPr>
                <w:rFonts w:ascii="宋体" w:hAnsi="宋体" w:cs="宋体" w:hint="eastAsia"/>
                <w:color w:val="000000"/>
                <w:sz w:val="24"/>
              </w:rPr>
              <w:t>农村</w:t>
            </w:r>
            <w:proofErr w:type="gramStart"/>
            <w:r w:rsidR="003F7677">
              <w:rPr>
                <w:rFonts w:ascii="宋体" w:hAnsi="宋体" w:cs="宋体" w:hint="eastAsia"/>
                <w:color w:val="000000"/>
                <w:sz w:val="24"/>
              </w:rPr>
              <w:t>低保居民</w:t>
            </w:r>
            <w:proofErr w:type="gramEnd"/>
            <w:r w:rsidR="003F7677">
              <w:rPr>
                <w:rFonts w:ascii="宋体" w:hAnsi="宋体" w:cs="宋体" w:hint="eastAsia"/>
                <w:color w:val="000000"/>
                <w:sz w:val="24"/>
              </w:rPr>
              <w:t>基本生活保障金发放</w:t>
            </w:r>
            <w:r w:rsidR="003F7677" w:rsidRPr="00292F95">
              <w:rPr>
                <w:rFonts w:ascii="宋体" w:hAnsi="宋体" w:cs="宋体" w:hint="eastAsia"/>
                <w:color w:val="000000"/>
                <w:sz w:val="24"/>
              </w:rPr>
              <w:t>的覆盖达100%。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335C10" w:rsidRDefault="00770A5D" w:rsidP="00973CB8">
            <w:pPr>
              <w:widowControl/>
              <w:jc w:val="center"/>
              <w:textAlignment w:val="center"/>
              <w:rPr>
                <w:rFonts w:ascii="宋体" w:hAnsi="宋体" w:cs="宋体"/>
                <w:color w:val="000000"/>
                <w:sz w:val="24"/>
              </w:rPr>
            </w:pPr>
            <w:r>
              <w:rPr>
                <w:rFonts w:ascii="宋体" w:hAnsi="宋体" w:cs="宋体" w:hint="eastAsia"/>
                <w:color w:val="000000"/>
                <w:sz w:val="24"/>
              </w:rPr>
              <w:t>完成全县农村最低生活保障对象基本生活保障金发放，保障农村最低生活保障对象的基本生活，</w:t>
            </w:r>
            <w:r w:rsidRPr="00292F95">
              <w:rPr>
                <w:rFonts w:ascii="宋体" w:hAnsi="宋体" w:cs="宋体" w:hint="eastAsia"/>
                <w:color w:val="000000"/>
                <w:sz w:val="24"/>
              </w:rPr>
              <w:t>实现符合政策条件的</w:t>
            </w:r>
            <w:r>
              <w:rPr>
                <w:rFonts w:ascii="宋体" w:hAnsi="宋体" w:cs="宋体" w:hint="eastAsia"/>
                <w:color w:val="000000"/>
                <w:sz w:val="24"/>
              </w:rPr>
              <w:t>农村</w:t>
            </w:r>
            <w:proofErr w:type="gramStart"/>
            <w:r>
              <w:rPr>
                <w:rFonts w:ascii="宋体" w:hAnsi="宋体" w:cs="宋体" w:hint="eastAsia"/>
                <w:color w:val="000000"/>
                <w:sz w:val="24"/>
              </w:rPr>
              <w:t>低保居民</w:t>
            </w:r>
            <w:proofErr w:type="gramEnd"/>
            <w:r>
              <w:rPr>
                <w:rFonts w:ascii="宋体" w:hAnsi="宋体" w:cs="宋体" w:hint="eastAsia"/>
                <w:color w:val="000000"/>
                <w:sz w:val="24"/>
              </w:rPr>
              <w:t>基本生活保障金发放</w:t>
            </w:r>
            <w:r w:rsidRPr="00292F95">
              <w:rPr>
                <w:rFonts w:ascii="宋体" w:hAnsi="宋体" w:cs="宋体" w:hint="eastAsia"/>
                <w:color w:val="000000"/>
                <w:sz w:val="24"/>
              </w:rPr>
              <w:t>的覆盖达100%。</w:t>
            </w:r>
          </w:p>
        </w:tc>
      </w:tr>
      <w:tr w:rsidR="00973CB8" w:rsidTr="00973CB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73CB8" w:rsidRPr="00F80C04" w:rsidTr="00E4020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3F7677">
            <w:pPr>
              <w:widowControl/>
              <w:jc w:val="center"/>
              <w:textAlignment w:val="center"/>
              <w:rPr>
                <w:rFonts w:ascii="宋体" w:hAnsi="宋体" w:cs="宋体"/>
                <w:color w:val="000000"/>
                <w:sz w:val="24"/>
              </w:rPr>
            </w:pPr>
            <w:r>
              <w:rPr>
                <w:rFonts w:ascii="宋体" w:hAnsi="宋体" w:cs="宋体" w:hint="eastAsia"/>
                <w:color w:val="000000"/>
                <w:sz w:val="24"/>
              </w:rPr>
              <w:t>完成全县农村最低生活保障金</w:t>
            </w:r>
            <w:r w:rsidR="003F7677">
              <w:rPr>
                <w:rFonts w:ascii="宋体" w:hAnsi="宋体" w:cs="宋体" w:hint="eastAsia"/>
                <w:color w:val="000000"/>
                <w:sz w:val="24"/>
              </w:rPr>
              <w:t>发</w:t>
            </w:r>
            <w:proofErr w:type="gramStart"/>
            <w:r w:rsidR="003F7677">
              <w:rPr>
                <w:rFonts w:ascii="宋体" w:hAnsi="宋体" w:cs="宋体" w:hint="eastAsia"/>
                <w:color w:val="000000"/>
                <w:sz w:val="24"/>
              </w:rPr>
              <w:t>放</w:t>
            </w:r>
            <w:r>
              <w:rPr>
                <w:rFonts w:ascii="宋体" w:hAnsi="宋体" w:cs="宋体" w:hint="eastAsia"/>
                <w:color w:val="000000"/>
                <w:sz w:val="24"/>
              </w:rPr>
              <w:t>金额</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2631.55万元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F80C04"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2631.55万元</w:t>
            </w:r>
          </w:p>
        </w:tc>
      </w:tr>
      <w:tr w:rsidR="00973CB8" w:rsidTr="00D17D17">
        <w:trPr>
          <w:trHeight w:val="1151"/>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全县农村最低生活保障金</w:t>
            </w:r>
            <w:r w:rsidR="00973CB8">
              <w:rPr>
                <w:rFonts w:ascii="宋体" w:hAnsi="宋体" w:cs="宋体" w:hint="eastAsia"/>
                <w:color w:val="000000"/>
                <w:sz w:val="24"/>
              </w:rPr>
              <w:t>发放完成率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全县农村最低生活保障金</w:t>
            </w:r>
            <w:r w:rsidR="00973CB8">
              <w:rPr>
                <w:rFonts w:ascii="宋体" w:hAnsi="宋体" w:cs="宋体" w:hint="eastAsia"/>
                <w:color w:val="000000"/>
                <w:sz w:val="24"/>
              </w:rPr>
              <w:t>发</w:t>
            </w:r>
            <w:proofErr w:type="gramStart"/>
            <w:r w:rsidR="00973CB8">
              <w:rPr>
                <w:rFonts w:ascii="宋体" w:hAnsi="宋体" w:cs="宋体" w:hint="eastAsia"/>
                <w:color w:val="000000"/>
                <w:sz w:val="24"/>
              </w:rPr>
              <w:t>放完成</w:t>
            </w:r>
            <w:proofErr w:type="gramEnd"/>
            <w:r w:rsidR="00973CB8">
              <w:rPr>
                <w:rFonts w:ascii="宋体" w:hAnsi="宋体" w:cs="宋体" w:hint="eastAsia"/>
                <w:color w:val="000000"/>
                <w:sz w:val="24"/>
              </w:rPr>
              <w:t>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F80C04"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全县农村最低生活保障金发放标准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6529C0">
            <w:pPr>
              <w:widowControl/>
              <w:jc w:val="center"/>
              <w:textAlignment w:val="center"/>
              <w:rPr>
                <w:rFonts w:ascii="宋体" w:hAnsi="宋体" w:cs="宋体"/>
                <w:color w:val="000000"/>
                <w:sz w:val="24"/>
              </w:rPr>
            </w:pPr>
            <w:r w:rsidRPr="006529C0">
              <w:rPr>
                <w:rFonts w:ascii="宋体" w:hAnsi="宋体" w:cs="宋体" w:hint="eastAsia"/>
                <w:color w:val="000000"/>
                <w:sz w:val="24"/>
              </w:rPr>
              <w:t>农村人均年收入低于3420元/年，（当年标准）进行补差发放保障金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sidRPr="006529C0">
              <w:rPr>
                <w:rFonts w:ascii="宋体" w:hAnsi="宋体" w:cs="宋体" w:hint="eastAsia"/>
                <w:color w:val="000000"/>
                <w:sz w:val="24"/>
              </w:rPr>
              <w:t>农村人均年收入低于3420元/年，（当年标准）进行补差发放保障金</w:t>
            </w:r>
          </w:p>
        </w:tc>
      </w:tr>
      <w:tr w:rsidR="00973CB8"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6529C0">
            <w:pPr>
              <w:widowControl/>
              <w:jc w:val="center"/>
              <w:textAlignment w:val="center"/>
              <w:rPr>
                <w:rFonts w:ascii="宋体" w:hAnsi="宋体" w:cs="宋体"/>
                <w:color w:val="000000"/>
                <w:sz w:val="24"/>
              </w:rPr>
            </w:pPr>
            <w:r>
              <w:rPr>
                <w:rFonts w:ascii="宋体" w:hAnsi="宋体" w:cs="宋体" w:hint="eastAsia"/>
                <w:color w:val="000000"/>
                <w:sz w:val="24"/>
              </w:rPr>
              <w:t>保障全县</w:t>
            </w:r>
            <w:proofErr w:type="gramStart"/>
            <w:r>
              <w:rPr>
                <w:rFonts w:ascii="宋体" w:hAnsi="宋体" w:cs="宋体" w:hint="eastAsia"/>
                <w:color w:val="000000"/>
                <w:sz w:val="24"/>
              </w:rPr>
              <w:t>农村低保基本</w:t>
            </w:r>
            <w:proofErr w:type="gramEnd"/>
            <w:r>
              <w:rPr>
                <w:rFonts w:ascii="宋体" w:hAnsi="宋体" w:cs="宋体" w:hint="eastAsia"/>
                <w:color w:val="000000"/>
                <w:sz w:val="24"/>
              </w:rPr>
              <w:t>生活，维护社会和谐稳定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保障全县</w:t>
            </w:r>
            <w:proofErr w:type="gramStart"/>
            <w:r>
              <w:rPr>
                <w:rFonts w:ascii="宋体" w:hAnsi="宋体" w:cs="宋体" w:hint="eastAsia"/>
                <w:color w:val="000000"/>
                <w:sz w:val="24"/>
              </w:rPr>
              <w:t>农村低保基本</w:t>
            </w:r>
            <w:proofErr w:type="gramEnd"/>
            <w:r>
              <w:rPr>
                <w:rFonts w:ascii="宋体" w:hAnsi="宋体" w:cs="宋体" w:hint="eastAsia"/>
                <w:color w:val="000000"/>
                <w:sz w:val="24"/>
              </w:rPr>
              <w:t>生活，维护社会和谐稳定</w:t>
            </w:r>
          </w:p>
        </w:tc>
      </w:tr>
      <w:tr w:rsidR="00973CB8" w:rsidTr="00973CB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96</w:t>
            </w:r>
            <w:r w:rsidR="00973CB8">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96</w:t>
            </w:r>
            <w:r w:rsidR="00973CB8">
              <w:rPr>
                <w:rFonts w:ascii="宋体" w:hAnsi="宋体" w:cs="宋体" w:hint="eastAsia"/>
                <w:color w:val="000000"/>
                <w:sz w:val="24"/>
              </w:rPr>
              <w:t>%</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Pr="00E40207" w:rsidRDefault="006529C0" w:rsidP="00973CB8">
            <w:pPr>
              <w:widowControl/>
              <w:jc w:val="center"/>
              <w:textAlignment w:val="center"/>
              <w:rPr>
                <w:rFonts w:ascii="宋体" w:hAnsi="宋体" w:cs="宋体"/>
                <w:b/>
                <w:color w:val="000000"/>
                <w:sz w:val="24"/>
              </w:rPr>
            </w:pPr>
            <w:r w:rsidRPr="00E40207">
              <w:rPr>
                <w:rFonts w:ascii="宋体" w:hAnsi="宋体" w:cs="宋体" w:hint="eastAsia"/>
                <w:b/>
                <w:color w:val="000000"/>
                <w:sz w:val="24"/>
              </w:rPr>
              <w:t>退役士兵自主就业生活补助</w:t>
            </w:r>
          </w:p>
        </w:tc>
      </w:tr>
      <w:tr w:rsidR="00973CB8" w:rsidTr="00973CB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sz w:val="24"/>
              </w:rPr>
              <w:t>井研县民政局</w:t>
            </w: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332.50万元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332.50万元</w:t>
            </w:r>
          </w:p>
        </w:tc>
      </w:tr>
      <w:tr w:rsidR="00973CB8" w:rsidTr="00973CB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332.50万元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6529C0" w:rsidP="00973CB8">
            <w:pPr>
              <w:widowControl/>
              <w:jc w:val="center"/>
              <w:textAlignment w:val="center"/>
              <w:rPr>
                <w:rFonts w:ascii="宋体" w:hAnsi="宋体" w:cs="宋体"/>
                <w:color w:val="000000"/>
                <w:sz w:val="24"/>
              </w:rPr>
            </w:pPr>
            <w:r>
              <w:rPr>
                <w:rFonts w:ascii="宋体" w:hAnsi="宋体" w:cs="宋体" w:hint="eastAsia"/>
                <w:color w:val="000000"/>
                <w:sz w:val="24"/>
              </w:rPr>
              <w:t>332.50万元</w:t>
            </w:r>
          </w:p>
        </w:tc>
      </w:tr>
      <w:tr w:rsidR="00973CB8" w:rsidTr="00052034">
        <w:trPr>
          <w:trHeight w:val="1608"/>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CB8" w:rsidRDefault="00973CB8" w:rsidP="00973CB8">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jc w:val="center"/>
              <w:rPr>
                <w:rFonts w:ascii="宋体" w:hAnsi="宋体" w:cs="宋体"/>
                <w:color w:val="000000"/>
                <w:sz w:val="24"/>
              </w:rPr>
            </w:pPr>
          </w:p>
        </w:tc>
      </w:tr>
      <w:tr w:rsidR="00973CB8" w:rsidTr="00973CB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CB8" w:rsidRDefault="00973CB8" w:rsidP="00973CB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F7677" w:rsidRPr="00335C10" w:rsidTr="00112C06">
        <w:trPr>
          <w:trHeight w:val="1950"/>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完成退役士兵安置任务，激发适龄青年勇跃入伍，维护国家安定</w:t>
            </w:r>
            <w:r>
              <w:rPr>
                <w:rFonts w:ascii="宋体" w:hAnsi="宋体" w:cs="宋体" w:hint="eastAsia"/>
                <w:color w:val="000000"/>
                <w:sz w:val="24"/>
              </w:rPr>
              <w:t>，</w:t>
            </w:r>
            <w:r w:rsidRPr="00292F95">
              <w:rPr>
                <w:rFonts w:ascii="宋体" w:hAnsi="宋体" w:cs="宋体" w:hint="eastAsia"/>
                <w:color w:val="000000"/>
                <w:sz w:val="24"/>
              </w:rPr>
              <w:t>实现符合政策条件的</w:t>
            </w:r>
            <w:r>
              <w:rPr>
                <w:rFonts w:ascii="宋体" w:hAnsi="宋体" w:cs="宋体" w:hint="eastAsia"/>
                <w:color w:val="000000"/>
                <w:sz w:val="24"/>
              </w:rPr>
              <w:t>退役士兵自主就业生活补助金发放</w:t>
            </w:r>
            <w:r w:rsidRPr="00292F95">
              <w:rPr>
                <w:rFonts w:ascii="宋体" w:hAnsi="宋体" w:cs="宋体" w:hint="eastAsia"/>
                <w:color w:val="000000"/>
                <w:sz w:val="24"/>
              </w:rPr>
              <w:t>的覆盖达100%。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完成退役士兵安置任务，激发适龄青年勇跃入伍，维护国家安定</w:t>
            </w:r>
            <w:r>
              <w:rPr>
                <w:rFonts w:ascii="宋体" w:hAnsi="宋体" w:cs="宋体" w:hint="eastAsia"/>
                <w:color w:val="000000"/>
                <w:sz w:val="24"/>
              </w:rPr>
              <w:t>，</w:t>
            </w:r>
            <w:r w:rsidRPr="00292F95">
              <w:rPr>
                <w:rFonts w:ascii="宋体" w:hAnsi="宋体" w:cs="宋体" w:hint="eastAsia"/>
                <w:color w:val="000000"/>
                <w:sz w:val="24"/>
              </w:rPr>
              <w:t>实现符合政策条件的</w:t>
            </w:r>
            <w:r>
              <w:rPr>
                <w:rFonts w:ascii="宋体" w:hAnsi="宋体" w:cs="宋体" w:hint="eastAsia"/>
                <w:color w:val="000000"/>
                <w:sz w:val="24"/>
              </w:rPr>
              <w:t>退役士兵自主就业生活补助金发放</w:t>
            </w:r>
            <w:r w:rsidRPr="00292F95">
              <w:rPr>
                <w:rFonts w:ascii="宋体" w:hAnsi="宋体" w:cs="宋体" w:hint="eastAsia"/>
                <w:color w:val="000000"/>
                <w:sz w:val="24"/>
              </w:rPr>
              <w:t>的覆盖达100%。</w:t>
            </w:r>
          </w:p>
        </w:tc>
      </w:tr>
      <w:tr w:rsidR="003F7677" w:rsidTr="00973CB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F7677" w:rsidRPr="00F80C04" w:rsidTr="00E4020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完成退役士兵自主就业生活补助金发</w:t>
            </w:r>
            <w:proofErr w:type="gramStart"/>
            <w:r>
              <w:rPr>
                <w:rFonts w:ascii="宋体" w:hAnsi="宋体" w:cs="宋体" w:hint="eastAsia"/>
                <w:color w:val="000000"/>
                <w:sz w:val="24"/>
              </w:rPr>
              <w:t>放金额</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332.50万元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Pr="00F80C04"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332.50万元</w:t>
            </w:r>
          </w:p>
        </w:tc>
      </w:tr>
      <w:tr w:rsidR="003F7677" w:rsidTr="00D17D1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全县退役士兵自主就业生活补助金发放完成率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F7677"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退役士兵自主就业生活补助金发</w:t>
            </w:r>
            <w:proofErr w:type="gramStart"/>
            <w:r>
              <w:rPr>
                <w:rFonts w:ascii="宋体" w:hAnsi="宋体" w:cs="宋体" w:hint="eastAsia"/>
                <w:color w:val="000000"/>
                <w:sz w:val="24"/>
              </w:rPr>
              <w:t>放完成</w:t>
            </w:r>
            <w:proofErr w:type="gramEnd"/>
            <w:r>
              <w:rPr>
                <w:rFonts w:ascii="宋体" w:hAnsi="宋体" w:cs="宋体" w:hint="eastAsia"/>
                <w:color w:val="000000"/>
                <w:sz w:val="24"/>
              </w:rPr>
              <w:t>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Pr="00F80C04"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3F7677"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退役士兵自主就业生活补助金发放标准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义务兵退役按照每服役一年0.6万元的标准发放，士官退役按照每服役一年0.7万元的标准发放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义务兵退役按照每服役一年0.6万元的标准发放，士官退役按照每服役一年0.7万元的标准发放</w:t>
            </w:r>
          </w:p>
        </w:tc>
      </w:tr>
      <w:tr w:rsidR="003F7677"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社会效益</w:t>
            </w:r>
            <w:r w:rsidR="00090CED">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激发适龄青年勇跃入伍，维护国家安定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激发适龄青年勇跃入伍，维护国家安定</w:t>
            </w:r>
          </w:p>
        </w:tc>
      </w:tr>
      <w:tr w:rsidR="00090CED" w:rsidTr="00973CB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90CED" w:rsidRDefault="00090CED"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0CED" w:rsidRDefault="00090CED" w:rsidP="003F7677">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0CED" w:rsidRDefault="00090CED" w:rsidP="003F7677">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0CED" w:rsidRDefault="00090CED" w:rsidP="003F767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0CED" w:rsidRPr="00052034" w:rsidRDefault="00090CED"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激发适龄青年勇跃入伍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0CED" w:rsidRPr="00052034" w:rsidRDefault="00090CED" w:rsidP="003F7677">
            <w:pPr>
              <w:widowControl/>
              <w:jc w:val="center"/>
              <w:textAlignment w:val="center"/>
              <w:rPr>
                <w:rFonts w:ascii="宋体" w:hAnsi="宋体" w:cs="宋体"/>
                <w:color w:val="000000"/>
                <w:sz w:val="24"/>
              </w:rPr>
            </w:pPr>
            <w:r w:rsidRPr="00052034">
              <w:rPr>
                <w:rFonts w:ascii="宋体" w:hAnsi="宋体" w:cs="宋体" w:hint="eastAsia"/>
                <w:color w:val="000000"/>
                <w:sz w:val="24"/>
              </w:rPr>
              <w:t>激发适龄青年勇跃入伍</w:t>
            </w:r>
          </w:p>
        </w:tc>
      </w:tr>
      <w:tr w:rsidR="003F7677" w:rsidTr="00973CB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3F7677" w:rsidRDefault="003F7677" w:rsidP="003F767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7677" w:rsidRDefault="003F7677" w:rsidP="003F7677">
            <w:pPr>
              <w:widowControl/>
              <w:jc w:val="center"/>
              <w:textAlignment w:val="center"/>
              <w:rPr>
                <w:rFonts w:ascii="宋体" w:hAnsi="宋体" w:cs="宋体"/>
                <w:color w:val="000000"/>
                <w:sz w:val="24"/>
              </w:rPr>
            </w:pPr>
            <w:r>
              <w:rPr>
                <w:rFonts w:ascii="宋体" w:hAnsi="宋体" w:cs="宋体" w:hint="eastAsia"/>
                <w:color w:val="000000"/>
                <w:sz w:val="24"/>
              </w:rPr>
              <w:t>98%</w:t>
            </w:r>
          </w:p>
        </w:tc>
      </w:tr>
    </w:tbl>
    <w:p w:rsidR="004852F2" w:rsidRDefault="004852F2">
      <w:pPr>
        <w:spacing w:line="580" w:lineRule="exact"/>
        <w:rPr>
          <w:rFonts w:ascii="仿宋_GB2312" w:eastAsia="仿宋_GB2312" w:hAnsi="仿宋_GB2312" w:cs="仿宋_GB2312"/>
          <w:sz w:val="32"/>
          <w:szCs w:val="32"/>
        </w:rPr>
      </w:pPr>
    </w:p>
    <w:p w:rsidR="004852F2" w:rsidRDefault="009F3E86">
      <w:pPr>
        <w:numPr>
          <w:ilvl w:val="0"/>
          <w:numId w:val="6"/>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4852F2" w:rsidRPr="000E0A5A" w:rsidRDefault="009F3E86">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本部门按要求对2018年部门整体支出绩效评价情况开展自评，《</w:t>
      </w:r>
      <w:r w:rsidR="00090CED" w:rsidRPr="000E0A5A">
        <w:rPr>
          <w:rFonts w:ascii="仿宋" w:eastAsia="仿宋" w:hAnsi="仿宋" w:hint="eastAsia"/>
          <w:color w:val="000000"/>
          <w:sz w:val="32"/>
          <w:szCs w:val="32"/>
        </w:rPr>
        <w:t>井研县民政</w:t>
      </w:r>
      <w:r w:rsidRPr="000E0A5A">
        <w:rPr>
          <w:rFonts w:ascii="仿宋" w:eastAsia="仿宋" w:hAnsi="仿宋" w:hint="eastAsia"/>
          <w:color w:val="000000"/>
          <w:sz w:val="32"/>
          <w:szCs w:val="32"/>
        </w:rPr>
        <w:t>部门2018年部门整体支出绩效评价报告》见附件。</w:t>
      </w:r>
    </w:p>
    <w:p w:rsidR="004852F2" w:rsidRPr="000E0A5A" w:rsidRDefault="009F3E86" w:rsidP="003C5668">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本部门自行组织</w:t>
      </w:r>
      <w:r w:rsidR="00EB22B6" w:rsidRPr="000E0A5A">
        <w:rPr>
          <w:rFonts w:ascii="仿宋" w:eastAsia="仿宋" w:hAnsi="仿宋" w:hint="eastAsia"/>
          <w:color w:val="000000"/>
          <w:sz w:val="32"/>
          <w:szCs w:val="32"/>
        </w:rPr>
        <w:t>城市特困</w:t>
      </w:r>
      <w:r w:rsidR="003B540F" w:rsidRPr="000E0A5A">
        <w:rPr>
          <w:rFonts w:ascii="仿宋" w:eastAsia="仿宋" w:hAnsi="仿宋" w:hint="eastAsia"/>
          <w:color w:val="000000"/>
          <w:sz w:val="32"/>
          <w:szCs w:val="32"/>
        </w:rPr>
        <w:t>人员</w:t>
      </w:r>
      <w:r w:rsidR="00EB22B6" w:rsidRPr="000E0A5A">
        <w:rPr>
          <w:rFonts w:ascii="仿宋" w:eastAsia="仿宋" w:hAnsi="仿宋" w:hint="eastAsia"/>
          <w:color w:val="000000"/>
          <w:sz w:val="32"/>
          <w:szCs w:val="32"/>
        </w:rPr>
        <w:t>护理补贴</w:t>
      </w:r>
      <w:r w:rsidRPr="000E0A5A">
        <w:rPr>
          <w:rFonts w:ascii="仿宋" w:eastAsia="仿宋" w:hAnsi="仿宋" w:hint="eastAsia"/>
          <w:color w:val="000000"/>
          <w:sz w:val="32"/>
          <w:szCs w:val="32"/>
        </w:rPr>
        <w:t>项目开展了绩效评价，《</w:t>
      </w:r>
      <w:r w:rsidR="003B540F" w:rsidRPr="000E0A5A">
        <w:rPr>
          <w:rFonts w:ascii="仿宋" w:eastAsia="仿宋" w:hAnsi="仿宋" w:hint="eastAsia"/>
          <w:color w:val="000000"/>
          <w:sz w:val="32"/>
          <w:szCs w:val="32"/>
        </w:rPr>
        <w:t>城市特困人员</w:t>
      </w:r>
      <w:r w:rsidRPr="000E0A5A">
        <w:rPr>
          <w:rFonts w:ascii="仿宋" w:eastAsia="仿宋" w:hAnsi="仿宋" w:hint="eastAsia"/>
          <w:color w:val="000000"/>
          <w:sz w:val="32"/>
          <w:szCs w:val="32"/>
        </w:rPr>
        <w:t>项目2018年绩效评价报告》见附件。</w:t>
      </w:r>
    </w:p>
    <w:p w:rsidR="004852F2" w:rsidRDefault="009F3E86">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0"/>
      <w:bookmarkEnd w:id="51"/>
    </w:p>
    <w:p w:rsidR="004852F2" w:rsidRDefault="009F3E86">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201</w:t>
      </w:r>
      <w:r w:rsidRPr="000E0A5A">
        <w:rPr>
          <w:rFonts w:ascii="仿宋" w:eastAsia="仿宋" w:hAnsi="仿宋" w:hint="eastAsia"/>
          <w:color w:val="000000"/>
          <w:sz w:val="32"/>
          <w:szCs w:val="32"/>
        </w:rPr>
        <w:t>8年，</w:t>
      </w:r>
      <w:r w:rsidR="009A1E3E" w:rsidRPr="000E0A5A">
        <w:rPr>
          <w:rFonts w:ascii="仿宋" w:eastAsia="仿宋" w:hAnsi="仿宋" w:hint="eastAsia"/>
          <w:color w:val="000000"/>
          <w:sz w:val="32"/>
          <w:szCs w:val="32"/>
        </w:rPr>
        <w:t>井研县民政部门</w:t>
      </w:r>
      <w:r w:rsidR="00F66920" w:rsidRPr="000E0A5A">
        <w:rPr>
          <w:rFonts w:ascii="仿宋" w:eastAsia="仿宋" w:hAnsi="仿宋" w:hint="eastAsia"/>
          <w:color w:val="000000"/>
          <w:sz w:val="32"/>
          <w:szCs w:val="32"/>
        </w:rPr>
        <w:t>汇总</w:t>
      </w:r>
      <w:r w:rsidRPr="000E0A5A">
        <w:rPr>
          <w:rFonts w:ascii="仿宋" w:eastAsia="仿宋" w:hAnsi="仿宋" w:hint="eastAsia"/>
          <w:color w:val="000000"/>
          <w:sz w:val="32"/>
          <w:szCs w:val="32"/>
        </w:rPr>
        <w:t>机关运行经费支出</w:t>
      </w:r>
      <w:r w:rsidR="009A1E3E" w:rsidRPr="000E0A5A">
        <w:rPr>
          <w:rFonts w:ascii="仿宋" w:eastAsia="仿宋" w:hAnsi="仿宋" w:hint="eastAsia"/>
          <w:color w:val="000000"/>
          <w:sz w:val="32"/>
          <w:szCs w:val="32"/>
        </w:rPr>
        <w:t>29.88</w:t>
      </w:r>
      <w:r w:rsidRPr="000E0A5A">
        <w:rPr>
          <w:rFonts w:ascii="仿宋" w:eastAsia="仿宋" w:hAnsi="仿宋" w:hint="eastAsia"/>
          <w:color w:val="000000"/>
          <w:sz w:val="32"/>
          <w:szCs w:val="32"/>
        </w:rPr>
        <w:t>万元，比</w:t>
      </w:r>
      <w:r w:rsidR="00EF3D6F" w:rsidRPr="000E0A5A">
        <w:rPr>
          <w:rFonts w:ascii="仿宋" w:eastAsia="仿宋" w:hAnsi="仿宋"/>
          <w:color w:val="000000"/>
          <w:sz w:val="32"/>
          <w:szCs w:val="32"/>
        </w:rPr>
        <w:t>201</w:t>
      </w:r>
      <w:r w:rsidR="00EB22B6" w:rsidRPr="000E0A5A">
        <w:rPr>
          <w:rFonts w:ascii="仿宋" w:eastAsia="仿宋" w:hAnsi="仿宋" w:hint="eastAsia"/>
          <w:color w:val="000000"/>
          <w:sz w:val="32"/>
          <w:szCs w:val="32"/>
        </w:rPr>
        <w:t>7</w:t>
      </w:r>
      <w:r w:rsidRPr="000E0A5A">
        <w:rPr>
          <w:rFonts w:ascii="仿宋" w:eastAsia="仿宋" w:hAnsi="仿宋" w:hint="eastAsia"/>
          <w:color w:val="000000"/>
          <w:sz w:val="32"/>
          <w:szCs w:val="32"/>
        </w:rPr>
        <w:t>年</w:t>
      </w:r>
      <w:r w:rsidR="007E6347" w:rsidRPr="000E0A5A">
        <w:rPr>
          <w:rFonts w:ascii="仿宋" w:eastAsia="仿宋" w:hAnsi="仿宋" w:hint="eastAsia"/>
          <w:color w:val="000000"/>
          <w:sz w:val="32"/>
          <w:szCs w:val="32"/>
        </w:rPr>
        <w:t>增加0.82</w:t>
      </w:r>
      <w:r w:rsidRPr="000E0A5A">
        <w:rPr>
          <w:rFonts w:ascii="仿宋" w:eastAsia="仿宋" w:hAnsi="仿宋" w:hint="eastAsia"/>
          <w:color w:val="000000"/>
          <w:sz w:val="32"/>
          <w:szCs w:val="32"/>
        </w:rPr>
        <w:t>万元，</w:t>
      </w:r>
      <w:r w:rsidR="007E6347" w:rsidRPr="000E0A5A">
        <w:rPr>
          <w:rFonts w:ascii="仿宋" w:eastAsia="仿宋" w:hAnsi="仿宋" w:hint="eastAsia"/>
          <w:color w:val="000000"/>
          <w:sz w:val="32"/>
          <w:szCs w:val="32"/>
        </w:rPr>
        <w:t>增长2.82</w:t>
      </w:r>
      <w:r w:rsidRPr="000E0A5A">
        <w:rPr>
          <w:rFonts w:ascii="仿宋" w:eastAsia="仿宋" w:hAnsi="仿宋"/>
          <w:color w:val="000000"/>
          <w:sz w:val="32"/>
          <w:szCs w:val="32"/>
        </w:rPr>
        <w:t>%</w:t>
      </w:r>
      <w:r w:rsidRPr="000E0A5A">
        <w:rPr>
          <w:rFonts w:ascii="仿宋" w:eastAsia="仿宋" w:hAnsi="仿宋" w:hint="eastAsia"/>
          <w:color w:val="000000"/>
          <w:sz w:val="32"/>
          <w:szCs w:val="32"/>
        </w:rPr>
        <w:t>。主要原因是</w:t>
      </w:r>
      <w:r w:rsidR="00734F7B" w:rsidRPr="000E0A5A">
        <w:rPr>
          <w:rFonts w:ascii="仿宋" w:eastAsia="仿宋" w:hAnsi="仿宋" w:hint="eastAsia"/>
          <w:color w:val="000000"/>
          <w:sz w:val="32"/>
          <w:szCs w:val="32"/>
        </w:rPr>
        <w:t>201</w:t>
      </w:r>
      <w:r w:rsidR="007E6347" w:rsidRPr="000E0A5A">
        <w:rPr>
          <w:rFonts w:ascii="仿宋" w:eastAsia="仿宋" w:hAnsi="仿宋" w:hint="eastAsia"/>
          <w:color w:val="000000"/>
          <w:sz w:val="32"/>
          <w:szCs w:val="32"/>
        </w:rPr>
        <w:t>8</w:t>
      </w:r>
      <w:r w:rsidR="00734F7B" w:rsidRPr="000E0A5A">
        <w:rPr>
          <w:rFonts w:ascii="仿宋" w:eastAsia="仿宋" w:hAnsi="仿宋" w:hint="eastAsia"/>
          <w:color w:val="000000"/>
          <w:sz w:val="32"/>
          <w:szCs w:val="32"/>
        </w:rPr>
        <w:t>年</w:t>
      </w:r>
      <w:r w:rsidR="007E6347" w:rsidRPr="000E0A5A">
        <w:rPr>
          <w:rFonts w:ascii="仿宋" w:eastAsia="仿宋" w:hAnsi="仿宋" w:hint="eastAsia"/>
          <w:color w:val="000000"/>
          <w:sz w:val="32"/>
          <w:szCs w:val="32"/>
        </w:rPr>
        <w:t>公务员变动导致公务用车补贴增加</w:t>
      </w:r>
      <w:r w:rsidR="00734F7B" w:rsidRPr="000E0A5A">
        <w:rPr>
          <w:rFonts w:ascii="仿宋" w:eastAsia="仿宋" w:hAnsi="仿宋" w:hint="eastAsia"/>
          <w:color w:val="000000"/>
          <w:sz w:val="32"/>
          <w:szCs w:val="32"/>
        </w:rPr>
        <w:t>。</w:t>
      </w:r>
    </w:p>
    <w:p w:rsidR="004852F2" w:rsidRDefault="009F3E8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201</w:t>
      </w:r>
      <w:r w:rsidRPr="000E0A5A">
        <w:rPr>
          <w:rFonts w:ascii="仿宋" w:eastAsia="仿宋" w:hAnsi="仿宋" w:hint="eastAsia"/>
          <w:color w:val="000000"/>
          <w:sz w:val="32"/>
          <w:szCs w:val="32"/>
        </w:rPr>
        <w:t>8年，</w:t>
      </w:r>
      <w:r w:rsidR="00F66920" w:rsidRPr="000E0A5A">
        <w:rPr>
          <w:rFonts w:ascii="仿宋" w:eastAsia="仿宋" w:hAnsi="仿宋" w:hint="eastAsia"/>
          <w:color w:val="000000"/>
          <w:sz w:val="32"/>
          <w:szCs w:val="32"/>
        </w:rPr>
        <w:t>井研县民政部门汇总</w:t>
      </w:r>
      <w:r w:rsidRPr="000E0A5A">
        <w:rPr>
          <w:rFonts w:ascii="仿宋" w:eastAsia="仿宋" w:hAnsi="仿宋" w:hint="eastAsia"/>
          <w:color w:val="000000"/>
          <w:sz w:val="32"/>
          <w:szCs w:val="32"/>
        </w:rPr>
        <w:t>政府采购支出总额</w:t>
      </w:r>
      <w:r w:rsidR="00F66920" w:rsidRPr="000E0A5A">
        <w:rPr>
          <w:rFonts w:ascii="仿宋" w:eastAsia="仿宋" w:hAnsi="仿宋" w:hint="eastAsia"/>
          <w:color w:val="000000"/>
          <w:sz w:val="32"/>
          <w:szCs w:val="32"/>
        </w:rPr>
        <w:t>212.59</w:t>
      </w:r>
      <w:r w:rsidRPr="000E0A5A">
        <w:rPr>
          <w:rFonts w:ascii="仿宋" w:eastAsia="仿宋" w:hAnsi="仿宋" w:hint="eastAsia"/>
          <w:color w:val="000000"/>
          <w:sz w:val="32"/>
          <w:szCs w:val="32"/>
        </w:rPr>
        <w:t>万元，其中：政府采购货物支出</w:t>
      </w:r>
      <w:r w:rsidR="000638D3" w:rsidRPr="000E0A5A">
        <w:rPr>
          <w:rFonts w:ascii="仿宋" w:eastAsia="仿宋" w:hAnsi="仿宋" w:hint="eastAsia"/>
          <w:color w:val="000000"/>
          <w:sz w:val="32"/>
          <w:szCs w:val="32"/>
        </w:rPr>
        <w:t>35.95</w:t>
      </w:r>
      <w:r w:rsidRPr="000E0A5A">
        <w:rPr>
          <w:rFonts w:ascii="仿宋" w:eastAsia="仿宋" w:hAnsi="仿宋" w:hint="eastAsia"/>
          <w:color w:val="000000"/>
          <w:sz w:val="32"/>
          <w:szCs w:val="32"/>
        </w:rPr>
        <w:t>万元、政府采购工程支出</w:t>
      </w:r>
      <w:r w:rsidR="000638D3" w:rsidRPr="000E0A5A">
        <w:rPr>
          <w:rFonts w:ascii="仿宋" w:eastAsia="仿宋" w:hAnsi="仿宋" w:hint="eastAsia"/>
          <w:color w:val="000000"/>
          <w:sz w:val="32"/>
          <w:szCs w:val="32"/>
        </w:rPr>
        <w:t>160.48</w:t>
      </w:r>
      <w:r w:rsidRPr="000E0A5A">
        <w:rPr>
          <w:rFonts w:ascii="仿宋" w:eastAsia="仿宋" w:hAnsi="仿宋" w:hint="eastAsia"/>
          <w:color w:val="000000"/>
          <w:sz w:val="32"/>
          <w:szCs w:val="32"/>
        </w:rPr>
        <w:t>万元、政府采购服务支出</w:t>
      </w:r>
      <w:r w:rsidR="000638D3" w:rsidRPr="000E0A5A">
        <w:rPr>
          <w:rFonts w:ascii="仿宋" w:eastAsia="仿宋" w:hAnsi="仿宋" w:hint="eastAsia"/>
          <w:color w:val="000000"/>
          <w:sz w:val="32"/>
          <w:szCs w:val="32"/>
        </w:rPr>
        <w:t>16.16</w:t>
      </w:r>
      <w:r w:rsidRPr="000E0A5A">
        <w:rPr>
          <w:rFonts w:ascii="仿宋" w:eastAsia="仿宋" w:hAnsi="仿宋" w:hint="eastAsia"/>
          <w:color w:val="000000"/>
          <w:sz w:val="32"/>
          <w:szCs w:val="32"/>
        </w:rPr>
        <w:t>万元。主要用于</w:t>
      </w:r>
      <w:r w:rsidR="000638D3" w:rsidRPr="000E0A5A">
        <w:rPr>
          <w:rFonts w:ascii="仿宋" w:eastAsia="仿宋" w:hAnsi="仿宋" w:hint="eastAsia"/>
          <w:color w:val="000000"/>
          <w:sz w:val="32"/>
          <w:szCs w:val="32"/>
        </w:rPr>
        <w:t>冬春生活救助、未成年人社会保护、困难优抚对象、</w:t>
      </w:r>
      <w:proofErr w:type="gramStart"/>
      <w:r w:rsidR="000638D3" w:rsidRPr="000E0A5A">
        <w:rPr>
          <w:rFonts w:ascii="仿宋" w:eastAsia="仿宋" w:hAnsi="仿宋" w:hint="eastAsia"/>
          <w:color w:val="000000"/>
          <w:sz w:val="32"/>
          <w:szCs w:val="32"/>
        </w:rPr>
        <w:t>低保对象</w:t>
      </w:r>
      <w:proofErr w:type="gramEnd"/>
      <w:r w:rsidR="000638D3" w:rsidRPr="000E0A5A">
        <w:rPr>
          <w:rFonts w:ascii="仿宋" w:eastAsia="仿宋" w:hAnsi="仿宋" w:hint="eastAsia"/>
          <w:color w:val="000000"/>
          <w:sz w:val="32"/>
          <w:szCs w:val="32"/>
        </w:rPr>
        <w:t>救助、第二次地名普查、居家养老服务、敬老院维修改</w:t>
      </w:r>
      <w:r w:rsidR="000638D3" w:rsidRPr="000E0A5A">
        <w:rPr>
          <w:rFonts w:ascii="仿宋" w:eastAsia="仿宋" w:hAnsi="仿宋" w:hint="eastAsia"/>
          <w:color w:val="000000"/>
          <w:sz w:val="32"/>
          <w:szCs w:val="32"/>
        </w:rPr>
        <w:lastRenderedPageBreak/>
        <w:t>造、</w:t>
      </w:r>
      <w:proofErr w:type="gramStart"/>
      <w:r w:rsidR="000638D3" w:rsidRPr="000E0A5A">
        <w:rPr>
          <w:rFonts w:ascii="仿宋" w:eastAsia="仿宋" w:hAnsi="仿宋" w:hint="eastAsia"/>
          <w:color w:val="000000"/>
          <w:sz w:val="32"/>
          <w:szCs w:val="32"/>
        </w:rPr>
        <w:t>低保信息</w:t>
      </w:r>
      <w:proofErr w:type="gramEnd"/>
      <w:r w:rsidR="000638D3" w:rsidRPr="000E0A5A">
        <w:rPr>
          <w:rFonts w:ascii="仿宋" w:eastAsia="仿宋" w:hAnsi="仿宋" w:hint="eastAsia"/>
          <w:color w:val="000000"/>
          <w:sz w:val="32"/>
          <w:szCs w:val="32"/>
        </w:rPr>
        <w:t>录入、优抚核查信息录入、竹园烈士纪念园维修改造、退役士兵培训等。</w:t>
      </w:r>
      <w:r w:rsidRPr="000E0A5A">
        <w:rPr>
          <w:rFonts w:ascii="仿宋" w:eastAsia="仿宋" w:hAnsi="仿宋" w:hint="eastAsia"/>
          <w:color w:val="000000"/>
          <w:sz w:val="32"/>
          <w:szCs w:val="32"/>
        </w:rPr>
        <w:t>授予中小企业合同金额</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万元，占政府采购支出总额的</w:t>
      </w:r>
      <w:r w:rsidR="000638D3" w:rsidRPr="000E0A5A">
        <w:rPr>
          <w:rFonts w:ascii="仿宋" w:eastAsia="仿宋" w:hAnsi="仿宋" w:hint="eastAsia"/>
          <w:color w:val="000000"/>
          <w:sz w:val="32"/>
          <w:szCs w:val="32"/>
        </w:rPr>
        <w:t>0</w:t>
      </w:r>
      <w:r w:rsidRPr="000E0A5A">
        <w:rPr>
          <w:rFonts w:ascii="仿宋" w:eastAsia="仿宋" w:hAnsi="仿宋"/>
          <w:color w:val="000000"/>
          <w:sz w:val="32"/>
          <w:szCs w:val="32"/>
        </w:rPr>
        <w:t>%</w:t>
      </w:r>
      <w:r w:rsidRPr="000E0A5A">
        <w:rPr>
          <w:rFonts w:ascii="仿宋" w:eastAsia="仿宋" w:hAnsi="仿宋" w:hint="eastAsia"/>
          <w:color w:val="000000"/>
          <w:sz w:val="32"/>
          <w:szCs w:val="32"/>
        </w:rPr>
        <w:t>，其中：授予小</w:t>
      </w:r>
      <w:proofErr w:type="gramStart"/>
      <w:r w:rsidRPr="000E0A5A">
        <w:rPr>
          <w:rFonts w:ascii="仿宋" w:eastAsia="仿宋" w:hAnsi="仿宋" w:hint="eastAsia"/>
          <w:color w:val="000000"/>
          <w:sz w:val="32"/>
          <w:szCs w:val="32"/>
        </w:rPr>
        <w:t>微企业</w:t>
      </w:r>
      <w:proofErr w:type="gramEnd"/>
      <w:r w:rsidRPr="000E0A5A">
        <w:rPr>
          <w:rFonts w:ascii="仿宋" w:eastAsia="仿宋" w:hAnsi="仿宋" w:hint="eastAsia"/>
          <w:color w:val="000000"/>
          <w:sz w:val="32"/>
          <w:szCs w:val="32"/>
        </w:rPr>
        <w:t>合同金额</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万元，占政府采购支出总额的</w:t>
      </w:r>
      <w:r w:rsidR="000638D3" w:rsidRPr="000E0A5A">
        <w:rPr>
          <w:rFonts w:ascii="仿宋" w:eastAsia="仿宋" w:hAnsi="仿宋" w:hint="eastAsia"/>
          <w:color w:val="000000"/>
          <w:sz w:val="32"/>
          <w:szCs w:val="32"/>
        </w:rPr>
        <w:t>0</w:t>
      </w:r>
      <w:r w:rsidRPr="000E0A5A">
        <w:rPr>
          <w:rFonts w:ascii="仿宋" w:eastAsia="仿宋" w:hAnsi="仿宋"/>
          <w:color w:val="000000"/>
          <w:sz w:val="32"/>
          <w:szCs w:val="32"/>
        </w:rPr>
        <w:t>%</w:t>
      </w:r>
      <w:r w:rsidRPr="000E0A5A">
        <w:rPr>
          <w:rFonts w:ascii="仿宋" w:eastAsia="仿宋" w:hAnsi="仿宋" w:hint="eastAsia"/>
          <w:color w:val="000000"/>
          <w:sz w:val="32"/>
          <w:szCs w:val="32"/>
        </w:rPr>
        <w:t>。</w:t>
      </w:r>
    </w:p>
    <w:p w:rsidR="004852F2" w:rsidRDefault="009F3E8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截至</w:t>
      </w:r>
      <w:r w:rsidRPr="000E0A5A">
        <w:rPr>
          <w:rFonts w:ascii="仿宋" w:eastAsia="仿宋" w:hAnsi="仿宋"/>
          <w:color w:val="000000"/>
          <w:sz w:val="32"/>
          <w:szCs w:val="32"/>
        </w:rPr>
        <w:t>201</w:t>
      </w:r>
      <w:r w:rsidRPr="000E0A5A">
        <w:rPr>
          <w:rFonts w:ascii="仿宋" w:eastAsia="仿宋" w:hAnsi="仿宋" w:hint="eastAsia"/>
          <w:color w:val="000000"/>
          <w:sz w:val="32"/>
          <w:szCs w:val="32"/>
        </w:rPr>
        <w:t>8年</w:t>
      </w:r>
      <w:r w:rsidRPr="000E0A5A">
        <w:rPr>
          <w:rFonts w:ascii="仿宋" w:eastAsia="仿宋" w:hAnsi="仿宋"/>
          <w:color w:val="000000"/>
          <w:sz w:val="32"/>
          <w:szCs w:val="32"/>
        </w:rPr>
        <w:t>12</w:t>
      </w:r>
      <w:r w:rsidRPr="000E0A5A">
        <w:rPr>
          <w:rFonts w:ascii="仿宋" w:eastAsia="仿宋" w:hAnsi="仿宋" w:hint="eastAsia"/>
          <w:color w:val="000000"/>
          <w:sz w:val="32"/>
          <w:szCs w:val="32"/>
        </w:rPr>
        <w:t>月</w:t>
      </w:r>
      <w:r w:rsidRPr="000E0A5A">
        <w:rPr>
          <w:rFonts w:ascii="仿宋" w:eastAsia="仿宋" w:hAnsi="仿宋"/>
          <w:color w:val="000000"/>
          <w:sz w:val="32"/>
          <w:szCs w:val="32"/>
        </w:rPr>
        <w:t>31</w:t>
      </w:r>
      <w:r w:rsidRPr="000E0A5A">
        <w:rPr>
          <w:rFonts w:ascii="仿宋" w:eastAsia="仿宋" w:hAnsi="仿宋" w:hint="eastAsia"/>
          <w:color w:val="000000"/>
          <w:sz w:val="32"/>
          <w:szCs w:val="32"/>
        </w:rPr>
        <w:t>日，</w:t>
      </w:r>
      <w:r w:rsidR="000638D3" w:rsidRPr="000E0A5A">
        <w:rPr>
          <w:rFonts w:ascii="仿宋" w:eastAsia="仿宋" w:hAnsi="仿宋" w:hint="eastAsia"/>
          <w:color w:val="000000"/>
          <w:sz w:val="32"/>
          <w:szCs w:val="32"/>
        </w:rPr>
        <w:t>井研县民政部门汇总</w:t>
      </w:r>
      <w:r w:rsidRPr="000E0A5A">
        <w:rPr>
          <w:rFonts w:ascii="仿宋" w:eastAsia="仿宋" w:hAnsi="仿宋" w:hint="eastAsia"/>
          <w:color w:val="000000"/>
          <w:sz w:val="32"/>
          <w:szCs w:val="32"/>
        </w:rPr>
        <w:t>共有车辆</w:t>
      </w:r>
      <w:r w:rsidR="000638D3" w:rsidRPr="000E0A5A">
        <w:rPr>
          <w:rFonts w:ascii="仿宋" w:eastAsia="仿宋" w:hAnsi="仿宋" w:hint="eastAsia"/>
          <w:color w:val="000000"/>
          <w:sz w:val="32"/>
          <w:szCs w:val="32"/>
        </w:rPr>
        <w:t>2</w:t>
      </w:r>
      <w:r w:rsidRPr="000E0A5A">
        <w:rPr>
          <w:rFonts w:ascii="仿宋" w:eastAsia="仿宋" w:hAnsi="仿宋" w:hint="eastAsia"/>
          <w:color w:val="000000"/>
          <w:sz w:val="32"/>
          <w:szCs w:val="32"/>
        </w:rPr>
        <w:t>辆，其中：部级领导干部用车</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辆、一般公务用车</w:t>
      </w:r>
      <w:r w:rsidR="000638D3" w:rsidRPr="000E0A5A">
        <w:rPr>
          <w:rFonts w:ascii="仿宋" w:eastAsia="仿宋" w:hAnsi="仿宋" w:hint="eastAsia"/>
          <w:color w:val="000000"/>
          <w:sz w:val="32"/>
          <w:szCs w:val="32"/>
        </w:rPr>
        <w:t>1</w:t>
      </w:r>
      <w:r w:rsidRPr="000E0A5A">
        <w:rPr>
          <w:rFonts w:ascii="仿宋" w:eastAsia="仿宋" w:hAnsi="仿宋" w:hint="eastAsia"/>
          <w:color w:val="000000"/>
          <w:sz w:val="32"/>
          <w:szCs w:val="32"/>
        </w:rPr>
        <w:t>辆、一般执法执勤用车</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辆、特种专业技术用车</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辆、其他用车</w:t>
      </w:r>
      <w:r w:rsidR="000638D3" w:rsidRPr="000E0A5A">
        <w:rPr>
          <w:rFonts w:ascii="仿宋" w:eastAsia="仿宋" w:hAnsi="仿宋" w:hint="eastAsia"/>
          <w:color w:val="000000"/>
          <w:sz w:val="32"/>
          <w:szCs w:val="32"/>
        </w:rPr>
        <w:t>（殡葬服务专用车）1</w:t>
      </w:r>
      <w:r w:rsidRPr="000E0A5A">
        <w:rPr>
          <w:rFonts w:ascii="仿宋" w:eastAsia="仿宋" w:hAnsi="仿宋" w:hint="eastAsia"/>
          <w:color w:val="000000"/>
          <w:sz w:val="32"/>
          <w:szCs w:val="32"/>
        </w:rPr>
        <w:t>辆，其他用车主要是用于</w:t>
      </w:r>
      <w:r w:rsidR="000638D3" w:rsidRPr="000E0A5A">
        <w:rPr>
          <w:rFonts w:ascii="仿宋" w:eastAsia="仿宋" w:hAnsi="仿宋" w:hint="eastAsia"/>
          <w:color w:val="000000"/>
          <w:sz w:val="32"/>
          <w:szCs w:val="32"/>
        </w:rPr>
        <w:t>殡葬服务，</w:t>
      </w:r>
      <w:r w:rsidRPr="000E0A5A">
        <w:rPr>
          <w:rFonts w:ascii="仿宋" w:eastAsia="仿宋" w:hAnsi="仿宋" w:hint="eastAsia"/>
          <w:color w:val="000000"/>
          <w:sz w:val="32"/>
          <w:szCs w:val="32"/>
        </w:rPr>
        <w:t>单价</w:t>
      </w:r>
      <w:r w:rsidRPr="000E0A5A">
        <w:rPr>
          <w:rFonts w:ascii="仿宋" w:eastAsia="仿宋" w:hAnsi="仿宋"/>
          <w:color w:val="000000"/>
          <w:sz w:val="32"/>
          <w:szCs w:val="32"/>
        </w:rPr>
        <w:t>50</w:t>
      </w:r>
      <w:r w:rsidRPr="000E0A5A">
        <w:rPr>
          <w:rFonts w:ascii="仿宋" w:eastAsia="仿宋" w:hAnsi="仿宋" w:hint="eastAsia"/>
          <w:color w:val="000000"/>
          <w:sz w:val="32"/>
          <w:szCs w:val="32"/>
        </w:rPr>
        <w:t>万元以上通用设备</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台（套），单价</w:t>
      </w:r>
      <w:r w:rsidRPr="000E0A5A">
        <w:rPr>
          <w:rFonts w:ascii="仿宋" w:eastAsia="仿宋" w:hAnsi="仿宋"/>
          <w:color w:val="000000"/>
          <w:sz w:val="32"/>
          <w:szCs w:val="32"/>
        </w:rPr>
        <w:t>100</w:t>
      </w:r>
      <w:r w:rsidRPr="000E0A5A">
        <w:rPr>
          <w:rFonts w:ascii="仿宋" w:eastAsia="仿宋" w:hAnsi="仿宋" w:hint="eastAsia"/>
          <w:color w:val="000000"/>
          <w:sz w:val="32"/>
          <w:szCs w:val="32"/>
        </w:rPr>
        <w:t>万元以上专用设备</w:t>
      </w:r>
      <w:r w:rsidR="000638D3" w:rsidRPr="000E0A5A">
        <w:rPr>
          <w:rFonts w:ascii="仿宋" w:eastAsia="仿宋" w:hAnsi="仿宋" w:hint="eastAsia"/>
          <w:color w:val="000000"/>
          <w:sz w:val="32"/>
          <w:szCs w:val="32"/>
        </w:rPr>
        <w:t>0</w:t>
      </w:r>
      <w:r w:rsidRPr="000E0A5A">
        <w:rPr>
          <w:rFonts w:ascii="仿宋" w:eastAsia="仿宋" w:hAnsi="仿宋" w:hint="eastAsia"/>
          <w:color w:val="000000"/>
          <w:sz w:val="32"/>
          <w:szCs w:val="32"/>
        </w:rPr>
        <w:t>台（套）。</w:t>
      </w:r>
    </w:p>
    <w:p w:rsidR="004852F2" w:rsidRDefault="004852F2" w:rsidP="009B3A13">
      <w:pPr>
        <w:spacing w:line="600" w:lineRule="atLeast"/>
        <w:ind w:firstLineChars="200" w:firstLine="640"/>
        <w:rPr>
          <w:rFonts w:ascii="仿宋_GB2312" w:eastAsia="仿宋_GB2312"/>
          <w:b/>
          <w:color w:val="000000"/>
          <w:sz w:val="32"/>
          <w:szCs w:val="32"/>
        </w:rPr>
      </w:pPr>
    </w:p>
    <w:p w:rsidR="004852F2" w:rsidRDefault="009F3E86">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4852F2" w:rsidRDefault="009F3E86">
      <w:pPr>
        <w:numPr>
          <w:ilvl w:val="0"/>
          <w:numId w:val="8"/>
        </w:numPr>
        <w:spacing w:line="600" w:lineRule="exact"/>
        <w:ind w:firstLineChars="150" w:firstLine="663"/>
        <w:jc w:val="center"/>
        <w:outlineLvl w:val="0"/>
        <w:rPr>
          <w:rStyle w:val="1Char"/>
          <w:rFonts w:ascii="黑体" w:eastAsia="黑体" w:hAnsi="黑体"/>
          <w:b w:val="0"/>
        </w:rPr>
      </w:pPr>
      <w:bookmarkStart w:id="55" w:name="_Toc15396613"/>
      <w:bookmarkStart w:id="56"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5"/>
      <w:bookmarkEnd w:id="56"/>
    </w:p>
    <w:p w:rsidR="004852F2" w:rsidRDefault="004852F2">
      <w:pPr>
        <w:spacing w:line="600" w:lineRule="exact"/>
        <w:jc w:val="left"/>
        <w:rPr>
          <w:rFonts w:ascii="宋体"/>
          <w:b/>
          <w:color w:val="000000"/>
          <w:sz w:val="44"/>
          <w:szCs w:val="44"/>
        </w:rPr>
      </w:pP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1.</w:t>
      </w:r>
      <w:r w:rsidRPr="000E0A5A">
        <w:rPr>
          <w:rFonts w:ascii="仿宋" w:eastAsia="仿宋" w:hAnsi="仿宋" w:hint="eastAsia"/>
          <w:color w:val="000000"/>
          <w:sz w:val="32"/>
          <w:szCs w:val="32"/>
        </w:rPr>
        <w:t>财政拨款收入：指单位从同级财政部门取得的财政预算资金。</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2.</w:t>
      </w:r>
      <w:r w:rsidRPr="000E0A5A">
        <w:rPr>
          <w:rFonts w:ascii="仿宋" w:eastAsia="仿宋" w:hAnsi="仿宋" w:hint="eastAsia"/>
          <w:color w:val="000000"/>
          <w:sz w:val="32"/>
          <w:szCs w:val="32"/>
        </w:rPr>
        <w:t>事业收入：指事业单位开展专业业务活动及辅助活动取得的收入。如…（二级预算单位事业收入情况）等。</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3.</w:t>
      </w:r>
      <w:r w:rsidRPr="000E0A5A">
        <w:rPr>
          <w:rFonts w:ascii="仿宋" w:eastAsia="仿宋" w:hAnsi="仿宋" w:hint="eastAsia"/>
          <w:color w:val="000000"/>
          <w:sz w:val="32"/>
          <w:szCs w:val="32"/>
        </w:rPr>
        <w:t>经营收入：指事业单位在专业业务活动及其辅助活动之外开展非独立核算经营活动取得的收入。如…（二级预算单位经营收入情况）等。</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4.</w:t>
      </w:r>
      <w:r w:rsidRPr="000E0A5A">
        <w:rPr>
          <w:rFonts w:ascii="仿宋" w:eastAsia="仿宋" w:hAnsi="仿宋" w:hint="eastAsia"/>
          <w:color w:val="000000"/>
          <w:sz w:val="32"/>
          <w:szCs w:val="32"/>
        </w:rPr>
        <w:t>其他收入：指单位取得的除上述收入以外的各项收入。主要是…（收入类型）等。</w:t>
      </w:r>
      <w:r w:rsidRPr="000E0A5A">
        <w:rPr>
          <w:rFonts w:ascii="仿宋" w:eastAsia="仿宋" w:hAnsi="仿宋"/>
          <w:color w:val="000000"/>
          <w:sz w:val="32"/>
          <w:szCs w:val="32"/>
        </w:rPr>
        <w:t xml:space="preserve"> </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5.</w:t>
      </w:r>
      <w:r w:rsidRPr="000E0A5A">
        <w:rPr>
          <w:rFonts w:ascii="仿宋" w:eastAsia="仿宋" w:hAnsi="仿宋" w:hint="eastAsia"/>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0E0A5A">
        <w:rPr>
          <w:rFonts w:ascii="仿宋" w:eastAsia="仿宋" w:hAnsi="仿宋"/>
          <w:color w:val="000000"/>
          <w:sz w:val="32"/>
          <w:szCs w:val="32"/>
        </w:rPr>
        <w:t xml:space="preserve"> </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6.</w:t>
      </w:r>
      <w:r w:rsidRPr="000E0A5A">
        <w:rPr>
          <w:rFonts w:ascii="仿宋" w:eastAsia="仿宋" w:hAnsi="仿宋" w:hint="eastAsia"/>
          <w:color w:val="000000"/>
          <w:sz w:val="32"/>
          <w:szCs w:val="32"/>
        </w:rPr>
        <w:t>年初结转和结余：指以前年度尚未完成、结转到本年按有关规定继续使用的资金。</w:t>
      </w:r>
      <w:r w:rsidRPr="000E0A5A">
        <w:rPr>
          <w:rFonts w:ascii="仿宋" w:eastAsia="仿宋" w:hAnsi="仿宋"/>
          <w:color w:val="000000"/>
          <w:sz w:val="32"/>
          <w:szCs w:val="32"/>
        </w:rPr>
        <w:t xml:space="preserve"> </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7.</w:t>
      </w:r>
      <w:r w:rsidRPr="000E0A5A">
        <w:rPr>
          <w:rFonts w:ascii="仿宋" w:eastAsia="仿宋" w:hAnsi="仿宋" w:hint="eastAsia"/>
          <w:color w:val="000000"/>
          <w:sz w:val="32"/>
          <w:szCs w:val="32"/>
        </w:rPr>
        <w:t>结余分配：指事业单位按照事业单位会计制度的规定从非财政补助结余中分配的事业基金和职工福利基金等。</w:t>
      </w:r>
    </w:p>
    <w:p w:rsidR="004852F2" w:rsidRPr="000E0A5A" w:rsidRDefault="009F3E86" w:rsidP="000E0A5A">
      <w:pPr>
        <w:spacing w:line="580" w:lineRule="exact"/>
        <w:ind w:firstLineChars="200" w:firstLine="640"/>
        <w:rPr>
          <w:rFonts w:ascii="仿宋" w:eastAsia="仿宋" w:hAnsi="仿宋"/>
          <w:color w:val="000000"/>
          <w:sz w:val="32"/>
          <w:szCs w:val="32"/>
        </w:rPr>
      </w:pPr>
      <w:r w:rsidRPr="000E0A5A">
        <w:rPr>
          <w:rFonts w:ascii="仿宋" w:eastAsia="仿宋" w:hAnsi="仿宋"/>
          <w:color w:val="000000"/>
          <w:sz w:val="32"/>
          <w:szCs w:val="32"/>
        </w:rPr>
        <w:t>8</w:t>
      </w:r>
      <w:r w:rsidRPr="000E0A5A">
        <w:rPr>
          <w:rFonts w:ascii="仿宋" w:eastAsia="仿宋" w:hAnsi="仿宋" w:hint="eastAsia"/>
          <w:color w:val="000000"/>
          <w:sz w:val="32"/>
          <w:szCs w:val="32"/>
        </w:rPr>
        <w:t>、年末结转和结余：指单位按有关规定结转到下年或以后年度继续使用的资金。</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9.社会保障和就业（类）民政管理事务（款）行政运行</w:t>
      </w:r>
      <w:r w:rsidRPr="00E212F1">
        <w:rPr>
          <w:rFonts w:ascii="仿宋" w:eastAsia="仿宋" w:hAnsi="仿宋" w:hint="eastAsia"/>
          <w:color w:val="000000"/>
          <w:sz w:val="32"/>
          <w:szCs w:val="32"/>
        </w:rPr>
        <w:lastRenderedPageBreak/>
        <w:t>支出（项）:</w:t>
      </w:r>
      <w:r w:rsidRPr="000E0A5A">
        <w:rPr>
          <w:rFonts w:ascii="仿宋" w:eastAsia="仿宋" w:hAnsi="仿宋" w:hint="eastAsia"/>
          <w:color w:val="000000"/>
          <w:sz w:val="32"/>
          <w:szCs w:val="32"/>
        </w:rPr>
        <w:t xml:space="preserve">指机关及下属事业单位用于保障机构正常运行，开展日常工作的基本支出。     </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10.社会保障和就业（类）民政管理事务（款）拥军优属支出（项）:</w:t>
      </w:r>
      <w:r w:rsidRPr="000E0A5A">
        <w:rPr>
          <w:rFonts w:ascii="仿宋" w:eastAsia="仿宋" w:hAnsi="仿宋" w:hint="eastAsia"/>
          <w:color w:val="000000"/>
          <w:sz w:val="32"/>
          <w:szCs w:val="32"/>
        </w:rPr>
        <w:t>指用于开展拥军优属活动的支出。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11.社会保障和就业（类）民政管理事务（款）老龄事务支出（项）:</w:t>
      </w:r>
      <w:r w:rsidRPr="000E0A5A">
        <w:rPr>
          <w:rFonts w:ascii="仿宋" w:eastAsia="仿宋" w:hAnsi="仿宋" w:hint="eastAsia"/>
          <w:color w:val="000000"/>
          <w:sz w:val="32"/>
          <w:szCs w:val="32"/>
        </w:rPr>
        <w:t>指用于老龄事务方面的支出。</w:t>
      </w:r>
    </w:p>
    <w:p w:rsidR="00732A6D" w:rsidRPr="000E0A5A" w:rsidRDefault="00732A6D" w:rsidP="00E212F1">
      <w:pPr>
        <w:spacing w:line="580" w:lineRule="exact"/>
        <w:ind w:firstLineChars="200" w:firstLine="640"/>
        <w:rPr>
          <w:rFonts w:ascii="仿宋" w:eastAsia="仿宋" w:hAnsi="仿宋"/>
        </w:rPr>
      </w:pPr>
      <w:r w:rsidRPr="00E212F1">
        <w:rPr>
          <w:rFonts w:ascii="仿宋" w:eastAsia="仿宋" w:hAnsi="仿宋" w:hint="eastAsia"/>
          <w:color w:val="000000"/>
          <w:sz w:val="32"/>
          <w:szCs w:val="32"/>
        </w:rPr>
        <w:t>12.社会保障和就业（类）民政管理事务（款）行政区划和地名管理支出（项）:</w:t>
      </w:r>
      <w:r w:rsidRPr="000E0A5A">
        <w:rPr>
          <w:rFonts w:ascii="仿宋" w:eastAsia="仿宋" w:hAnsi="仿宋" w:hint="eastAsia"/>
          <w:color w:val="000000"/>
          <w:sz w:val="32"/>
          <w:szCs w:val="32"/>
        </w:rPr>
        <w:t>指用于行政区划界线勘定、维护，以及行政区划和地名管理的支出。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13.社会保障和就业（类）民政管理事务（款）基础政权和社区建设支出（项）:</w:t>
      </w:r>
      <w:r w:rsidRPr="000E0A5A">
        <w:rPr>
          <w:rFonts w:ascii="仿宋" w:eastAsia="仿宋" w:hAnsi="仿宋" w:hint="eastAsia"/>
          <w:color w:val="000000"/>
          <w:sz w:val="32"/>
          <w:szCs w:val="32"/>
        </w:rPr>
        <w:t>指用于开展村民自治、村务公开等基层政权和社区建设工作的支出。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14.社会保障和就业（类）民政管理事务（款）其他民政管理事务支出（项）:</w:t>
      </w:r>
      <w:r w:rsidRPr="000E0A5A">
        <w:rPr>
          <w:rFonts w:ascii="仿宋" w:eastAsia="仿宋" w:hAnsi="仿宋" w:hint="eastAsia"/>
          <w:color w:val="000000"/>
          <w:sz w:val="32"/>
          <w:szCs w:val="32"/>
        </w:rPr>
        <w:t>指用于民政部门接待来访、法制建设、政策宣传方面的支出，以及开展优抚安置、救灾减灾、社会救助、社会福利、婚姻登记、社会事务、信息化建设等专项业务的支出。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15.社会保障和就业（类）行政事业单位离退休（款）机关事业单位基本养老保险缴费支出（项）:</w:t>
      </w:r>
      <w:r w:rsidRPr="000E0A5A">
        <w:rPr>
          <w:rFonts w:ascii="仿宋" w:eastAsia="仿宋" w:hAnsi="仿宋" w:hint="eastAsia"/>
          <w:color w:val="000000"/>
          <w:sz w:val="32"/>
          <w:szCs w:val="32"/>
        </w:rPr>
        <w:t>指机关事业单位实施养老保险制度由单位缴纳的基本养老保险费支出。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16.社会保障和就业（类）抚恤（款）死亡抚恤支出（项）:</w:t>
      </w:r>
      <w:r w:rsidRPr="000E0A5A">
        <w:rPr>
          <w:rFonts w:ascii="仿宋" w:eastAsia="仿宋" w:hAnsi="仿宋" w:hint="eastAsia"/>
          <w:color w:val="000000"/>
          <w:sz w:val="32"/>
          <w:szCs w:val="32"/>
        </w:rPr>
        <w:t>指按规定用于烈士和牺牲、病故人员家属的一次性和定期抚恤金以及丧葬补助费支出。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17.社会保障和就业（类）抚恤（款）伤残抚恤支出（项）:</w:t>
      </w:r>
      <w:r w:rsidRPr="000E0A5A">
        <w:rPr>
          <w:rFonts w:ascii="仿宋" w:eastAsia="仿宋" w:hAnsi="仿宋" w:hint="eastAsia"/>
          <w:color w:val="000000"/>
          <w:sz w:val="32"/>
          <w:szCs w:val="32"/>
        </w:rPr>
        <w:lastRenderedPageBreak/>
        <w:t>指用于按规定伤残人员的抚恤金和按规定开支的各种伤残补助费支出。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18.社会保障和就业（类）抚恤（款）在乡复员、退伍军人生活补助支出（项）:指用于在乡退伍红军老战士（含西路军红军老战士、红军失散人员）、1954年10月31日前入伍的在乡复员军人、按规定办理带病回乡手续的退伍军人生活补助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19.社会保障和就业（类）抚恤（款）优抚事业单位支出（项）:</w:t>
      </w:r>
      <w:r w:rsidRPr="000E0A5A">
        <w:rPr>
          <w:rFonts w:ascii="仿宋" w:eastAsia="仿宋" w:hAnsi="仿宋" w:hint="eastAsia"/>
          <w:color w:val="000000"/>
          <w:sz w:val="32"/>
          <w:szCs w:val="32"/>
        </w:rPr>
        <w:t>指用于民政部门管理的优抚事业单位支出，对集体优抚事业单位的补助，对烈士纪念设施的维修改造和管理保护支出，以及全国重点军供站设施维修改造和设备更新支出。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20.社会保障和就业（类）抚恤（款）农村籍退役士兵老年生活补助支出（项）:</w:t>
      </w:r>
      <w:r w:rsidRPr="000E0A5A">
        <w:rPr>
          <w:rFonts w:ascii="仿宋" w:eastAsia="仿宋" w:hAnsi="仿宋" w:hint="eastAsia"/>
          <w:color w:val="000000"/>
          <w:sz w:val="32"/>
          <w:szCs w:val="32"/>
        </w:rPr>
        <w:t>指用于1954年11月1日试行义务兵役制后至《退役士兵安置条例》实施前入伍、年龄在60周岁以上（含60周岁）、未享受到国家定期抚恤补助的农村籍退役士兵老年生活补助的支出。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21.社会保障和就业（类）抚恤（款）其他优抚支出（项）:</w:t>
      </w:r>
      <w:r w:rsidRPr="000E0A5A">
        <w:rPr>
          <w:rFonts w:ascii="仿宋" w:eastAsia="仿宋" w:hAnsi="仿宋" w:hint="eastAsia"/>
          <w:color w:val="000000"/>
          <w:sz w:val="32"/>
          <w:szCs w:val="32"/>
        </w:rPr>
        <w:t>指用于除上述项目以外其他用于优抚方面的支出。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22.社会保障和就业（类）退役安置（款）退役士兵安置支出（项）:</w:t>
      </w:r>
      <w:r w:rsidRPr="000E0A5A">
        <w:rPr>
          <w:rFonts w:ascii="仿宋" w:eastAsia="仿宋" w:hAnsi="仿宋" w:hint="eastAsia"/>
          <w:color w:val="000000"/>
          <w:sz w:val="32"/>
          <w:szCs w:val="32"/>
        </w:rPr>
        <w:t>指用于按规定用于伤残义务兵的一次性建房补助，对符合条件的退役士兵、转业士官的安置支出。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23.社会保障和就业（类）退役安置（款）军队移交政府的离退休人员安置支出（项）:</w:t>
      </w:r>
      <w:r w:rsidRPr="000E0A5A">
        <w:rPr>
          <w:rFonts w:ascii="仿宋" w:eastAsia="仿宋" w:hAnsi="仿宋" w:hint="eastAsia"/>
          <w:color w:val="000000"/>
          <w:sz w:val="32"/>
          <w:szCs w:val="32"/>
        </w:rPr>
        <w:t>指用于军队移交政府的离</w:t>
      </w:r>
      <w:r w:rsidRPr="000E0A5A">
        <w:rPr>
          <w:rFonts w:ascii="仿宋" w:eastAsia="仿宋" w:hAnsi="仿宋" w:hint="eastAsia"/>
          <w:color w:val="000000"/>
          <w:sz w:val="32"/>
          <w:szCs w:val="32"/>
        </w:rPr>
        <w:lastRenderedPageBreak/>
        <w:t>退休人员安置支出。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24.社会保障和就业（类）退役安置（款）军队移交政府离退休干部管理机构支出（项）:</w:t>
      </w:r>
      <w:r w:rsidRPr="000E0A5A">
        <w:rPr>
          <w:rFonts w:ascii="仿宋" w:eastAsia="仿宋" w:hAnsi="仿宋" w:hint="eastAsia"/>
          <w:color w:val="000000"/>
          <w:sz w:val="32"/>
          <w:szCs w:val="32"/>
        </w:rPr>
        <w:t>指用于民政部门管理的军队移交政府安置的离退休干部管理机构列入事业编制的人员经费、公用经费以及管理机构用房建设经费等支出。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25.社会保障和就业（类）退役安置（款）退役士兵管理教育支出（项）:</w:t>
      </w:r>
      <w:r w:rsidRPr="000E0A5A">
        <w:rPr>
          <w:rFonts w:ascii="仿宋" w:eastAsia="仿宋" w:hAnsi="仿宋" w:hint="eastAsia"/>
          <w:color w:val="000000"/>
          <w:sz w:val="32"/>
          <w:szCs w:val="32"/>
        </w:rPr>
        <w:t>指用于退役士兵职业教育、转业士官待分配期间管理教育、医疗等支出。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26.社会保障和就业（类）社会福利（款）儿童福利支出（项）:</w:t>
      </w:r>
      <w:r w:rsidRPr="000E0A5A">
        <w:rPr>
          <w:rFonts w:ascii="仿宋" w:eastAsia="仿宋" w:hAnsi="仿宋" w:hint="eastAsia"/>
          <w:color w:val="000000"/>
          <w:sz w:val="32"/>
          <w:szCs w:val="32"/>
        </w:rPr>
        <w:t>指用于对儿童提供福利服务方面的支出。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27.社会保障和就业（类）社会福利（款）老年福利支出（项）:</w:t>
      </w:r>
      <w:r w:rsidRPr="000E0A5A">
        <w:rPr>
          <w:rFonts w:ascii="仿宋" w:eastAsia="仿宋" w:hAnsi="仿宋" w:hint="eastAsia"/>
          <w:color w:val="000000"/>
          <w:sz w:val="32"/>
          <w:szCs w:val="32"/>
        </w:rPr>
        <w:t>指用于对老年人提供福利服务方面的支出。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28.社会保障和就业（类）社会福利（款）殡葬支出（项）:</w:t>
      </w:r>
      <w:r w:rsidRPr="000E0A5A">
        <w:rPr>
          <w:rFonts w:ascii="仿宋" w:eastAsia="仿宋" w:hAnsi="仿宋" w:hint="eastAsia"/>
          <w:color w:val="000000"/>
          <w:sz w:val="32"/>
          <w:szCs w:val="32"/>
        </w:rPr>
        <w:t>指用于财政对民政及其他部门举办的火葬场等殡仪事业单位的补助支出。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29.社会保障和就业（类）社会福利（款）社会福利事业单位支出（项）:</w:t>
      </w:r>
      <w:r w:rsidRPr="000E0A5A">
        <w:rPr>
          <w:rFonts w:ascii="仿宋" w:eastAsia="仿宋" w:hAnsi="仿宋" w:hint="eastAsia"/>
          <w:color w:val="000000"/>
          <w:sz w:val="32"/>
          <w:szCs w:val="32"/>
        </w:rPr>
        <w:t>指用于民政部门举办的社会福利事业单位的支出，以及对集体社会福利事业单位的补助费。</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30.社会保障和就业（类）社会福利（款）其他社会福利支出（项）:</w:t>
      </w:r>
      <w:r w:rsidRPr="000E0A5A">
        <w:rPr>
          <w:rFonts w:ascii="仿宋" w:eastAsia="仿宋" w:hAnsi="仿宋" w:hint="eastAsia"/>
          <w:color w:val="000000"/>
          <w:sz w:val="32"/>
          <w:szCs w:val="32"/>
        </w:rPr>
        <w:t>指上述项目以外其他用于社会福利方面的支出。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31.社会保障和就业（类）残疾人事业（款）残疾人生活和护理补贴支出（项）:</w:t>
      </w:r>
      <w:r w:rsidRPr="000E0A5A">
        <w:rPr>
          <w:rFonts w:ascii="仿宋" w:eastAsia="仿宋" w:hAnsi="仿宋" w:hint="eastAsia"/>
          <w:color w:val="000000"/>
          <w:sz w:val="32"/>
          <w:szCs w:val="32"/>
        </w:rPr>
        <w:t>指用于困难残疾人生活补贴和重度残疾人护理补贴方面的支出。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lastRenderedPageBreak/>
        <w:t>32.社会保障和就业（类）自然灾害生活救助（款）中央自然灾害生活补助（项）:</w:t>
      </w:r>
      <w:r w:rsidRPr="000E0A5A">
        <w:rPr>
          <w:rFonts w:ascii="仿宋" w:eastAsia="仿宋" w:hAnsi="仿宋" w:hint="eastAsia"/>
          <w:color w:val="000000"/>
          <w:sz w:val="32"/>
          <w:szCs w:val="32"/>
        </w:rPr>
        <w:t>指中央预算对遭受特大自然灾害地区的地方政府在安排受灾群众吃、穿、住和抢救、转移、安置、治病等经费发生困难时给予的专项补助，以及为抗御特大自然灾害而设立的中央级救灾物资储备资金。</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33.社会保障和就业（类）自然灾害生活救助（款）地方自然灾害生活补助（项）:</w:t>
      </w:r>
      <w:r w:rsidRPr="000E0A5A">
        <w:rPr>
          <w:rFonts w:ascii="仿宋" w:eastAsia="仿宋" w:hAnsi="仿宋" w:hint="eastAsia"/>
          <w:color w:val="000000"/>
          <w:sz w:val="32"/>
          <w:szCs w:val="32"/>
        </w:rPr>
        <w:t xml:space="preserve"> 指地方预算安排的解决受灾群众吃、穿、住等困难的救济费和发生自然灾害时的抢救、转移、安置、治病等支出，以及为抵御自然灾害而设立的地方救灾物资储备采购资金。     </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34.社会保障和就业（类）最低生活保障（款）城市最低生活保障金支出（项）:</w:t>
      </w:r>
      <w:r w:rsidRPr="000E0A5A">
        <w:rPr>
          <w:rFonts w:ascii="仿宋" w:eastAsia="仿宋" w:hAnsi="仿宋" w:hint="eastAsia"/>
          <w:color w:val="000000"/>
          <w:sz w:val="32"/>
          <w:szCs w:val="32"/>
        </w:rPr>
        <w:t>指用于城市最低生活保障对象的最低生活保障金支出。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35.社会保障和就业（类）最低生活保障（款）农村最低生活保障金支出（项）:</w:t>
      </w:r>
      <w:r w:rsidRPr="000E0A5A">
        <w:rPr>
          <w:rFonts w:ascii="仿宋" w:eastAsia="仿宋" w:hAnsi="仿宋" w:hint="eastAsia"/>
          <w:color w:val="000000"/>
          <w:sz w:val="32"/>
          <w:szCs w:val="32"/>
        </w:rPr>
        <w:t xml:space="preserve"> 指用于农村最低生活保障对象的最低生活保障金支出。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36.社会保障和就业（类）临时救助（款）临时救助支出（项）:</w:t>
      </w:r>
      <w:r w:rsidRPr="000E0A5A">
        <w:rPr>
          <w:rFonts w:ascii="仿宋" w:eastAsia="仿宋" w:hAnsi="仿宋" w:hint="eastAsia"/>
          <w:color w:val="000000"/>
          <w:sz w:val="32"/>
          <w:szCs w:val="32"/>
        </w:rPr>
        <w:t>指用于城乡生活困难居民的临时救助等支出。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37.社会保障和就业（类）临时救助（款）流浪乞讨人员救助支出（项）:</w:t>
      </w:r>
      <w:r w:rsidRPr="000E0A5A">
        <w:rPr>
          <w:rFonts w:ascii="仿宋" w:eastAsia="仿宋" w:hAnsi="仿宋" w:hint="eastAsia"/>
          <w:color w:val="000000"/>
          <w:sz w:val="32"/>
          <w:szCs w:val="32"/>
        </w:rPr>
        <w:t>指用于生活无着的流浪乞讨人员的救助支出和救助管理机构的运转支出。</w:t>
      </w:r>
    </w:p>
    <w:p w:rsidR="00732A6D" w:rsidRPr="00E212F1"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37.社会保障和就业（类）特困人员供养（款）农村五保供养支出（项）:</w:t>
      </w:r>
      <w:r w:rsidRPr="000E0A5A">
        <w:rPr>
          <w:rFonts w:ascii="仿宋" w:eastAsia="仿宋" w:hAnsi="仿宋" w:hint="eastAsia"/>
          <w:color w:val="000000"/>
          <w:sz w:val="32"/>
          <w:szCs w:val="32"/>
        </w:rPr>
        <w:t>指用于农村特困人员救助供养支出。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39.社会保障和就业（类）其他生活救助（款）其他农</w:t>
      </w:r>
      <w:r w:rsidRPr="00E212F1">
        <w:rPr>
          <w:rFonts w:ascii="仿宋" w:eastAsia="仿宋" w:hAnsi="仿宋" w:hint="eastAsia"/>
          <w:color w:val="000000"/>
          <w:sz w:val="32"/>
          <w:szCs w:val="32"/>
        </w:rPr>
        <w:lastRenderedPageBreak/>
        <w:t>村生活救助支出（项）:</w:t>
      </w:r>
      <w:r w:rsidRPr="000E0A5A">
        <w:rPr>
          <w:rFonts w:ascii="仿宋" w:eastAsia="仿宋" w:hAnsi="仿宋" w:hint="eastAsia"/>
          <w:color w:val="000000"/>
          <w:sz w:val="32"/>
          <w:szCs w:val="32"/>
        </w:rPr>
        <w:t>指用于除最低生活保障、临时救助、特困人员供养、自然灾害生活救助外，用于农村生活困难居民生活救助的其他支出。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40.社会保障和就业（类）其他社会保障和就业支出（款）其他社会保障和就业支出（项）:</w:t>
      </w:r>
      <w:r w:rsidRPr="000E0A5A">
        <w:rPr>
          <w:rFonts w:ascii="仿宋" w:eastAsia="仿宋" w:hAnsi="仿宋" w:hint="eastAsia"/>
          <w:color w:val="000000"/>
          <w:sz w:val="32"/>
          <w:szCs w:val="32"/>
        </w:rPr>
        <w:t>指用于除上述项目以外其他用于社会保障和就业方面的支出。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41.医疗卫生与计划生育（类）医疗保障（款）行政单位医疗（项）:</w:t>
      </w:r>
      <w:r w:rsidRPr="000E0A5A">
        <w:rPr>
          <w:rFonts w:ascii="仿宋" w:eastAsia="仿宋" w:hAnsi="仿宋" w:hint="eastAsia"/>
          <w:color w:val="000000"/>
          <w:sz w:val="32"/>
          <w:szCs w:val="32"/>
        </w:rPr>
        <w:t>指财政部门集中安排的行政单位基本医疗保险缴费经费，未参加医疗保险的行政单位的公费医疗经费，按国家规定享受离休人员、红军老战士待遇人员的医疗经费。</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42.医疗卫生与计划生育（类）医疗保障（款）事业单位医疗支出（项）:</w:t>
      </w:r>
      <w:r w:rsidRPr="000E0A5A">
        <w:rPr>
          <w:rFonts w:ascii="仿宋" w:eastAsia="仿宋" w:hAnsi="仿宋" w:hint="eastAsia"/>
          <w:color w:val="000000"/>
          <w:sz w:val="32"/>
          <w:szCs w:val="32"/>
        </w:rPr>
        <w:t xml:space="preserve"> 指财政部门集中安排的事业单位基本医疗保险缴费经费，未参加医疗保险的事业单位的公费医疗经费，按国家规定享受离休人员的医疗经费。</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43.医疗卫生与计划生育（类）医疗保障（款）优抚对象医疗救助支出（项）:</w:t>
      </w:r>
      <w:r w:rsidRPr="000E0A5A">
        <w:rPr>
          <w:rFonts w:ascii="仿宋" w:eastAsia="仿宋" w:hAnsi="仿宋" w:hint="eastAsia"/>
          <w:color w:val="000000"/>
          <w:sz w:val="32"/>
          <w:szCs w:val="32"/>
        </w:rPr>
        <w:t>指按规定补助优抚对象的医疗经费。</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44.医疗卫生与计划生育（类）医疗保障（款）城乡医疗救助支出（项）:</w:t>
      </w:r>
      <w:r w:rsidRPr="000E0A5A">
        <w:rPr>
          <w:rFonts w:ascii="仿宋" w:eastAsia="仿宋" w:hAnsi="仿宋" w:hint="eastAsia"/>
          <w:color w:val="000000"/>
          <w:sz w:val="32"/>
          <w:szCs w:val="32"/>
        </w:rPr>
        <w:t>指用于城乡困难群众医疗救助的支出。</w:t>
      </w:r>
    </w:p>
    <w:p w:rsidR="00732A6D" w:rsidRPr="000E0A5A" w:rsidRDefault="00732A6D" w:rsidP="00E212F1">
      <w:pPr>
        <w:spacing w:line="580" w:lineRule="exact"/>
        <w:ind w:firstLineChars="200" w:firstLine="640"/>
        <w:rPr>
          <w:rFonts w:ascii="仿宋" w:eastAsia="仿宋" w:hAnsi="仿宋"/>
          <w:color w:val="000000"/>
          <w:sz w:val="32"/>
          <w:szCs w:val="32"/>
        </w:rPr>
      </w:pPr>
      <w:r w:rsidRPr="00E212F1">
        <w:rPr>
          <w:rFonts w:ascii="仿宋" w:eastAsia="仿宋" w:hAnsi="仿宋" w:hint="eastAsia"/>
          <w:color w:val="000000"/>
          <w:sz w:val="32"/>
          <w:szCs w:val="32"/>
        </w:rPr>
        <w:t>45.住房保障支出（类）住房改革支出（款）住房公积金支出（项）:</w:t>
      </w:r>
      <w:r w:rsidRPr="000E0A5A">
        <w:rPr>
          <w:rFonts w:ascii="仿宋" w:eastAsia="仿宋" w:hAnsi="仿宋" w:hint="eastAsia"/>
          <w:color w:val="000000"/>
          <w:sz w:val="32"/>
          <w:szCs w:val="32"/>
        </w:rPr>
        <w:t>指行政事业单位按人力资源和社会保障部、财政部规定的基本工资和津贴补贴以及规定比例为职工缴纳的住房公积金。</w:t>
      </w:r>
    </w:p>
    <w:p w:rsidR="00732A6D" w:rsidRPr="000E0A5A" w:rsidRDefault="00732A6D" w:rsidP="000E0A5A">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46.年末结转和结余：指本年度或以前年度预算安排、因客观条件发生变化无法按原计划实施，需延迟到以后年度</w:t>
      </w:r>
      <w:r w:rsidRPr="000E0A5A">
        <w:rPr>
          <w:rFonts w:ascii="仿宋" w:eastAsia="仿宋" w:hAnsi="仿宋" w:hint="eastAsia"/>
          <w:color w:val="000000"/>
          <w:sz w:val="32"/>
          <w:szCs w:val="32"/>
        </w:rPr>
        <w:lastRenderedPageBreak/>
        <w:t>按有关规定继续使用的资金。</w:t>
      </w:r>
    </w:p>
    <w:p w:rsidR="00732A6D" w:rsidRPr="000E0A5A" w:rsidRDefault="00732A6D" w:rsidP="000E0A5A">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47.基本支出：指为保障机构正常运转、完成日常工作任务而发生的人员支出和公用支出。</w:t>
      </w:r>
    </w:p>
    <w:p w:rsidR="00732A6D" w:rsidRPr="000E0A5A" w:rsidRDefault="00732A6D" w:rsidP="000E0A5A">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 xml:space="preserve">48.项目支出：指在基本支出之外为完成特定行政任务和事业发展目标所发生的支出。 </w:t>
      </w:r>
    </w:p>
    <w:p w:rsidR="00732A6D" w:rsidRPr="000E0A5A" w:rsidRDefault="00732A6D" w:rsidP="000E0A5A">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49.“三公”经费：纳入省级财政预决算管理的“三公”经费，是指部门用财政拨款安排的因公出国（境）费、公务用车购置及运行费和公务接待费。其中，因公出国（境）</w:t>
      </w:r>
      <w:proofErr w:type="gramStart"/>
      <w:r w:rsidRPr="000E0A5A">
        <w:rPr>
          <w:rFonts w:ascii="仿宋" w:eastAsia="仿宋" w:hAnsi="仿宋" w:hint="eastAsia"/>
          <w:color w:val="000000"/>
          <w:sz w:val="32"/>
          <w:szCs w:val="32"/>
        </w:rPr>
        <w:t>费反映</w:t>
      </w:r>
      <w:proofErr w:type="gramEnd"/>
      <w:r w:rsidRPr="000E0A5A">
        <w:rPr>
          <w:rFonts w:ascii="仿宋" w:eastAsia="仿宋" w:hAnsi="仿宋" w:hint="eastAsia"/>
          <w:color w:val="000000"/>
          <w:sz w:val="32"/>
          <w:szCs w:val="32"/>
        </w:rPr>
        <w:t>单位公务出国（境）的国际旅费、国外城市间交通费、住宿费、伙食费、培训费、公杂费等支出；公务用车购置及运行</w:t>
      </w:r>
      <w:proofErr w:type="gramStart"/>
      <w:r w:rsidRPr="000E0A5A">
        <w:rPr>
          <w:rFonts w:ascii="仿宋" w:eastAsia="仿宋" w:hAnsi="仿宋" w:hint="eastAsia"/>
          <w:color w:val="000000"/>
          <w:sz w:val="32"/>
          <w:szCs w:val="32"/>
        </w:rPr>
        <w:t>费反映</w:t>
      </w:r>
      <w:proofErr w:type="gramEnd"/>
      <w:r w:rsidRPr="000E0A5A">
        <w:rPr>
          <w:rFonts w:ascii="仿宋" w:eastAsia="仿宋" w:hAnsi="仿宋" w:hint="eastAsia"/>
          <w:color w:val="000000"/>
          <w:sz w:val="32"/>
          <w:szCs w:val="32"/>
        </w:rPr>
        <w:t>单位公务用车车辆购置支出（</w:t>
      </w:r>
      <w:proofErr w:type="gramStart"/>
      <w:r w:rsidRPr="000E0A5A">
        <w:rPr>
          <w:rFonts w:ascii="仿宋" w:eastAsia="仿宋" w:hAnsi="仿宋" w:hint="eastAsia"/>
          <w:color w:val="000000"/>
          <w:sz w:val="32"/>
          <w:szCs w:val="32"/>
        </w:rPr>
        <w:t>含车辆</w:t>
      </w:r>
      <w:proofErr w:type="gramEnd"/>
      <w:r w:rsidRPr="000E0A5A">
        <w:rPr>
          <w:rFonts w:ascii="仿宋" w:eastAsia="仿宋" w:hAnsi="仿宋" w:hint="eastAsia"/>
          <w:color w:val="000000"/>
          <w:sz w:val="32"/>
          <w:szCs w:val="32"/>
        </w:rPr>
        <w:t>购置税）及租用费、燃料费、维修费、过路过桥费、保险费、安全奖励费用等支出；公务接待</w:t>
      </w:r>
      <w:proofErr w:type="gramStart"/>
      <w:r w:rsidRPr="000E0A5A">
        <w:rPr>
          <w:rFonts w:ascii="仿宋" w:eastAsia="仿宋" w:hAnsi="仿宋" w:hint="eastAsia"/>
          <w:color w:val="000000"/>
          <w:sz w:val="32"/>
          <w:szCs w:val="32"/>
        </w:rPr>
        <w:t>费反映</w:t>
      </w:r>
      <w:proofErr w:type="gramEnd"/>
      <w:r w:rsidRPr="000E0A5A">
        <w:rPr>
          <w:rFonts w:ascii="仿宋" w:eastAsia="仿宋" w:hAnsi="仿宋" w:hint="eastAsia"/>
          <w:color w:val="000000"/>
          <w:sz w:val="32"/>
          <w:szCs w:val="32"/>
        </w:rPr>
        <w:t>单位按规定开支的各类公务接待（含外宾接待）支出。</w:t>
      </w:r>
    </w:p>
    <w:p w:rsidR="00732A6D" w:rsidRPr="000E0A5A" w:rsidRDefault="00732A6D" w:rsidP="000E0A5A">
      <w:pPr>
        <w:spacing w:line="580" w:lineRule="exact"/>
        <w:ind w:firstLineChars="200" w:firstLine="640"/>
        <w:rPr>
          <w:rFonts w:ascii="仿宋" w:eastAsia="仿宋" w:hAnsi="仿宋"/>
          <w:color w:val="000000"/>
          <w:sz w:val="32"/>
          <w:szCs w:val="32"/>
        </w:rPr>
      </w:pPr>
      <w:r w:rsidRPr="000E0A5A">
        <w:rPr>
          <w:rFonts w:ascii="仿宋" w:eastAsia="仿宋" w:hAnsi="仿宋" w:hint="eastAsia"/>
          <w:color w:val="000000"/>
          <w:sz w:val="32"/>
          <w:szCs w:val="32"/>
        </w:rPr>
        <w:t>50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52F2" w:rsidRDefault="009F3E86">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4852F2" w:rsidRDefault="004852F2">
      <w:pPr>
        <w:spacing w:line="600" w:lineRule="exact"/>
        <w:jc w:val="center"/>
        <w:outlineLvl w:val="0"/>
        <w:rPr>
          <w:rStyle w:val="1Char"/>
        </w:rPr>
      </w:pPr>
    </w:p>
    <w:p w:rsidR="004852F2" w:rsidRDefault="009F3E86">
      <w:pPr>
        <w:pStyle w:val="2"/>
        <w:rPr>
          <w:rStyle w:val="1Char"/>
          <w:rFonts w:ascii="仿宋" w:eastAsia="仿宋" w:hAnsi="仿宋"/>
          <w:sz w:val="32"/>
          <w:szCs w:val="32"/>
        </w:rPr>
      </w:pPr>
      <w:bookmarkStart w:id="59" w:name="_Toc15396615"/>
      <w:r>
        <w:rPr>
          <w:rStyle w:val="1Char"/>
          <w:rFonts w:ascii="仿宋" w:eastAsia="仿宋" w:hAnsi="仿宋" w:hint="eastAsia"/>
          <w:sz w:val="32"/>
          <w:szCs w:val="32"/>
        </w:rPr>
        <w:t>附件1</w:t>
      </w:r>
      <w:bookmarkEnd w:id="59"/>
    </w:p>
    <w:p w:rsidR="003D1005" w:rsidRDefault="00B1492B">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井研县民政局</w:t>
      </w:r>
    </w:p>
    <w:p w:rsidR="004852F2" w:rsidRDefault="009F3E86">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2018年部门</w:t>
      </w:r>
      <w:r w:rsidR="00B1492B">
        <w:rPr>
          <w:rFonts w:ascii="黑体" w:eastAsia="黑体" w:hAnsi="黑体" w:cs="方正小标宋简体" w:hint="eastAsia"/>
          <w:sz w:val="36"/>
          <w:szCs w:val="36"/>
        </w:rPr>
        <w:t>汇总</w:t>
      </w:r>
      <w:r>
        <w:rPr>
          <w:rFonts w:ascii="黑体" w:eastAsia="黑体" w:hAnsi="黑体" w:cs="方正小标宋简体" w:hint="eastAsia"/>
          <w:sz w:val="36"/>
          <w:szCs w:val="36"/>
        </w:rPr>
        <w:t>整体支出绩效评价报告</w:t>
      </w:r>
      <w:bookmarkEnd w:id="60"/>
    </w:p>
    <w:p w:rsidR="004852F2" w:rsidRDefault="004852F2">
      <w:pPr>
        <w:spacing w:line="580" w:lineRule="exact"/>
        <w:ind w:firstLineChars="200" w:firstLine="640"/>
        <w:rPr>
          <w:rFonts w:ascii="黑体" w:eastAsia="黑体" w:hAnsi="黑体" w:cs="黑体"/>
          <w:sz w:val="32"/>
          <w:szCs w:val="32"/>
        </w:rPr>
      </w:pPr>
    </w:p>
    <w:p w:rsidR="004852F2" w:rsidRDefault="009F3E8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B1492B" w:rsidRDefault="009F3E86" w:rsidP="00B1492B">
      <w:pPr>
        <w:pStyle w:val="C01"/>
        <w:spacing w:line="500" w:lineRule="exact"/>
        <w:ind w:firstLine="640"/>
        <w:rPr>
          <w:rFonts w:ascii="仿宋" w:eastAsia="仿宋" w:hAnsi="仿宋" w:cs="仿宋_GB2312"/>
        </w:rPr>
      </w:pPr>
      <w:r>
        <w:rPr>
          <w:rFonts w:ascii="仿宋" w:eastAsia="仿宋" w:hAnsi="仿宋" w:cs="仿宋_GB2312"/>
        </w:rPr>
        <w:t>（一）机构组成。</w:t>
      </w:r>
    </w:p>
    <w:p w:rsidR="004852F2" w:rsidRPr="00B1492B" w:rsidRDefault="00B1492B" w:rsidP="00B1492B">
      <w:pPr>
        <w:pStyle w:val="C01"/>
        <w:spacing w:line="500" w:lineRule="exact"/>
        <w:ind w:firstLine="640"/>
        <w:rPr>
          <w:rFonts w:ascii="仿宋" w:eastAsia="仿宋" w:hAnsi="仿宋" w:cs="仿宋_GB2312"/>
        </w:rPr>
      </w:pPr>
      <w:r w:rsidRPr="00B1492B">
        <w:rPr>
          <w:rFonts w:ascii="仿宋" w:eastAsia="仿宋" w:hAnsi="仿宋" w:cs="仿宋_GB2312" w:hint="eastAsia"/>
        </w:rPr>
        <w:t>井研县民政部门下属二级预算单位3个，其中行政单位1个，其他事业单位2个。主要包括：井研县民政局、井研县社会救助福利中心（井研县社会福利院）和井研县殡葬服务站。</w:t>
      </w:r>
    </w:p>
    <w:p w:rsidR="00B1492B" w:rsidRDefault="009F3E86" w:rsidP="00B1492B">
      <w:pPr>
        <w:pStyle w:val="C01"/>
        <w:spacing w:line="500" w:lineRule="exact"/>
        <w:ind w:firstLine="640"/>
        <w:rPr>
          <w:rFonts w:ascii="仿宋" w:eastAsia="仿宋" w:hAnsi="仿宋" w:cs="仿宋_GB2312"/>
        </w:rPr>
      </w:pPr>
      <w:r>
        <w:rPr>
          <w:rFonts w:ascii="仿宋" w:eastAsia="仿宋" w:hAnsi="仿宋" w:cs="仿宋_GB2312"/>
        </w:rPr>
        <w:t>（二）机构职能。</w:t>
      </w:r>
    </w:p>
    <w:p w:rsidR="00B1492B" w:rsidRPr="00B1492B" w:rsidRDefault="00B1492B" w:rsidP="00B1492B">
      <w:pPr>
        <w:pStyle w:val="C01"/>
        <w:spacing w:line="500" w:lineRule="exact"/>
        <w:ind w:firstLine="640"/>
        <w:rPr>
          <w:rFonts w:ascii="仿宋" w:eastAsia="仿宋" w:hAnsi="仿宋" w:cs="仿宋_GB2312"/>
        </w:rPr>
      </w:pPr>
      <w:r w:rsidRPr="00B1492B">
        <w:rPr>
          <w:rFonts w:ascii="仿宋" w:eastAsia="仿宋" w:hAnsi="仿宋" w:cs="仿宋_GB2312"/>
        </w:rPr>
        <w:t>1</w:t>
      </w:r>
      <w:r w:rsidRPr="00B1492B">
        <w:rPr>
          <w:rFonts w:ascii="仿宋" w:eastAsia="仿宋" w:hAnsi="仿宋" w:cs="仿宋_GB2312" w:hint="eastAsia"/>
        </w:rPr>
        <w:t>．贯彻党和国家民政工作的各项方针政策及法规，拟定民政工作规范性文件和地方性政策措施，根据国民经济和社会发展规划，编制全县民政事业中、长期发展规划。</w:t>
      </w:r>
    </w:p>
    <w:p w:rsidR="004852F2" w:rsidRPr="00B1492B" w:rsidRDefault="00B1492B" w:rsidP="00B1492B">
      <w:pPr>
        <w:pStyle w:val="C01"/>
        <w:spacing w:line="500" w:lineRule="exact"/>
        <w:ind w:firstLine="640"/>
        <w:rPr>
          <w:rFonts w:ascii="仿宋" w:eastAsia="仿宋" w:hAnsi="仿宋" w:cs="仿宋_GB2312"/>
        </w:rPr>
      </w:pPr>
      <w:r w:rsidRPr="00B1492B">
        <w:rPr>
          <w:rFonts w:ascii="仿宋" w:eastAsia="仿宋" w:hAnsi="仿宋" w:cs="仿宋_GB2312"/>
        </w:rPr>
        <w:t>2</w:t>
      </w:r>
      <w:r w:rsidRPr="00B1492B">
        <w:rPr>
          <w:rFonts w:ascii="仿宋" w:eastAsia="仿宋" w:hAnsi="仿宋" w:cs="仿宋_GB2312" w:hint="eastAsia"/>
        </w:rPr>
        <w:t>．组织实施全县救灾救济、社会救助、拥军优属、优待、</w:t>
      </w:r>
      <w:proofErr w:type="gramStart"/>
      <w:r w:rsidRPr="00B1492B">
        <w:rPr>
          <w:rFonts w:ascii="仿宋" w:eastAsia="仿宋" w:hAnsi="仿宋" w:cs="仿宋_GB2312" w:hint="eastAsia"/>
        </w:rPr>
        <w:t>怃</w:t>
      </w:r>
      <w:proofErr w:type="gramEnd"/>
      <w:r w:rsidRPr="00B1492B">
        <w:rPr>
          <w:rFonts w:ascii="仿宋" w:eastAsia="仿宋" w:hAnsi="仿宋" w:cs="仿宋_GB2312" w:hint="eastAsia"/>
        </w:rPr>
        <w:t>恤、社会团体和民办非企业单位的登记管理、婚姻登记、流浪乞讨人员救助、未成年人保护、殡葬服务管理、老龄事务工作、地名普查、指导村（居）委会选举和社区建设等工作。</w:t>
      </w:r>
    </w:p>
    <w:p w:rsidR="00B1492B" w:rsidRDefault="009F3E86" w:rsidP="00B1492B">
      <w:pPr>
        <w:spacing w:line="50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4852F2" w:rsidRDefault="00B1492B" w:rsidP="00B1492B">
      <w:pPr>
        <w:spacing w:line="500" w:lineRule="exact"/>
        <w:ind w:firstLineChars="200" w:firstLine="640"/>
        <w:rPr>
          <w:rFonts w:ascii="仿宋" w:eastAsia="仿宋" w:hAnsi="仿宋" w:cs="仿宋_GB2312"/>
          <w:sz w:val="32"/>
          <w:szCs w:val="32"/>
        </w:rPr>
      </w:pPr>
      <w:r w:rsidRPr="00B1492B">
        <w:rPr>
          <w:rFonts w:ascii="仿宋" w:eastAsia="仿宋" w:hAnsi="仿宋" w:cs="仿宋_GB2312" w:hint="eastAsia"/>
          <w:sz w:val="32"/>
          <w:szCs w:val="32"/>
        </w:rPr>
        <w:t>2018年井研县民政部</w:t>
      </w:r>
      <w:proofErr w:type="gramStart"/>
      <w:r w:rsidRPr="00B1492B">
        <w:rPr>
          <w:rFonts w:ascii="仿宋" w:eastAsia="仿宋" w:hAnsi="仿宋" w:cs="仿宋_GB2312" w:hint="eastAsia"/>
          <w:sz w:val="32"/>
          <w:szCs w:val="32"/>
        </w:rPr>
        <w:t>门行政</w:t>
      </w:r>
      <w:proofErr w:type="gramEnd"/>
      <w:r w:rsidRPr="00B1492B">
        <w:rPr>
          <w:rFonts w:ascii="仿宋" w:eastAsia="仿宋" w:hAnsi="仿宋" w:cs="仿宋_GB2312" w:hint="eastAsia"/>
          <w:sz w:val="32"/>
          <w:szCs w:val="32"/>
        </w:rPr>
        <w:t>编制12名，行政工勤编制2名，事业编制19名，年末实有人数为局机关行政工作人员11名，事业编制14名。本年度本单位无人员变动情况。</w:t>
      </w:r>
    </w:p>
    <w:p w:rsidR="004852F2" w:rsidRDefault="009F3E86">
      <w:pPr>
        <w:spacing w:line="580" w:lineRule="exact"/>
        <w:ind w:firstLineChars="200" w:firstLine="640"/>
        <w:rPr>
          <w:rFonts w:ascii="黑体" w:eastAsia="黑体" w:hAnsi="黑体" w:cs="黑体"/>
          <w:sz w:val="32"/>
          <w:szCs w:val="32"/>
        </w:rPr>
      </w:pPr>
      <w:r>
        <w:rPr>
          <w:rFonts w:ascii="黑体" w:eastAsia="黑体" w:hAnsi="黑体" w:cs="黑体"/>
          <w:sz w:val="32"/>
          <w:szCs w:val="32"/>
        </w:rPr>
        <w:lastRenderedPageBreak/>
        <w:t>二、部门财政资金收支情况</w:t>
      </w:r>
    </w:p>
    <w:p w:rsidR="00342400" w:rsidRDefault="009F3E86" w:rsidP="00342400">
      <w:pPr>
        <w:spacing w:line="500" w:lineRule="exact"/>
        <w:ind w:firstLineChars="196" w:firstLine="627"/>
        <w:rPr>
          <w:rFonts w:ascii="仿宋" w:eastAsia="仿宋" w:hAnsi="仿宋" w:cs="仿宋_GB2312"/>
          <w:sz w:val="32"/>
          <w:szCs w:val="32"/>
        </w:rPr>
      </w:pPr>
      <w:r>
        <w:rPr>
          <w:rFonts w:ascii="仿宋" w:eastAsia="仿宋" w:hAnsi="仿宋" w:cs="仿宋_GB2312"/>
          <w:sz w:val="32"/>
          <w:szCs w:val="32"/>
        </w:rPr>
        <w:t>（一）部门财政资金收入情况。</w:t>
      </w:r>
    </w:p>
    <w:p w:rsidR="004852F2" w:rsidRPr="00342400" w:rsidRDefault="00342400" w:rsidP="00342400">
      <w:pPr>
        <w:spacing w:line="500" w:lineRule="exact"/>
        <w:ind w:firstLineChars="196" w:firstLine="627"/>
        <w:rPr>
          <w:rFonts w:ascii="仿宋" w:eastAsia="仿宋" w:hAnsi="仿宋" w:cs="仿宋_GB2312"/>
          <w:sz w:val="32"/>
          <w:szCs w:val="32"/>
        </w:rPr>
      </w:pPr>
      <w:r w:rsidRPr="00342400">
        <w:rPr>
          <w:rFonts w:ascii="仿宋" w:eastAsia="仿宋" w:hAnsi="仿宋" w:cs="仿宋_GB2312" w:hint="eastAsia"/>
          <w:sz w:val="32"/>
          <w:szCs w:val="32"/>
        </w:rPr>
        <w:t>2018年井研县民政部门安排收入16233.88万元。其中：上年结余结转1927.83万元；</w:t>
      </w:r>
      <w:r>
        <w:rPr>
          <w:rFonts w:ascii="仿宋" w:eastAsia="仿宋" w:hAnsi="仿宋" w:cs="仿宋_GB2312" w:hint="eastAsia"/>
          <w:sz w:val="32"/>
          <w:szCs w:val="32"/>
        </w:rPr>
        <w:t>一般公共预算财政拨款收入</w:t>
      </w:r>
      <w:r w:rsidRPr="00342400">
        <w:rPr>
          <w:rFonts w:ascii="仿宋" w:eastAsia="仿宋" w:hAnsi="仿宋" w:cs="仿宋_GB2312"/>
          <w:sz w:val="32"/>
          <w:szCs w:val="32"/>
        </w:rPr>
        <w:t>13895.57</w:t>
      </w:r>
      <w:r w:rsidRPr="00342400">
        <w:rPr>
          <w:rFonts w:ascii="仿宋" w:eastAsia="仿宋" w:hAnsi="仿宋" w:cs="仿宋_GB2312" w:hint="eastAsia"/>
          <w:sz w:val="32"/>
          <w:szCs w:val="32"/>
        </w:rPr>
        <w:t>万元；</w:t>
      </w:r>
      <w:r>
        <w:rPr>
          <w:rFonts w:ascii="仿宋" w:eastAsia="仿宋" w:hAnsi="仿宋" w:cs="仿宋_GB2312" w:hint="eastAsia"/>
          <w:sz w:val="32"/>
          <w:szCs w:val="32"/>
        </w:rPr>
        <w:t>政府性基金预算财政拨款收入270.08</w:t>
      </w:r>
      <w:r w:rsidRPr="00342400">
        <w:rPr>
          <w:rFonts w:ascii="仿宋" w:eastAsia="仿宋" w:hAnsi="仿宋" w:cs="仿宋_GB2312" w:hint="eastAsia"/>
          <w:sz w:val="32"/>
          <w:szCs w:val="32"/>
        </w:rPr>
        <w:t>万元；</w:t>
      </w:r>
      <w:r>
        <w:rPr>
          <w:rFonts w:ascii="仿宋" w:eastAsia="仿宋" w:hAnsi="仿宋" w:cs="仿宋_GB2312" w:hint="eastAsia"/>
          <w:sz w:val="32"/>
          <w:szCs w:val="32"/>
        </w:rPr>
        <w:t>事业收入139.05</w:t>
      </w:r>
      <w:r w:rsidRPr="00342400">
        <w:rPr>
          <w:rFonts w:ascii="仿宋" w:eastAsia="仿宋" w:hAnsi="仿宋" w:cs="仿宋_GB2312" w:hint="eastAsia"/>
          <w:sz w:val="32"/>
          <w:szCs w:val="32"/>
        </w:rPr>
        <w:t>万元；其他</w:t>
      </w:r>
      <w:r>
        <w:rPr>
          <w:rFonts w:ascii="仿宋" w:eastAsia="仿宋" w:hAnsi="仿宋" w:cs="仿宋_GB2312" w:hint="eastAsia"/>
          <w:sz w:val="32"/>
          <w:szCs w:val="32"/>
        </w:rPr>
        <w:t>收入1.35</w:t>
      </w:r>
      <w:r w:rsidRPr="00342400">
        <w:rPr>
          <w:rFonts w:ascii="仿宋" w:eastAsia="仿宋" w:hAnsi="仿宋" w:cs="仿宋_GB2312" w:hint="eastAsia"/>
          <w:sz w:val="32"/>
          <w:szCs w:val="32"/>
        </w:rPr>
        <w:t>万元。</w:t>
      </w:r>
    </w:p>
    <w:p w:rsidR="00342400" w:rsidRDefault="009F3E86" w:rsidP="00342400">
      <w:pPr>
        <w:spacing w:line="50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4852F2" w:rsidRPr="00342400" w:rsidRDefault="00342400" w:rsidP="00342400">
      <w:pPr>
        <w:spacing w:line="500" w:lineRule="exact"/>
        <w:ind w:firstLineChars="200" w:firstLine="420"/>
        <w:rPr>
          <w:rFonts w:ascii="仿宋" w:eastAsia="仿宋" w:hAnsi="仿宋" w:cs="仿宋_GB2312"/>
          <w:sz w:val="32"/>
          <w:szCs w:val="32"/>
        </w:rPr>
      </w:pPr>
      <w:r>
        <w:rPr>
          <w:rFonts w:ascii="仿宋_GB2312" w:hint="eastAsia"/>
          <w:szCs w:val="32"/>
        </w:rPr>
        <w:t>20</w:t>
      </w:r>
      <w:r w:rsidRPr="00342400">
        <w:rPr>
          <w:rFonts w:ascii="仿宋" w:eastAsia="仿宋" w:hAnsi="仿宋" w:cs="仿宋_GB2312" w:hint="eastAsia"/>
          <w:sz w:val="32"/>
          <w:szCs w:val="32"/>
        </w:rPr>
        <w:t>18年井研县民政部门决算支出16233.88万元。其中：年未结转和结余2957.66万元；社会保障和就业支出11322.95万元；医疗卫生支出1739.93万；住房保障支出30.93万元；其他支出182.41万元。</w:t>
      </w:r>
    </w:p>
    <w:p w:rsidR="004852F2" w:rsidRDefault="009F3E86">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4852F2" w:rsidRPr="00F96923" w:rsidRDefault="00F96923" w:rsidP="00F96923">
      <w:pPr>
        <w:spacing w:line="600" w:lineRule="exact"/>
        <w:ind w:firstLineChars="200" w:firstLine="640"/>
        <w:rPr>
          <w:rFonts w:ascii="仿宋" w:eastAsia="仿宋" w:hAnsi="仿宋"/>
          <w:sz w:val="32"/>
          <w:szCs w:val="32"/>
        </w:rPr>
      </w:pPr>
      <w:proofErr w:type="gramStart"/>
      <w:r w:rsidRPr="00F96923">
        <w:rPr>
          <w:rFonts w:ascii="仿宋" w:eastAsia="仿宋" w:hAnsi="仿宋" w:cs="仿宋_GB2312" w:hint="eastAsia"/>
          <w:sz w:val="32"/>
          <w:szCs w:val="32"/>
        </w:rPr>
        <w:t>我部门</w:t>
      </w:r>
      <w:proofErr w:type="gramEnd"/>
      <w:r w:rsidRPr="00654F1B">
        <w:rPr>
          <w:rFonts w:ascii="仿宋" w:eastAsia="仿宋" w:hAnsi="仿宋" w:hint="eastAsia"/>
          <w:sz w:val="32"/>
          <w:szCs w:val="32"/>
        </w:rPr>
        <w:t>根据《会计法》、《预算法》等相关财经法规，</w:t>
      </w:r>
      <w:r>
        <w:rPr>
          <w:rFonts w:ascii="仿宋" w:eastAsia="仿宋" w:hAnsi="仿宋" w:hint="eastAsia"/>
          <w:sz w:val="32"/>
          <w:szCs w:val="32"/>
        </w:rPr>
        <w:t>结合我县相关实际情况编制本年度预决算，</w:t>
      </w:r>
      <w:r w:rsidR="00A72DBB">
        <w:rPr>
          <w:rFonts w:ascii="仿宋" w:eastAsia="仿宋" w:hAnsi="仿宋" w:hint="eastAsia"/>
          <w:sz w:val="32"/>
          <w:szCs w:val="32"/>
        </w:rPr>
        <w:t>并</w:t>
      </w:r>
      <w:r>
        <w:rPr>
          <w:rFonts w:ascii="仿宋" w:eastAsia="仿宋" w:hAnsi="仿宋" w:hint="eastAsia"/>
          <w:sz w:val="32"/>
          <w:szCs w:val="32"/>
        </w:rPr>
        <w:t>根据</w:t>
      </w:r>
      <w:r w:rsidR="000B31F9">
        <w:rPr>
          <w:rFonts w:ascii="仿宋" w:eastAsia="仿宋" w:hAnsi="仿宋" w:hint="eastAsia"/>
          <w:sz w:val="32"/>
          <w:szCs w:val="32"/>
        </w:rPr>
        <w:t>项目</w:t>
      </w:r>
      <w:r>
        <w:rPr>
          <w:rFonts w:ascii="仿宋" w:eastAsia="仿宋" w:hAnsi="仿宋" w:hint="eastAsia"/>
          <w:sz w:val="32"/>
          <w:szCs w:val="32"/>
        </w:rPr>
        <w:t>资金特点制定绩效目标</w:t>
      </w:r>
      <w:r w:rsidR="00986978">
        <w:rPr>
          <w:rFonts w:ascii="仿宋" w:eastAsia="仿宋" w:hAnsi="仿宋" w:hint="eastAsia"/>
          <w:sz w:val="32"/>
          <w:szCs w:val="32"/>
        </w:rPr>
        <w:t>。截止2018年底，</w:t>
      </w:r>
      <w:proofErr w:type="gramStart"/>
      <w:r w:rsidR="00986978">
        <w:rPr>
          <w:rFonts w:ascii="仿宋" w:eastAsia="仿宋" w:hAnsi="仿宋" w:hint="eastAsia"/>
          <w:sz w:val="32"/>
          <w:szCs w:val="32"/>
        </w:rPr>
        <w:t>我部门</w:t>
      </w:r>
      <w:proofErr w:type="gramEnd"/>
      <w:r w:rsidR="00986978">
        <w:rPr>
          <w:rFonts w:ascii="仿宋" w:eastAsia="仿宋" w:hAnsi="仿宋" w:hint="eastAsia"/>
          <w:sz w:val="32"/>
          <w:szCs w:val="32"/>
        </w:rPr>
        <w:t>已完成城乡低保、城市特困、孤儿基本生活等困难群众的救助，定补的发放、退役士兵安置双拥工作，养老服务体系的床位提升改造和维修维护，基层政权和区划地名等工作的</w:t>
      </w:r>
      <w:r w:rsidR="00A72DBB">
        <w:rPr>
          <w:rFonts w:ascii="仿宋" w:eastAsia="仿宋" w:hAnsi="仿宋" w:hint="eastAsia"/>
          <w:sz w:val="32"/>
          <w:szCs w:val="32"/>
        </w:rPr>
        <w:t>绩效目标</w:t>
      </w:r>
      <w:r w:rsidR="000B31F9">
        <w:rPr>
          <w:rFonts w:ascii="仿宋" w:eastAsia="仿宋" w:hAnsi="仿宋" w:hint="eastAsia"/>
          <w:sz w:val="32"/>
          <w:szCs w:val="32"/>
        </w:rPr>
        <w:t>。</w:t>
      </w:r>
      <w:proofErr w:type="gramStart"/>
      <w:r w:rsidR="00986978">
        <w:rPr>
          <w:rFonts w:ascii="仿宋" w:eastAsia="仿宋" w:hAnsi="仿宋" w:hint="eastAsia"/>
          <w:sz w:val="32"/>
          <w:szCs w:val="32"/>
        </w:rPr>
        <w:t>我部门</w:t>
      </w:r>
      <w:proofErr w:type="gramEnd"/>
      <w:r>
        <w:rPr>
          <w:rFonts w:ascii="仿宋" w:eastAsia="仿宋" w:hAnsi="仿宋" w:hint="eastAsia"/>
          <w:sz w:val="32"/>
          <w:szCs w:val="32"/>
        </w:rPr>
        <w:t>严格财务管理制度，</w:t>
      </w:r>
      <w:r w:rsidR="000B31F9" w:rsidRPr="000B31F9">
        <w:rPr>
          <w:rFonts w:ascii="仿宋" w:eastAsia="仿宋" w:hAnsi="仿宋" w:hint="eastAsia"/>
          <w:sz w:val="32"/>
          <w:szCs w:val="32"/>
        </w:rPr>
        <w:t>在支出过程中，严格遵守各项规章制度</w:t>
      </w:r>
      <w:r w:rsidR="0097063C">
        <w:rPr>
          <w:rFonts w:ascii="仿宋" w:eastAsia="仿宋" w:hAnsi="仿宋" w:hint="eastAsia"/>
          <w:sz w:val="32"/>
          <w:szCs w:val="32"/>
        </w:rPr>
        <w:t>，</w:t>
      </w:r>
      <w:r w:rsidR="00986978" w:rsidRPr="000B31F9">
        <w:rPr>
          <w:rFonts w:ascii="仿宋" w:eastAsia="仿宋" w:hAnsi="仿宋" w:hint="eastAsia"/>
          <w:sz w:val="32"/>
          <w:szCs w:val="32"/>
        </w:rPr>
        <w:t>坚持专款专用，按项目实施计划的进度情况进行资金拨付</w:t>
      </w:r>
      <w:r w:rsidR="00986978">
        <w:rPr>
          <w:rFonts w:ascii="仿宋" w:eastAsia="仿宋" w:hAnsi="仿宋" w:hint="eastAsia"/>
          <w:sz w:val="32"/>
          <w:szCs w:val="32"/>
        </w:rPr>
        <w:t>。</w:t>
      </w:r>
      <w:r w:rsidR="0097063C">
        <w:rPr>
          <w:rFonts w:ascii="仿宋" w:eastAsia="仿宋" w:hAnsi="仿宋" w:hint="eastAsia"/>
          <w:sz w:val="32"/>
          <w:szCs w:val="32"/>
        </w:rPr>
        <w:t>对重点项目进行绩效跟踪并把绩效跟踪与加强当年预算执行、实施预算调整、优化项目管理结合起来，提高绩效跟踪的及时性和效率性。</w:t>
      </w:r>
      <w:r w:rsidR="00986978">
        <w:rPr>
          <w:rFonts w:ascii="仿宋" w:eastAsia="仿宋" w:hAnsi="仿宋" w:hint="eastAsia"/>
          <w:sz w:val="32"/>
          <w:szCs w:val="32"/>
        </w:rPr>
        <w:t>在预算</w:t>
      </w:r>
      <w:r w:rsidR="000B31F9" w:rsidRPr="000B31F9">
        <w:rPr>
          <w:rFonts w:ascii="仿宋" w:eastAsia="仿宋" w:hAnsi="仿宋" w:hint="eastAsia"/>
          <w:sz w:val="32"/>
          <w:szCs w:val="32"/>
        </w:rPr>
        <w:t>经费支出上，</w:t>
      </w:r>
      <w:proofErr w:type="gramStart"/>
      <w:r w:rsidR="00986978">
        <w:rPr>
          <w:rFonts w:ascii="仿宋" w:eastAsia="仿宋" w:hAnsi="仿宋" w:hint="eastAsia"/>
          <w:sz w:val="32"/>
          <w:szCs w:val="32"/>
        </w:rPr>
        <w:t>我部门</w:t>
      </w:r>
      <w:proofErr w:type="gramEnd"/>
      <w:r w:rsidR="000B31F9" w:rsidRPr="000B31F9">
        <w:rPr>
          <w:rFonts w:ascii="仿宋" w:eastAsia="仿宋" w:hAnsi="仿宋" w:hint="eastAsia"/>
          <w:sz w:val="32"/>
          <w:szCs w:val="32"/>
        </w:rPr>
        <w:t>无截留、挤</w:t>
      </w:r>
      <w:r w:rsidR="000B31F9" w:rsidRPr="000B31F9">
        <w:rPr>
          <w:rFonts w:ascii="仿宋" w:eastAsia="仿宋" w:hAnsi="仿宋" w:hint="eastAsia"/>
          <w:sz w:val="32"/>
          <w:szCs w:val="32"/>
        </w:rPr>
        <w:lastRenderedPageBreak/>
        <w:t>占、挪用</w:t>
      </w:r>
      <w:r w:rsidR="0097063C">
        <w:rPr>
          <w:rFonts w:ascii="仿宋" w:eastAsia="仿宋" w:hAnsi="仿宋" w:hint="eastAsia"/>
          <w:sz w:val="32"/>
          <w:szCs w:val="32"/>
        </w:rPr>
        <w:t>和违规记录</w:t>
      </w:r>
      <w:r w:rsidR="000B31F9" w:rsidRPr="000B31F9">
        <w:rPr>
          <w:rFonts w:ascii="仿宋" w:eastAsia="仿宋" w:hAnsi="仿宋" w:hint="eastAsia"/>
          <w:sz w:val="32"/>
          <w:szCs w:val="32"/>
        </w:rPr>
        <w:t>等</w:t>
      </w:r>
      <w:r w:rsidR="0097063C">
        <w:rPr>
          <w:rFonts w:ascii="仿宋" w:eastAsia="仿宋" w:hAnsi="仿宋" w:hint="eastAsia"/>
          <w:sz w:val="32"/>
          <w:szCs w:val="32"/>
        </w:rPr>
        <w:t>情况</w:t>
      </w:r>
      <w:r w:rsidR="000B31F9" w:rsidRPr="000B31F9">
        <w:rPr>
          <w:rFonts w:ascii="仿宋" w:eastAsia="仿宋" w:hAnsi="仿宋" w:hint="eastAsia"/>
          <w:sz w:val="32"/>
          <w:szCs w:val="32"/>
        </w:rPr>
        <w:t>。</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4852F2" w:rsidRPr="002C71D7" w:rsidRDefault="0066453B" w:rsidP="003D1005">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我部门专项</w:t>
      </w:r>
      <w:proofErr w:type="gramEnd"/>
      <w:r>
        <w:rPr>
          <w:rFonts w:ascii="仿宋" w:eastAsia="仿宋" w:hAnsi="仿宋" w:hint="eastAsia"/>
          <w:sz w:val="32"/>
          <w:szCs w:val="32"/>
        </w:rPr>
        <w:t>资金的使用中，因地制宜，突出做到了“三性”，即：资金使用的统筹性、精准性、效益性。1.实施困难群众救助、优抚安置补助：规范办理程序，及时划拨资金，使全县符合政策条件、需要救助、补助的人员及时得到了救助</w:t>
      </w:r>
      <w:r w:rsidR="00986978">
        <w:rPr>
          <w:rFonts w:ascii="仿宋" w:eastAsia="仿宋" w:hAnsi="仿宋" w:hint="eastAsia"/>
          <w:sz w:val="32"/>
          <w:szCs w:val="32"/>
        </w:rPr>
        <w:t>、补助</w:t>
      </w:r>
      <w:r>
        <w:rPr>
          <w:rFonts w:ascii="仿宋" w:eastAsia="仿宋" w:hAnsi="仿宋" w:hint="eastAsia"/>
          <w:sz w:val="32"/>
          <w:szCs w:val="32"/>
        </w:rPr>
        <w:t>，体现党和政府对困难群众和优抚对象的关心关怀，维护了社会和谐稳定</w:t>
      </w:r>
      <w:r w:rsidR="00856DD6">
        <w:rPr>
          <w:rFonts w:ascii="仿宋" w:eastAsia="仿宋" w:hAnsi="仿宋" w:hint="eastAsia"/>
          <w:sz w:val="32"/>
          <w:szCs w:val="32"/>
        </w:rPr>
        <w:t>，营造了良好的社会环境，基层干部、享受对象和群众都满意。</w:t>
      </w:r>
      <w:r>
        <w:rPr>
          <w:rFonts w:ascii="仿宋" w:eastAsia="仿宋" w:hAnsi="仿宋" w:hint="eastAsia"/>
          <w:sz w:val="32"/>
          <w:szCs w:val="32"/>
        </w:rPr>
        <w:t>2.养老服务体系建设、</w:t>
      </w:r>
      <w:r w:rsidRPr="0066453B">
        <w:rPr>
          <w:rFonts w:ascii="仿宋" w:eastAsia="仿宋" w:hAnsi="仿宋" w:hint="eastAsia"/>
          <w:sz w:val="32"/>
          <w:szCs w:val="32"/>
        </w:rPr>
        <w:t>基层政权及行政区划建设</w:t>
      </w:r>
      <w:r>
        <w:rPr>
          <w:rFonts w:ascii="仿宋" w:eastAsia="仿宋" w:hAnsi="仿宋" w:hint="eastAsia"/>
          <w:sz w:val="32"/>
          <w:szCs w:val="32"/>
        </w:rPr>
        <w:t>：</w:t>
      </w:r>
      <w:r w:rsidR="00856DD6">
        <w:rPr>
          <w:rFonts w:ascii="仿宋" w:eastAsia="仿宋" w:hAnsi="仿宋" w:hint="eastAsia"/>
          <w:sz w:val="32"/>
          <w:szCs w:val="32"/>
        </w:rPr>
        <w:t>根据相关</w:t>
      </w:r>
      <w:r>
        <w:rPr>
          <w:rFonts w:ascii="仿宋" w:eastAsia="仿宋" w:hAnsi="仿宋" w:hint="eastAsia"/>
          <w:sz w:val="32"/>
          <w:szCs w:val="32"/>
        </w:rPr>
        <w:t>政策规定，以相关合同为依据，</w:t>
      </w:r>
      <w:r w:rsidR="00856DD6">
        <w:rPr>
          <w:rFonts w:ascii="仿宋" w:eastAsia="仿宋" w:hAnsi="仿宋" w:hint="eastAsia"/>
          <w:sz w:val="32"/>
          <w:szCs w:val="32"/>
        </w:rPr>
        <w:t>按工程进度及时划拨资金，使各项工程有条不紊的进行。改善了我县养老服务</w:t>
      </w:r>
      <w:r w:rsidR="002C71D7">
        <w:rPr>
          <w:rFonts w:ascii="仿宋" w:eastAsia="仿宋" w:hAnsi="仿宋" w:hint="eastAsia"/>
          <w:sz w:val="32"/>
          <w:szCs w:val="32"/>
        </w:rPr>
        <w:t>体系、村（社区）软硬件</w:t>
      </w:r>
      <w:r w:rsidR="00856DD6">
        <w:rPr>
          <w:rFonts w:ascii="仿宋" w:eastAsia="仿宋" w:hAnsi="仿宋" w:hint="eastAsia"/>
          <w:sz w:val="32"/>
          <w:szCs w:val="32"/>
        </w:rPr>
        <w:t>实施，提</w:t>
      </w:r>
      <w:r w:rsidR="002C71D7">
        <w:rPr>
          <w:rFonts w:ascii="仿宋" w:eastAsia="仿宋" w:hAnsi="仿宋" w:hint="eastAsia"/>
          <w:sz w:val="32"/>
          <w:szCs w:val="32"/>
        </w:rPr>
        <w:t>高</w:t>
      </w:r>
      <w:r w:rsidR="00856DD6">
        <w:rPr>
          <w:rFonts w:ascii="仿宋" w:eastAsia="仿宋" w:hAnsi="仿宋" w:hint="eastAsia"/>
          <w:sz w:val="32"/>
          <w:szCs w:val="32"/>
        </w:rPr>
        <w:t>了我县养老服务</w:t>
      </w:r>
      <w:r w:rsidR="002C71D7">
        <w:rPr>
          <w:rFonts w:ascii="仿宋" w:eastAsia="仿宋" w:hAnsi="仿宋" w:hint="eastAsia"/>
          <w:sz w:val="32"/>
          <w:szCs w:val="32"/>
        </w:rPr>
        <w:t>、村（社区）服务</w:t>
      </w:r>
      <w:r w:rsidR="00856DD6">
        <w:rPr>
          <w:rFonts w:ascii="仿宋" w:eastAsia="仿宋" w:hAnsi="仿宋" w:hint="eastAsia"/>
          <w:sz w:val="32"/>
          <w:szCs w:val="32"/>
        </w:rPr>
        <w:t>的质量，让老人住得舒心，让</w:t>
      </w:r>
      <w:r w:rsidR="002C71D7">
        <w:rPr>
          <w:rFonts w:ascii="仿宋" w:eastAsia="仿宋" w:hAnsi="仿宋" w:hint="eastAsia"/>
          <w:sz w:val="32"/>
          <w:szCs w:val="32"/>
        </w:rPr>
        <w:t>群众办事满意，</w:t>
      </w:r>
      <w:r>
        <w:rPr>
          <w:rFonts w:ascii="仿宋" w:eastAsia="仿宋" w:hAnsi="仿宋" w:hint="eastAsia"/>
          <w:sz w:val="32"/>
          <w:szCs w:val="32"/>
        </w:rPr>
        <w:t>构建和谐社会</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731C2A" w:rsidRDefault="00FB44B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w:t>
      </w:r>
      <w:proofErr w:type="gramStart"/>
      <w:r>
        <w:rPr>
          <w:rFonts w:ascii="仿宋" w:eastAsia="仿宋" w:hAnsi="仿宋" w:cs="仿宋_GB2312" w:hint="eastAsia"/>
          <w:sz w:val="32"/>
          <w:szCs w:val="32"/>
        </w:rPr>
        <w:t>我部门</w:t>
      </w:r>
      <w:proofErr w:type="gramEnd"/>
      <w:r>
        <w:rPr>
          <w:rFonts w:ascii="仿宋" w:eastAsia="仿宋" w:hAnsi="仿宋" w:cs="仿宋_GB2312" w:hint="eastAsia"/>
          <w:sz w:val="32"/>
          <w:szCs w:val="32"/>
        </w:rPr>
        <w:t>积极落实县委、县政府文件精神，完善绩效评价管理机制，推进重点项目的绩效评价，及时反馈重点项目的评价结果，督促问题整改，</w:t>
      </w:r>
      <w:r w:rsidR="00731C2A">
        <w:rPr>
          <w:rFonts w:ascii="仿宋" w:eastAsia="仿宋" w:hAnsi="仿宋" w:cs="仿宋_GB2312" w:hint="eastAsia"/>
          <w:sz w:val="32"/>
          <w:szCs w:val="32"/>
        </w:rPr>
        <w:t>提升绩效评价的效果，按照2018年部门预决算中绩效管理信息的公开要求公开信息。</w:t>
      </w:r>
    </w:p>
    <w:p w:rsidR="004852F2" w:rsidRDefault="009F3E86">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731C2A" w:rsidRDefault="009F3E86" w:rsidP="00731C2A">
      <w:pPr>
        <w:spacing w:line="50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4852F2" w:rsidRPr="00731C2A" w:rsidRDefault="00731C2A" w:rsidP="00731C2A">
      <w:pPr>
        <w:spacing w:line="500" w:lineRule="exact"/>
        <w:ind w:firstLineChars="200" w:firstLine="640"/>
        <w:rPr>
          <w:rFonts w:ascii="仿宋" w:eastAsia="仿宋" w:hAnsi="仿宋" w:cs="仿宋_GB2312"/>
          <w:sz w:val="32"/>
          <w:szCs w:val="32"/>
        </w:rPr>
      </w:pPr>
      <w:r w:rsidRPr="00731C2A">
        <w:rPr>
          <w:rFonts w:ascii="仿宋" w:eastAsia="仿宋" w:hAnsi="仿宋" w:cs="仿宋_GB2312" w:hint="eastAsia"/>
          <w:sz w:val="32"/>
          <w:szCs w:val="32"/>
        </w:rPr>
        <w:t>2018年，井研县民政部门在县委、县政府的正确领导下，在市民政的精心指导下，深入学习贯彻党的会议精神和习近平总书记系列重要讲话精神，</w:t>
      </w:r>
      <w:r w:rsidR="006F3BC5" w:rsidRPr="006F3BC5">
        <w:rPr>
          <w:rFonts w:ascii="仿宋" w:eastAsia="仿宋" w:hAnsi="仿宋" w:cs="仿宋_GB2312"/>
          <w:sz w:val="32"/>
          <w:szCs w:val="32"/>
        </w:rPr>
        <w:t>财务管理制度健全，会计核算</w:t>
      </w:r>
      <w:r w:rsidR="006F3BC5" w:rsidRPr="006F3BC5">
        <w:rPr>
          <w:rFonts w:ascii="仿宋" w:eastAsia="仿宋" w:hAnsi="仿宋" w:cs="仿宋_GB2312" w:hint="eastAsia"/>
          <w:sz w:val="32"/>
          <w:szCs w:val="32"/>
        </w:rPr>
        <w:lastRenderedPageBreak/>
        <w:t>及时，规范</w:t>
      </w:r>
      <w:r w:rsidR="006F3BC5" w:rsidRPr="006F3BC5">
        <w:rPr>
          <w:rFonts w:ascii="仿宋" w:eastAsia="仿宋" w:hAnsi="仿宋" w:cs="仿宋_GB2312"/>
          <w:sz w:val="32"/>
          <w:szCs w:val="32"/>
        </w:rPr>
        <w:t>，支出合理合</w:t>
      </w:r>
      <w:proofErr w:type="gramStart"/>
      <w:r w:rsidR="006F3BC5" w:rsidRPr="006F3BC5">
        <w:rPr>
          <w:rFonts w:ascii="仿宋" w:eastAsia="仿宋" w:hAnsi="仿宋" w:cs="仿宋_GB2312"/>
          <w:sz w:val="32"/>
          <w:szCs w:val="32"/>
        </w:rPr>
        <w:t>规</w:t>
      </w:r>
      <w:proofErr w:type="gramEnd"/>
      <w:r w:rsidR="006F3BC5" w:rsidRPr="006F3BC5">
        <w:rPr>
          <w:rFonts w:ascii="仿宋" w:eastAsia="仿宋" w:hAnsi="仿宋" w:cs="仿宋_GB2312"/>
          <w:sz w:val="32"/>
          <w:szCs w:val="32"/>
        </w:rPr>
        <w:t>，不存在</w:t>
      </w:r>
      <w:r w:rsidR="006F3BC5" w:rsidRPr="006F3BC5">
        <w:rPr>
          <w:rFonts w:ascii="仿宋" w:eastAsia="仿宋" w:hAnsi="仿宋" w:cs="仿宋_GB2312" w:hint="eastAsia"/>
          <w:sz w:val="32"/>
          <w:szCs w:val="32"/>
        </w:rPr>
        <w:t>违纪违规</w:t>
      </w:r>
      <w:r w:rsidR="006F3BC5" w:rsidRPr="006F3BC5">
        <w:rPr>
          <w:rFonts w:ascii="仿宋" w:eastAsia="仿宋" w:hAnsi="仿宋" w:cs="仿宋_GB2312"/>
          <w:sz w:val="32"/>
          <w:szCs w:val="32"/>
        </w:rPr>
        <w:t>的情况，保证了机关</w:t>
      </w:r>
      <w:r w:rsidR="006F3BC5" w:rsidRPr="006F3BC5">
        <w:rPr>
          <w:rFonts w:ascii="仿宋" w:eastAsia="仿宋" w:hAnsi="仿宋" w:cs="仿宋_GB2312" w:hint="eastAsia"/>
          <w:sz w:val="32"/>
          <w:szCs w:val="32"/>
        </w:rPr>
        <w:t>日常工作</w:t>
      </w:r>
      <w:r w:rsidR="006F3BC5" w:rsidRPr="006F3BC5">
        <w:rPr>
          <w:rFonts w:ascii="仿宋" w:eastAsia="仿宋" w:hAnsi="仿宋" w:cs="仿宋_GB2312"/>
          <w:sz w:val="32"/>
          <w:szCs w:val="32"/>
        </w:rPr>
        <w:t>开展</w:t>
      </w:r>
      <w:r w:rsidR="006F3BC5" w:rsidRPr="006F3BC5">
        <w:rPr>
          <w:rFonts w:ascii="仿宋" w:eastAsia="仿宋" w:hAnsi="仿宋" w:cs="仿宋_GB2312" w:hint="eastAsia"/>
          <w:sz w:val="32"/>
          <w:szCs w:val="32"/>
        </w:rPr>
        <w:t>，积极健康推动全县民政事业的发展。</w:t>
      </w:r>
    </w:p>
    <w:p w:rsidR="00731C2A" w:rsidRDefault="009F3E86" w:rsidP="00731C2A">
      <w:pPr>
        <w:spacing w:line="50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4852F2" w:rsidRPr="00731C2A" w:rsidRDefault="00731C2A" w:rsidP="00731C2A">
      <w:pPr>
        <w:spacing w:line="500" w:lineRule="exact"/>
        <w:ind w:firstLineChars="200" w:firstLine="640"/>
        <w:rPr>
          <w:rFonts w:ascii="仿宋" w:eastAsia="仿宋" w:hAnsi="仿宋" w:cs="仿宋_GB2312"/>
          <w:sz w:val="32"/>
          <w:szCs w:val="32"/>
        </w:rPr>
      </w:pPr>
      <w:r w:rsidRPr="00731C2A">
        <w:rPr>
          <w:rFonts w:ascii="仿宋" w:eastAsia="仿宋" w:hAnsi="仿宋" w:cs="仿宋_GB2312" w:hint="eastAsia"/>
          <w:sz w:val="32"/>
          <w:szCs w:val="32"/>
        </w:rPr>
        <w:t>在资金使用效益上有待进一步提高。</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731C2A" w:rsidRPr="00731C2A" w:rsidRDefault="00287E9F" w:rsidP="00731C2A">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建议县</w:t>
      </w:r>
      <w:r w:rsidR="00731C2A" w:rsidRPr="00731C2A">
        <w:rPr>
          <w:rFonts w:ascii="仿宋" w:eastAsia="仿宋" w:hAnsi="仿宋" w:cs="仿宋_GB2312" w:hint="eastAsia"/>
          <w:sz w:val="32"/>
          <w:szCs w:val="32"/>
        </w:rPr>
        <w:t>财政根据民政工作实际情况，提高部门预算额度，将常规项目支出纳入年度预算，并增加相关预算项目，保障居民基本生活，推进民政工作更上一层楼。</w:t>
      </w:r>
    </w:p>
    <w:p w:rsidR="004852F2" w:rsidRPr="00731C2A" w:rsidRDefault="004852F2">
      <w:pPr>
        <w:spacing w:line="580" w:lineRule="exact"/>
        <w:ind w:firstLineChars="200" w:firstLine="640"/>
        <w:rPr>
          <w:rFonts w:ascii="仿宋_GB2312" w:eastAsia="仿宋_GB2312" w:hAnsi="仿宋_GB2312" w:cs="仿宋_GB2312"/>
          <w:sz w:val="32"/>
          <w:szCs w:val="32"/>
        </w:rPr>
      </w:pPr>
    </w:p>
    <w:p w:rsidR="004852F2" w:rsidRDefault="009F3E86">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4852F2" w:rsidRDefault="009F3E86">
      <w:pPr>
        <w:pStyle w:val="2"/>
        <w:rPr>
          <w:rStyle w:val="1Char"/>
          <w:rFonts w:ascii="仿宋" w:eastAsia="仿宋" w:hAnsi="仿宋"/>
          <w:sz w:val="32"/>
          <w:szCs w:val="32"/>
        </w:rPr>
      </w:pPr>
      <w:bookmarkStart w:id="61" w:name="_Toc15396617"/>
      <w:r>
        <w:rPr>
          <w:rStyle w:val="1Char"/>
          <w:rFonts w:ascii="仿宋" w:eastAsia="仿宋" w:hAnsi="仿宋" w:hint="eastAsia"/>
          <w:sz w:val="32"/>
          <w:szCs w:val="32"/>
        </w:rPr>
        <w:lastRenderedPageBreak/>
        <w:t>附件2</w:t>
      </w:r>
      <w:bookmarkEnd w:id="61"/>
    </w:p>
    <w:p w:rsidR="0027401E" w:rsidRDefault="009F3E86">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2018年</w:t>
      </w:r>
      <w:r w:rsidR="007F1A6F">
        <w:rPr>
          <w:rFonts w:ascii="黑体" w:eastAsia="黑体" w:hAnsi="黑体" w:cs="方正小标宋简体" w:hint="eastAsia"/>
          <w:sz w:val="44"/>
          <w:szCs w:val="44"/>
        </w:rPr>
        <w:t>城市特困人员供养</w:t>
      </w:r>
      <w:r>
        <w:rPr>
          <w:rFonts w:ascii="黑体" w:eastAsia="黑体" w:hAnsi="黑体" w:cs="方正小标宋简体" w:hint="eastAsia"/>
          <w:sz w:val="44"/>
          <w:szCs w:val="44"/>
        </w:rPr>
        <w:t>项目支出</w:t>
      </w:r>
    </w:p>
    <w:p w:rsidR="004852F2" w:rsidRDefault="009F3E86" w:rsidP="0027401E">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绩效评价报告</w:t>
      </w:r>
    </w:p>
    <w:p w:rsidR="004852F2" w:rsidRDefault="004852F2">
      <w:pPr>
        <w:spacing w:line="580" w:lineRule="exact"/>
        <w:ind w:firstLineChars="200" w:firstLine="640"/>
        <w:rPr>
          <w:rFonts w:ascii="仿宋_GB2312" w:eastAsia="仿宋_GB2312" w:hAnsi="仿宋_GB2312" w:cs="仿宋_GB2312"/>
          <w:sz w:val="32"/>
          <w:szCs w:val="32"/>
        </w:rPr>
      </w:pP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3902EF" w:rsidRDefault="003902EF" w:rsidP="003902EF">
      <w:pPr>
        <w:spacing w:line="600" w:lineRule="exact"/>
        <w:ind w:firstLineChars="200" w:firstLine="640"/>
        <w:rPr>
          <w:rFonts w:ascii="仿宋" w:eastAsia="仿宋" w:hAnsi="仿宋"/>
          <w:sz w:val="32"/>
          <w:szCs w:val="32"/>
        </w:rPr>
      </w:pPr>
      <w:r>
        <w:rPr>
          <w:rFonts w:ascii="仿宋" w:eastAsia="仿宋" w:hAnsi="仿宋" w:hint="eastAsia"/>
          <w:sz w:val="32"/>
          <w:szCs w:val="32"/>
        </w:rPr>
        <w:t>2018年我县发放城市特困人员22409人次（集中供养16203人次，分散供养6206人次），到位生活和照料护理资金1242.07万元。</w:t>
      </w:r>
    </w:p>
    <w:p w:rsidR="00633888" w:rsidRDefault="00633888" w:rsidP="00633888">
      <w:pPr>
        <w:spacing w:line="600" w:lineRule="exact"/>
        <w:ind w:firstLineChars="200" w:firstLine="640"/>
        <w:rPr>
          <w:rFonts w:ascii="仿宋" w:eastAsia="仿宋" w:hAnsi="仿宋"/>
          <w:sz w:val="32"/>
          <w:szCs w:val="32"/>
        </w:rPr>
      </w:pPr>
      <w:r>
        <w:rPr>
          <w:rFonts w:ascii="仿宋" w:eastAsia="仿宋" w:hAnsi="仿宋" w:hint="eastAsia"/>
          <w:sz w:val="32"/>
          <w:szCs w:val="32"/>
        </w:rPr>
        <w:t>我县城市特困人员</w:t>
      </w:r>
      <w:r w:rsidR="0012659B">
        <w:rPr>
          <w:rFonts w:ascii="仿宋" w:eastAsia="仿宋" w:hAnsi="仿宋" w:hint="eastAsia"/>
          <w:sz w:val="32"/>
          <w:szCs w:val="32"/>
        </w:rPr>
        <w:t>生活和</w:t>
      </w:r>
      <w:r>
        <w:rPr>
          <w:rFonts w:ascii="仿宋" w:eastAsia="仿宋" w:hAnsi="仿宋" w:hint="eastAsia"/>
          <w:sz w:val="32"/>
          <w:szCs w:val="32"/>
        </w:rPr>
        <w:t>照料护理资金按照《乐山市民政局关于印发&lt;乐山市特困人员认定细则&gt;的通知》（乐市民政发〔2017〕51号）</w:t>
      </w:r>
      <w:r w:rsidR="003902EF">
        <w:rPr>
          <w:rFonts w:ascii="仿宋" w:eastAsia="仿宋" w:hAnsi="仿宋" w:hint="eastAsia"/>
          <w:sz w:val="32"/>
          <w:szCs w:val="32"/>
        </w:rPr>
        <w:t>、《井研县民政局关于规范使用城乡特困人员照料护理费的通知》（</w:t>
      </w:r>
      <w:proofErr w:type="gramStart"/>
      <w:r w:rsidR="003902EF">
        <w:rPr>
          <w:rFonts w:ascii="仿宋" w:eastAsia="仿宋" w:hAnsi="仿宋" w:hint="eastAsia"/>
          <w:sz w:val="32"/>
          <w:szCs w:val="32"/>
        </w:rPr>
        <w:t>井民通</w:t>
      </w:r>
      <w:proofErr w:type="gramEnd"/>
      <w:r w:rsidR="003902EF">
        <w:rPr>
          <w:rFonts w:ascii="仿宋" w:eastAsia="仿宋" w:hAnsi="仿宋" w:hint="eastAsia"/>
          <w:sz w:val="32"/>
          <w:szCs w:val="32"/>
        </w:rPr>
        <w:t>〔2018〕9号）</w:t>
      </w:r>
      <w:r>
        <w:rPr>
          <w:rFonts w:ascii="仿宋" w:eastAsia="仿宋" w:hAnsi="仿宋" w:hint="eastAsia"/>
          <w:sz w:val="32"/>
          <w:szCs w:val="32"/>
        </w:rPr>
        <w:t>等管理文件要求，严格执行专项资金使用政策，及时拨付，专项专用，政策资金申报、批复及使用符合资金管理办法等相关规定。</w:t>
      </w:r>
    </w:p>
    <w:p w:rsidR="00633888" w:rsidRPr="00633888" w:rsidRDefault="00633888" w:rsidP="00633888">
      <w:pPr>
        <w:spacing w:line="600" w:lineRule="exact"/>
        <w:ind w:firstLineChars="200" w:firstLine="640"/>
        <w:rPr>
          <w:rFonts w:ascii="仿宋" w:eastAsia="仿宋" w:hAnsi="仿宋"/>
          <w:color w:val="FF0000"/>
          <w:sz w:val="32"/>
          <w:szCs w:val="32"/>
        </w:rPr>
      </w:pPr>
      <w:proofErr w:type="gramStart"/>
      <w:r>
        <w:rPr>
          <w:rFonts w:ascii="仿宋" w:eastAsia="仿宋" w:hAnsi="仿宋" w:hint="eastAsia"/>
          <w:sz w:val="32"/>
          <w:szCs w:val="32"/>
        </w:rPr>
        <w:t>我</w:t>
      </w:r>
      <w:r w:rsidR="0012659B">
        <w:rPr>
          <w:rFonts w:ascii="仿宋" w:eastAsia="仿宋" w:hAnsi="仿宋" w:hint="eastAsia"/>
          <w:sz w:val="32"/>
          <w:szCs w:val="32"/>
        </w:rPr>
        <w:t>部门</w:t>
      </w:r>
      <w:proofErr w:type="gramEnd"/>
      <w:r>
        <w:rPr>
          <w:rFonts w:ascii="仿宋" w:eastAsia="仿宋" w:hAnsi="仿宋" w:hint="eastAsia"/>
          <w:sz w:val="32"/>
          <w:szCs w:val="32"/>
        </w:rPr>
        <w:t>根据城市特困人员生活和照料护理有关政策精神，结合井研实际，制定了资金使用绩效目标:统筹安排城市特困人员生活和照料护理资金，为我县符合条件的</w:t>
      </w:r>
      <w:r w:rsidR="0012659B">
        <w:rPr>
          <w:rFonts w:ascii="仿宋" w:eastAsia="仿宋" w:hAnsi="仿宋" w:hint="eastAsia"/>
          <w:sz w:val="32"/>
          <w:szCs w:val="32"/>
        </w:rPr>
        <w:t>享受和</w:t>
      </w:r>
      <w:r>
        <w:rPr>
          <w:rFonts w:ascii="仿宋" w:eastAsia="仿宋" w:hAnsi="仿宋" w:hint="eastAsia"/>
          <w:sz w:val="32"/>
          <w:szCs w:val="32"/>
        </w:rPr>
        <w:t>需要照料护理的城市特困人员及时提供生活和照料护理服务。集中供养的特困人员生活和照料护理费，划拨</w:t>
      </w:r>
      <w:proofErr w:type="gramStart"/>
      <w:r>
        <w:rPr>
          <w:rFonts w:ascii="仿宋" w:eastAsia="仿宋" w:hAnsi="仿宋" w:hint="eastAsia"/>
          <w:sz w:val="32"/>
          <w:szCs w:val="32"/>
        </w:rPr>
        <w:t>至集中</w:t>
      </w:r>
      <w:proofErr w:type="gramEnd"/>
      <w:r>
        <w:rPr>
          <w:rFonts w:ascii="仿宋" w:eastAsia="仿宋" w:hAnsi="仿宋" w:hint="eastAsia"/>
          <w:sz w:val="32"/>
          <w:szCs w:val="32"/>
        </w:rPr>
        <w:t>供养机构，统筹用于该机构集中供养的城市特困人员的生活和照料护理；分散供养的特困人员照料护理费，直接划拨至属地乡镇人民政府，统筹用于辖区内分散供养城市特困人员的</w:t>
      </w:r>
      <w:r>
        <w:rPr>
          <w:rFonts w:ascii="仿宋" w:eastAsia="仿宋" w:hAnsi="仿宋" w:hint="eastAsia"/>
          <w:sz w:val="32"/>
          <w:szCs w:val="32"/>
        </w:rPr>
        <w:lastRenderedPageBreak/>
        <w:t>生活和照料护理。我县实施城市特困人员生活和照料护理政策，对象准确，程序规范，资金及时到位，满足了我县城市特困人员的生活照顾护理需求,落实党和政府的民生政策，维护社会和谐稳定。</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27401E" w:rsidRDefault="0027401E">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项目管理规范，程序到位，群众满意，社会反响好，社会效益大。保障了弱势群体，维护了社会稳定。项目评价为优。</w:t>
      </w:r>
    </w:p>
    <w:tbl>
      <w:tblPr>
        <w:tblW w:w="5137" w:type="pct"/>
        <w:tblLayout w:type="fixed"/>
        <w:tblLook w:val="04A0"/>
      </w:tblPr>
      <w:tblGrid>
        <w:gridCol w:w="69"/>
        <w:gridCol w:w="606"/>
        <w:gridCol w:w="709"/>
        <w:gridCol w:w="1277"/>
        <w:gridCol w:w="567"/>
        <w:gridCol w:w="4961"/>
        <w:gridCol w:w="567"/>
      </w:tblGrid>
      <w:tr w:rsidR="00BA6A1A" w:rsidRPr="00BA6A1A" w:rsidTr="00C57ADA">
        <w:trPr>
          <w:gridAfter w:val="1"/>
          <w:wAfter w:w="324" w:type="pct"/>
          <w:trHeight w:val="510"/>
        </w:trPr>
        <w:tc>
          <w:tcPr>
            <w:tcW w:w="4676" w:type="pct"/>
            <w:gridSpan w:val="6"/>
            <w:tcBorders>
              <w:top w:val="nil"/>
              <w:left w:val="nil"/>
              <w:bottom w:val="nil"/>
              <w:right w:val="nil"/>
            </w:tcBorders>
            <w:shd w:val="clear" w:color="auto" w:fill="auto"/>
            <w:noWrap/>
            <w:vAlign w:val="center"/>
            <w:hideMark/>
          </w:tcPr>
          <w:p w:rsidR="00BA6A1A" w:rsidRPr="00BA6A1A" w:rsidRDefault="00BA6A1A" w:rsidP="00BA6A1A">
            <w:pPr>
              <w:widowControl/>
              <w:jc w:val="center"/>
              <w:rPr>
                <w:rFonts w:ascii="仿宋" w:eastAsia="仿宋" w:hAnsi="仿宋" w:cs="仿宋_GB2312"/>
                <w:b/>
                <w:sz w:val="32"/>
                <w:szCs w:val="32"/>
              </w:rPr>
            </w:pPr>
            <w:r w:rsidRPr="00BA6A1A">
              <w:rPr>
                <w:rFonts w:ascii="仿宋" w:eastAsia="仿宋" w:hAnsi="仿宋" w:cs="仿宋_GB2312" w:hint="eastAsia"/>
                <w:b/>
                <w:sz w:val="32"/>
                <w:szCs w:val="32"/>
              </w:rPr>
              <w:t>201</w:t>
            </w:r>
            <w:r w:rsidRPr="00C57ADA">
              <w:rPr>
                <w:rFonts w:ascii="仿宋" w:eastAsia="仿宋" w:hAnsi="仿宋" w:cs="仿宋_GB2312" w:hint="eastAsia"/>
                <w:b/>
                <w:sz w:val="32"/>
                <w:szCs w:val="32"/>
              </w:rPr>
              <w:t>8</w:t>
            </w:r>
            <w:r w:rsidRPr="00BA6A1A">
              <w:rPr>
                <w:rFonts w:ascii="仿宋" w:eastAsia="仿宋" w:hAnsi="仿宋" w:cs="仿宋_GB2312" w:hint="eastAsia"/>
                <w:b/>
                <w:sz w:val="32"/>
                <w:szCs w:val="32"/>
              </w:rPr>
              <w:t>年特困人员供养项目绩效评价指标体系</w:t>
            </w:r>
          </w:p>
        </w:tc>
      </w:tr>
      <w:tr w:rsidR="00C57ADA" w:rsidRPr="00C57ADA" w:rsidTr="00C57ADA">
        <w:trPr>
          <w:gridBefore w:val="1"/>
          <w:wBefore w:w="39" w:type="pct"/>
          <w:trHeight w:val="300"/>
        </w:trPr>
        <w:tc>
          <w:tcPr>
            <w:tcW w:w="4637"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指  标  体  系</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得分</w:t>
            </w:r>
          </w:p>
        </w:tc>
      </w:tr>
      <w:tr w:rsidR="00C57ADA" w:rsidRPr="00C57ADA" w:rsidTr="00EC10A5">
        <w:trPr>
          <w:gridBefore w:val="1"/>
          <w:wBefore w:w="39" w:type="pct"/>
          <w:trHeight w:val="1181"/>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一级指标</w:t>
            </w:r>
          </w:p>
        </w:tc>
        <w:tc>
          <w:tcPr>
            <w:tcW w:w="405"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二级指标</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三级指标</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分值</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指标评价内容和方法</w:t>
            </w: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r>
      <w:tr w:rsidR="00C57ADA" w:rsidRPr="00C57ADA" w:rsidTr="003C0E46">
        <w:trPr>
          <w:gridBefore w:val="1"/>
          <w:wBefore w:w="39" w:type="pct"/>
          <w:trHeight w:val="1020"/>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项目决策      （20分）</w:t>
            </w:r>
          </w:p>
        </w:tc>
        <w:tc>
          <w:tcPr>
            <w:tcW w:w="405"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绩效目标    </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目标内容</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4</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重点检查乡镇民政员是否根据救助对象的范围认真核定身份，提出资金需求，经同级财政部门审核后列入预算；标准等是否明确、可量化；社会效益、受益群体满意度等目标是否明确、可量化。</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4</w:t>
            </w:r>
          </w:p>
        </w:tc>
      </w:tr>
      <w:tr w:rsidR="00C57ADA" w:rsidRPr="00C57ADA" w:rsidTr="003C0E46">
        <w:trPr>
          <w:gridBefore w:val="1"/>
          <w:wBefore w:w="39" w:type="pct"/>
          <w:trHeight w:val="510"/>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决策依据   </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实施规划</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3</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是否有工作实施方案、工作总结、资金申请报告等，是否开展绩效评价。</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2</w:t>
            </w:r>
          </w:p>
        </w:tc>
      </w:tr>
      <w:tr w:rsidR="00C57ADA" w:rsidRPr="00C57ADA" w:rsidTr="003C0E46">
        <w:trPr>
          <w:gridBefore w:val="1"/>
          <w:wBefore w:w="39" w:type="pct"/>
          <w:trHeight w:val="765"/>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管理制度</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4</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检查是否制定有特困人员供养资金管理办法，重点检查制定管理办法的基本要素设定情况，包括资金使用范围、申报条件、拨付程序等是否明确。</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4</w:t>
            </w:r>
          </w:p>
        </w:tc>
      </w:tr>
      <w:tr w:rsidR="00C57ADA" w:rsidRPr="00C57ADA" w:rsidTr="003C0E46">
        <w:trPr>
          <w:gridBefore w:val="1"/>
          <w:wBefore w:w="39" w:type="pct"/>
          <w:trHeight w:val="510"/>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资金分配</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分配方法</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4</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乡镇民政员是否按照救助量、财力状况、工作绩效等因素分配资金到人。</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4</w:t>
            </w:r>
          </w:p>
        </w:tc>
      </w:tr>
      <w:tr w:rsidR="00C57ADA" w:rsidRPr="00C57ADA" w:rsidTr="003C0E46">
        <w:trPr>
          <w:gridBefore w:val="1"/>
          <w:wBefore w:w="39" w:type="pct"/>
          <w:trHeight w:val="285"/>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分配结果</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5</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资金分配结果是否严格按照分配方法进行，有无人为调整。</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5</w:t>
            </w:r>
          </w:p>
        </w:tc>
      </w:tr>
      <w:tr w:rsidR="00C57ADA" w:rsidRPr="00C57ADA" w:rsidTr="003C0E46">
        <w:trPr>
          <w:gridBefore w:val="1"/>
          <w:wBefore w:w="39" w:type="pct"/>
          <w:trHeight w:val="285"/>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项目管理       （2</w:t>
            </w:r>
            <w:r w:rsidRPr="00C57ADA">
              <w:rPr>
                <w:rFonts w:ascii="宋体" w:hAnsi="宋体" w:cs="宋体" w:hint="eastAsia"/>
                <w:color w:val="000000"/>
                <w:sz w:val="24"/>
              </w:rPr>
              <w:lastRenderedPageBreak/>
              <w:t>5分）</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3C0E46" w:rsidP="00EC10A5">
            <w:pPr>
              <w:widowControl/>
              <w:jc w:val="center"/>
              <w:rPr>
                <w:rFonts w:ascii="宋体" w:hAnsi="宋体" w:cs="宋体"/>
                <w:color w:val="000000"/>
                <w:sz w:val="24"/>
              </w:rPr>
            </w:pPr>
            <w:r>
              <w:rPr>
                <w:rFonts w:ascii="宋体" w:hAnsi="宋体" w:cs="宋体" w:hint="eastAsia"/>
                <w:color w:val="000000"/>
                <w:sz w:val="24"/>
              </w:rPr>
              <w:lastRenderedPageBreak/>
              <w:t>资金到位</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资金拨付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4</w:t>
            </w:r>
          </w:p>
        </w:tc>
        <w:tc>
          <w:tcPr>
            <w:tcW w:w="2833"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是否按规定时间要求及时拨付特困人员供养资金。</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4</w:t>
            </w:r>
          </w:p>
        </w:tc>
      </w:tr>
      <w:tr w:rsidR="00C57ADA" w:rsidRPr="00C57ADA" w:rsidTr="003C0E46">
        <w:trPr>
          <w:gridBefore w:val="1"/>
          <w:wBefore w:w="39" w:type="pct"/>
          <w:trHeight w:val="510"/>
        </w:trPr>
        <w:tc>
          <w:tcPr>
            <w:tcW w:w="346" w:type="pct"/>
            <w:vMerge/>
            <w:tcBorders>
              <w:top w:val="single" w:sz="4" w:space="0" w:color="auto"/>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资金管理     </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使用范围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7</w:t>
            </w:r>
          </w:p>
        </w:tc>
        <w:tc>
          <w:tcPr>
            <w:tcW w:w="2833"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现场查账，重点检查是否截留、挤占、挪用专项资金，是否扩大人员及费用使用范围。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7</w:t>
            </w:r>
          </w:p>
        </w:tc>
      </w:tr>
      <w:tr w:rsidR="00C57ADA" w:rsidRPr="00C57ADA" w:rsidTr="003C0E46">
        <w:trPr>
          <w:gridBefore w:val="1"/>
          <w:wBefore w:w="39" w:type="pct"/>
          <w:trHeight w:val="285"/>
        </w:trPr>
        <w:tc>
          <w:tcPr>
            <w:tcW w:w="346" w:type="pct"/>
            <w:vMerge/>
            <w:tcBorders>
              <w:top w:val="single" w:sz="4" w:space="0" w:color="auto"/>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支付依据</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4</w:t>
            </w:r>
          </w:p>
        </w:tc>
        <w:tc>
          <w:tcPr>
            <w:tcW w:w="2833"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资金支付依据是否符合规定。</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4</w:t>
            </w:r>
          </w:p>
        </w:tc>
      </w:tr>
      <w:tr w:rsidR="00C57ADA" w:rsidRPr="00C57ADA" w:rsidTr="003C0E46">
        <w:trPr>
          <w:gridBefore w:val="1"/>
          <w:wBefore w:w="39" w:type="pct"/>
          <w:trHeight w:val="285"/>
        </w:trPr>
        <w:tc>
          <w:tcPr>
            <w:tcW w:w="346" w:type="pct"/>
            <w:vMerge/>
            <w:tcBorders>
              <w:top w:val="single" w:sz="4" w:space="0" w:color="auto"/>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开支标准</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2</w:t>
            </w:r>
          </w:p>
        </w:tc>
        <w:tc>
          <w:tcPr>
            <w:tcW w:w="2833"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重点检查资金发放是否按规定标准执行。</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2</w:t>
            </w:r>
          </w:p>
        </w:tc>
      </w:tr>
      <w:tr w:rsidR="00C57ADA" w:rsidRPr="00C57ADA" w:rsidTr="003C0E46">
        <w:trPr>
          <w:gridBefore w:val="1"/>
          <w:wBefore w:w="39" w:type="pct"/>
          <w:trHeight w:val="510"/>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财务管理　</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财务制度</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2</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财务制度健全，管理规范，检查资金支付审批、申报款项依据是否完备。</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2</w:t>
            </w:r>
          </w:p>
        </w:tc>
      </w:tr>
      <w:tr w:rsidR="00C57ADA" w:rsidRPr="00C57ADA" w:rsidTr="003C0E46">
        <w:trPr>
          <w:gridBefore w:val="1"/>
          <w:wBefore w:w="39" w:type="pct"/>
          <w:trHeight w:val="285"/>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会计核算</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3</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会计核算规范，科目分类清晰。</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3</w:t>
            </w:r>
          </w:p>
        </w:tc>
      </w:tr>
      <w:tr w:rsidR="00C57ADA" w:rsidRPr="00C57ADA" w:rsidTr="003C0E46">
        <w:trPr>
          <w:gridBefore w:val="1"/>
          <w:wBefore w:w="39" w:type="pct"/>
          <w:trHeight w:val="285"/>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制度执行</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3</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是否严格执行项目有关制度规定。</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3</w:t>
            </w:r>
          </w:p>
        </w:tc>
      </w:tr>
      <w:tr w:rsidR="00C57ADA" w:rsidRPr="00C57ADA" w:rsidTr="003C0E46">
        <w:trPr>
          <w:gridBefore w:val="1"/>
          <w:wBefore w:w="39" w:type="pct"/>
          <w:trHeight w:val="1032"/>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目标完成       （15分） </w:t>
            </w:r>
          </w:p>
        </w:tc>
        <w:tc>
          <w:tcPr>
            <w:tcW w:w="405"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完成数量  </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项目规模</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10</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检查数据是否有虚报情况</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10</w:t>
            </w:r>
          </w:p>
        </w:tc>
      </w:tr>
      <w:tr w:rsidR="00C57ADA" w:rsidRPr="00C57ADA" w:rsidTr="003C0E46">
        <w:trPr>
          <w:gridBefore w:val="1"/>
          <w:wBefore w:w="39" w:type="pct"/>
          <w:trHeight w:val="285"/>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 xml:space="preserve">完成时间  </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项目时限</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5</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是否按照规定的时间及时进行救助。</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5</w:t>
            </w:r>
          </w:p>
        </w:tc>
      </w:tr>
      <w:tr w:rsidR="00C57ADA" w:rsidRPr="00C57ADA" w:rsidTr="003C0E46">
        <w:trPr>
          <w:gridBefore w:val="1"/>
          <w:wBefore w:w="39" w:type="pct"/>
          <w:trHeight w:val="1091"/>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项目效果            （40分）</w:t>
            </w:r>
          </w:p>
        </w:tc>
        <w:tc>
          <w:tcPr>
            <w:tcW w:w="405"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功能实现</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实现政策目标</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20</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特困人员合法权益是否得到保障，救助体系是否进一步完善。</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20</w:t>
            </w:r>
          </w:p>
        </w:tc>
      </w:tr>
      <w:tr w:rsidR="00C57ADA" w:rsidRPr="00C57ADA" w:rsidTr="003C0E46">
        <w:trPr>
          <w:gridBefore w:val="1"/>
          <w:wBefore w:w="39" w:type="pct"/>
          <w:trHeight w:val="978"/>
        </w:trPr>
        <w:tc>
          <w:tcPr>
            <w:tcW w:w="346" w:type="pct"/>
            <w:vMerge/>
            <w:tcBorders>
              <w:top w:val="nil"/>
              <w:left w:val="single" w:sz="4" w:space="0" w:color="auto"/>
              <w:bottom w:val="single" w:sz="4" w:space="0" w:color="auto"/>
              <w:right w:val="single" w:sz="4" w:space="0" w:color="auto"/>
            </w:tcBorders>
            <w:vAlign w:val="center"/>
            <w:hideMark/>
          </w:tcPr>
          <w:p w:rsidR="00C57ADA" w:rsidRPr="00C57ADA" w:rsidRDefault="00C57ADA" w:rsidP="00C57ADA">
            <w:pPr>
              <w:widowControl/>
              <w:jc w:val="left"/>
              <w:rPr>
                <w:rFonts w:ascii="宋体" w:hAnsi="宋体" w:cs="宋体"/>
                <w:color w:val="000000"/>
                <w:sz w:val="24"/>
              </w:rPr>
            </w:pPr>
          </w:p>
        </w:tc>
        <w:tc>
          <w:tcPr>
            <w:tcW w:w="405"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社会效益</w:t>
            </w:r>
          </w:p>
        </w:tc>
        <w:tc>
          <w:tcPr>
            <w:tcW w:w="729"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受益群体满意度</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center"/>
              <w:rPr>
                <w:rFonts w:ascii="宋体" w:hAnsi="宋体" w:cs="宋体"/>
                <w:color w:val="000000"/>
                <w:sz w:val="24"/>
              </w:rPr>
            </w:pPr>
            <w:r w:rsidRPr="00C57ADA">
              <w:rPr>
                <w:rFonts w:ascii="宋体" w:hAnsi="宋体" w:cs="宋体" w:hint="eastAsia"/>
                <w:color w:val="000000"/>
                <w:sz w:val="24"/>
              </w:rPr>
              <w:t>20</w:t>
            </w:r>
          </w:p>
        </w:tc>
        <w:tc>
          <w:tcPr>
            <w:tcW w:w="2833"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随机访问得到特困人员供养救助的人员生活保障等实际效果。</w:t>
            </w:r>
          </w:p>
        </w:tc>
        <w:tc>
          <w:tcPr>
            <w:tcW w:w="324" w:type="pct"/>
            <w:tcBorders>
              <w:top w:val="nil"/>
              <w:left w:val="nil"/>
              <w:bottom w:val="single" w:sz="4" w:space="0" w:color="auto"/>
              <w:right w:val="single" w:sz="4" w:space="0" w:color="auto"/>
            </w:tcBorders>
            <w:shd w:val="clear" w:color="auto" w:fill="auto"/>
            <w:vAlign w:val="center"/>
            <w:hideMark/>
          </w:tcPr>
          <w:p w:rsidR="00C57ADA" w:rsidRPr="00C57ADA" w:rsidRDefault="00C57ADA" w:rsidP="00C57ADA">
            <w:pPr>
              <w:widowControl/>
              <w:jc w:val="left"/>
              <w:rPr>
                <w:rFonts w:ascii="宋体" w:hAnsi="宋体" w:cs="宋体"/>
                <w:color w:val="000000"/>
                <w:sz w:val="24"/>
              </w:rPr>
            </w:pPr>
            <w:r w:rsidRPr="00C57ADA">
              <w:rPr>
                <w:rFonts w:ascii="宋体" w:hAnsi="宋体" w:cs="宋体" w:hint="eastAsia"/>
                <w:color w:val="000000"/>
                <w:sz w:val="24"/>
              </w:rPr>
              <w:t>19</w:t>
            </w:r>
          </w:p>
        </w:tc>
      </w:tr>
    </w:tbl>
    <w:p w:rsidR="00BA6A1A" w:rsidRPr="0027401E" w:rsidRDefault="00BA6A1A" w:rsidP="00C57ADA">
      <w:pPr>
        <w:spacing w:line="580" w:lineRule="exact"/>
        <w:rPr>
          <w:rFonts w:ascii="仿宋" w:eastAsia="仿宋" w:hAnsi="仿宋" w:cs="仿宋_GB2312"/>
          <w:sz w:val="32"/>
          <w:szCs w:val="32"/>
        </w:rPr>
      </w:pP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4852F2" w:rsidRPr="00890A2D" w:rsidRDefault="003902EF" w:rsidP="00890A2D">
      <w:pPr>
        <w:spacing w:line="600" w:lineRule="exact"/>
        <w:ind w:firstLineChars="200" w:firstLine="640"/>
        <w:rPr>
          <w:rFonts w:ascii="仿宋" w:eastAsia="仿宋" w:hAnsi="仿宋"/>
          <w:sz w:val="32"/>
          <w:szCs w:val="32"/>
        </w:rPr>
      </w:pPr>
      <w:r>
        <w:rPr>
          <w:rFonts w:ascii="仿宋" w:eastAsia="仿宋" w:hAnsi="仿宋" w:hint="eastAsia"/>
          <w:sz w:val="32"/>
          <w:szCs w:val="32"/>
        </w:rPr>
        <w:t>我县实施</w:t>
      </w:r>
      <w:bookmarkStart w:id="62" w:name="OLE_LINK1"/>
      <w:r>
        <w:rPr>
          <w:rFonts w:ascii="仿宋" w:eastAsia="仿宋" w:hAnsi="仿宋" w:hint="eastAsia"/>
          <w:sz w:val="32"/>
          <w:szCs w:val="32"/>
        </w:rPr>
        <w:t>的城市特困人员照料护理</w:t>
      </w:r>
      <w:bookmarkEnd w:id="62"/>
      <w:r>
        <w:rPr>
          <w:rFonts w:ascii="仿宋" w:eastAsia="仿宋" w:hAnsi="仿宋" w:hint="eastAsia"/>
          <w:sz w:val="32"/>
          <w:szCs w:val="32"/>
        </w:rPr>
        <w:t>政策与《乐山市民政局关于印发&lt;乐山市特困人员认定细则&gt;的通知》（乐市民政发〔2017〕51号）</w:t>
      </w:r>
      <w:r w:rsidR="00890A2D">
        <w:rPr>
          <w:rFonts w:ascii="仿宋" w:eastAsia="仿宋" w:hAnsi="仿宋" w:hint="eastAsia"/>
          <w:sz w:val="32"/>
          <w:szCs w:val="32"/>
        </w:rPr>
        <w:t>、《井研县民政局关于规范使用城乡特困人员照料护理费的通知》（</w:t>
      </w:r>
      <w:proofErr w:type="gramStart"/>
      <w:r w:rsidR="00890A2D">
        <w:rPr>
          <w:rFonts w:ascii="仿宋" w:eastAsia="仿宋" w:hAnsi="仿宋" w:hint="eastAsia"/>
          <w:sz w:val="32"/>
          <w:szCs w:val="32"/>
        </w:rPr>
        <w:t>井民通</w:t>
      </w:r>
      <w:proofErr w:type="gramEnd"/>
      <w:r w:rsidR="00890A2D">
        <w:rPr>
          <w:rFonts w:ascii="仿宋" w:eastAsia="仿宋" w:hAnsi="仿宋" w:hint="eastAsia"/>
          <w:sz w:val="32"/>
          <w:szCs w:val="32"/>
        </w:rPr>
        <w:t>〔2018〕9号）</w:t>
      </w:r>
      <w:r>
        <w:rPr>
          <w:rFonts w:ascii="仿宋" w:eastAsia="仿宋" w:hAnsi="仿宋" w:hint="eastAsia"/>
          <w:sz w:val="32"/>
          <w:szCs w:val="32"/>
        </w:rPr>
        <w:t>等政策文件的精神要求相符，申报内容与具体实施内容相符，绩效目标根据城</w:t>
      </w:r>
      <w:r w:rsidR="00890A2D">
        <w:rPr>
          <w:rFonts w:ascii="仿宋" w:eastAsia="仿宋" w:hAnsi="仿宋" w:hint="eastAsia"/>
          <w:sz w:val="32"/>
          <w:szCs w:val="32"/>
        </w:rPr>
        <w:t>市</w:t>
      </w:r>
      <w:r>
        <w:rPr>
          <w:rFonts w:ascii="仿宋" w:eastAsia="仿宋" w:hAnsi="仿宋" w:hint="eastAsia"/>
          <w:sz w:val="32"/>
          <w:szCs w:val="32"/>
        </w:rPr>
        <w:t>特困人员</w:t>
      </w:r>
      <w:r w:rsidR="00890A2D">
        <w:rPr>
          <w:rFonts w:ascii="仿宋" w:eastAsia="仿宋" w:hAnsi="仿宋" w:hint="eastAsia"/>
          <w:sz w:val="32"/>
          <w:szCs w:val="32"/>
        </w:rPr>
        <w:t>生活和</w:t>
      </w:r>
      <w:r>
        <w:rPr>
          <w:rFonts w:ascii="仿宋" w:eastAsia="仿宋" w:hAnsi="仿宋" w:hint="eastAsia"/>
          <w:sz w:val="32"/>
          <w:szCs w:val="32"/>
        </w:rPr>
        <w:t>照料护理相关政策和井研实际制定，符合我县城乡特困人员</w:t>
      </w:r>
      <w:r w:rsidR="00890A2D">
        <w:rPr>
          <w:rFonts w:ascii="仿宋" w:eastAsia="仿宋" w:hAnsi="仿宋" w:hint="eastAsia"/>
          <w:sz w:val="32"/>
          <w:szCs w:val="32"/>
        </w:rPr>
        <w:t>生活和</w:t>
      </w:r>
      <w:r>
        <w:rPr>
          <w:rFonts w:ascii="仿宋" w:eastAsia="仿宋" w:hAnsi="仿宋" w:hint="eastAsia"/>
          <w:sz w:val="32"/>
          <w:szCs w:val="32"/>
        </w:rPr>
        <w:t>照料护理工作实际，合理可行。</w:t>
      </w:r>
    </w:p>
    <w:p w:rsidR="004852F2" w:rsidRDefault="009F3E8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890A2D" w:rsidRPr="00890A2D" w:rsidRDefault="00890A2D" w:rsidP="00890A2D">
      <w:pPr>
        <w:spacing w:line="600" w:lineRule="exact"/>
        <w:ind w:firstLineChars="200" w:firstLine="640"/>
        <w:rPr>
          <w:rFonts w:ascii="仿宋" w:eastAsia="仿宋" w:hAnsi="仿宋"/>
          <w:sz w:val="32"/>
          <w:szCs w:val="32"/>
        </w:rPr>
      </w:pPr>
      <w:r>
        <w:rPr>
          <w:rFonts w:ascii="仿宋" w:eastAsia="仿宋" w:hAnsi="仿宋" w:hint="eastAsia"/>
          <w:sz w:val="32"/>
          <w:szCs w:val="32"/>
        </w:rPr>
        <w:t>资金计划及到位情况。我县2018年城市特困人员生活和照料护理资金计划1242.07万元，到位1242.07万元，</w:t>
      </w:r>
      <w:r w:rsidRPr="00890A2D">
        <w:rPr>
          <w:rFonts w:ascii="仿宋" w:eastAsia="仿宋" w:hAnsi="仿宋" w:hint="eastAsia"/>
          <w:sz w:val="32"/>
          <w:szCs w:val="32"/>
        </w:rPr>
        <w:t>资</w:t>
      </w:r>
      <w:r w:rsidRPr="00890A2D">
        <w:rPr>
          <w:rFonts w:ascii="仿宋" w:eastAsia="仿宋" w:hAnsi="仿宋" w:hint="eastAsia"/>
          <w:sz w:val="32"/>
          <w:szCs w:val="32"/>
        </w:rPr>
        <w:lastRenderedPageBreak/>
        <w:t>金到位率100%，资金到位及时。</w:t>
      </w:r>
    </w:p>
    <w:p w:rsidR="00890A2D" w:rsidRPr="00890A2D" w:rsidRDefault="00890A2D" w:rsidP="00890A2D">
      <w:pPr>
        <w:spacing w:line="600" w:lineRule="exact"/>
        <w:ind w:firstLineChars="200" w:firstLine="640"/>
        <w:rPr>
          <w:rFonts w:ascii="仿宋" w:eastAsia="仿宋" w:hAnsi="仿宋"/>
          <w:sz w:val="32"/>
          <w:szCs w:val="32"/>
        </w:rPr>
      </w:pPr>
      <w:r>
        <w:rPr>
          <w:rFonts w:ascii="仿宋" w:eastAsia="仿宋" w:hAnsi="仿宋" w:hint="eastAsia"/>
          <w:sz w:val="32"/>
          <w:szCs w:val="32"/>
        </w:rPr>
        <w:t>资金使用情况。我县2018年城市特困人员照料护理资金到位1242.07万元,划拨乡镇使用1242.07万元,</w:t>
      </w:r>
      <w:r w:rsidRPr="00890A2D">
        <w:rPr>
          <w:rFonts w:ascii="仿宋" w:eastAsia="仿宋" w:hAnsi="仿宋" w:hint="eastAsia"/>
          <w:sz w:val="32"/>
          <w:szCs w:val="32"/>
        </w:rPr>
        <w:t>使用率100%。资金开支范围、标准符合《乐山市民政局关于印发&lt;</w:t>
      </w:r>
      <w:r>
        <w:rPr>
          <w:rFonts w:ascii="仿宋" w:eastAsia="仿宋" w:hAnsi="仿宋" w:hint="eastAsia"/>
          <w:sz w:val="32"/>
          <w:szCs w:val="32"/>
        </w:rPr>
        <w:t>乐山市特困人员认定细则&gt;的通知》（乐市民政发〔2017〕51号）、《井研县民政局关于规范使用城乡特困人员照料护理费的通知》（</w:t>
      </w:r>
      <w:proofErr w:type="gramStart"/>
      <w:r>
        <w:rPr>
          <w:rFonts w:ascii="仿宋" w:eastAsia="仿宋" w:hAnsi="仿宋" w:hint="eastAsia"/>
          <w:sz w:val="32"/>
          <w:szCs w:val="32"/>
        </w:rPr>
        <w:t>井民通</w:t>
      </w:r>
      <w:proofErr w:type="gramEnd"/>
      <w:r>
        <w:rPr>
          <w:rFonts w:ascii="仿宋" w:eastAsia="仿宋" w:hAnsi="仿宋" w:hint="eastAsia"/>
          <w:sz w:val="32"/>
          <w:szCs w:val="32"/>
        </w:rPr>
        <w:t>〔2018〕9号）等规范性文件要求,依据合</w:t>
      </w:r>
      <w:proofErr w:type="gramStart"/>
      <w:r>
        <w:rPr>
          <w:rFonts w:ascii="仿宋" w:eastAsia="仿宋" w:hAnsi="仿宋" w:hint="eastAsia"/>
          <w:sz w:val="32"/>
          <w:szCs w:val="32"/>
        </w:rPr>
        <w:t>规</w:t>
      </w:r>
      <w:proofErr w:type="gramEnd"/>
      <w:r>
        <w:rPr>
          <w:rFonts w:ascii="仿宋" w:eastAsia="仿宋" w:hAnsi="仿宋" w:hint="eastAsia"/>
          <w:sz w:val="32"/>
          <w:szCs w:val="32"/>
        </w:rPr>
        <w:t>合法，资金拨付与预算相符。</w:t>
      </w:r>
    </w:p>
    <w:p w:rsidR="004852F2" w:rsidRPr="003C0E46" w:rsidRDefault="009F3E86" w:rsidP="003C0E4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tbl>
      <w:tblPr>
        <w:tblpPr w:leftFromText="180" w:rightFromText="180" w:vertAnchor="text" w:horzAnchor="page" w:tblpXSpec="center" w:tblpY="423"/>
        <w:tblOverlap w:val="never"/>
        <w:tblW w:w="9654" w:type="dxa"/>
        <w:tblLayout w:type="fixed"/>
        <w:tblCellMar>
          <w:left w:w="0" w:type="dxa"/>
          <w:right w:w="0" w:type="dxa"/>
        </w:tblCellMar>
        <w:tblLook w:val="04A0"/>
      </w:tblPr>
      <w:tblGrid>
        <w:gridCol w:w="1367"/>
        <w:gridCol w:w="1025"/>
        <w:gridCol w:w="390"/>
        <w:gridCol w:w="2002"/>
        <w:gridCol w:w="2394"/>
        <w:gridCol w:w="2476"/>
      </w:tblGrid>
      <w:tr w:rsidR="00890A2D" w:rsidTr="0027401E">
        <w:trPr>
          <w:trHeight w:val="1034"/>
        </w:trPr>
        <w:tc>
          <w:tcPr>
            <w:tcW w:w="9654" w:type="dxa"/>
            <w:gridSpan w:val="6"/>
            <w:tcMar>
              <w:top w:w="15" w:type="dxa"/>
              <w:left w:w="15" w:type="dxa"/>
              <w:bottom w:w="0" w:type="dxa"/>
              <w:right w:w="15" w:type="dxa"/>
            </w:tcMar>
            <w:vAlign w:val="center"/>
          </w:tcPr>
          <w:p w:rsidR="00890A2D" w:rsidRDefault="00890A2D" w:rsidP="003C0E46">
            <w:pPr>
              <w:pStyle w:val="11"/>
              <w:widowControl/>
              <w:ind w:firstLineChars="0" w:firstLine="0"/>
              <w:jc w:val="center"/>
              <w:textAlignment w:val="center"/>
              <w:rPr>
                <w:rFonts w:ascii="宋体" w:hAnsi="宋体" w:cs="宋体"/>
                <w:color w:val="000000"/>
                <w:sz w:val="36"/>
                <w:szCs w:val="36"/>
              </w:rPr>
            </w:pPr>
            <w:r w:rsidRPr="003C0E46">
              <w:rPr>
                <w:rFonts w:ascii="仿宋" w:eastAsia="仿宋" w:hAnsi="仿宋" w:cs="仿宋_GB2312" w:hint="eastAsia"/>
                <w:b/>
                <w:sz w:val="32"/>
                <w:szCs w:val="32"/>
              </w:rPr>
              <w:t>项目支出绩效目标完成情况表</w:t>
            </w:r>
            <w:r w:rsidRPr="003C0E46">
              <w:rPr>
                <w:rFonts w:ascii="仿宋" w:eastAsia="仿宋" w:hAnsi="仿宋" w:cs="仿宋_GB2312" w:hint="eastAsia"/>
                <w:b/>
                <w:sz w:val="32"/>
                <w:szCs w:val="32"/>
              </w:rPr>
              <w:br/>
            </w:r>
            <w:r w:rsidRPr="003C0E46">
              <w:rPr>
                <w:rFonts w:ascii="仿宋" w:eastAsia="仿宋" w:hAnsi="仿宋" w:cs="仿宋_GB2312" w:hint="eastAsia"/>
                <w:sz w:val="32"/>
                <w:szCs w:val="32"/>
              </w:rPr>
              <w:t>(2018 年度)</w:t>
            </w:r>
          </w:p>
        </w:tc>
      </w:tr>
      <w:tr w:rsidR="00890A2D" w:rsidTr="002740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87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63741E">
            <w:pPr>
              <w:widowControl/>
              <w:jc w:val="center"/>
              <w:textAlignment w:val="center"/>
              <w:rPr>
                <w:rFonts w:ascii="宋体" w:hAnsi="宋体" w:cs="宋体"/>
                <w:color w:val="000000"/>
                <w:sz w:val="24"/>
              </w:rPr>
            </w:pPr>
            <w:r>
              <w:rPr>
                <w:rFonts w:ascii="宋体" w:hAnsi="宋体" w:cs="宋体" w:hint="eastAsia"/>
                <w:color w:val="000000"/>
                <w:sz w:val="24"/>
              </w:rPr>
              <w:t>城市特困供养</w:t>
            </w:r>
            <w:r w:rsidR="0063741E">
              <w:rPr>
                <w:rFonts w:ascii="宋体" w:hAnsi="宋体" w:cs="宋体" w:hint="eastAsia"/>
                <w:color w:val="000000"/>
                <w:sz w:val="24"/>
              </w:rPr>
              <w:t>项目</w:t>
            </w:r>
          </w:p>
        </w:tc>
      </w:tr>
      <w:tr w:rsidR="00890A2D" w:rsidTr="002740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87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井研县民政局</w:t>
            </w:r>
          </w:p>
        </w:tc>
      </w:tr>
      <w:tr w:rsidR="00890A2D" w:rsidTr="0027401E">
        <w:trPr>
          <w:trHeight w:val="276"/>
        </w:trPr>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1242.07万元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1242.07万元</w:t>
            </w:r>
          </w:p>
        </w:tc>
      </w:tr>
      <w:tr w:rsidR="00890A2D" w:rsidTr="0027401E">
        <w:trPr>
          <w:trHeight w:val="276"/>
        </w:trPr>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1242.07万元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1242.07万元</w:t>
            </w:r>
          </w:p>
        </w:tc>
      </w:tr>
      <w:tr w:rsidR="00890A2D" w:rsidTr="0027401E">
        <w:trPr>
          <w:trHeight w:val="1756"/>
        </w:trPr>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jc w:val="center"/>
              <w:rPr>
                <w:rFonts w:ascii="宋体" w:hAnsi="宋体" w:cs="宋体"/>
                <w:color w:val="000000"/>
                <w:sz w:val="24"/>
              </w:rPr>
            </w:pPr>
          </w:p>
        </w:tc>
      </w:tr>
      <w:tr w:rsidR="00890A2D" w:rsidTr="0027401E">
        <w:trPr>
          <w:trHeight w:val="276"/>
        </w:trPr>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87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890A2D" w:rsidRPr="003F7677" w:rsidTr="0027401E">
        <w:trPr>
          <w:trHeight w:val="1985"/>
        </w:trPr>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Pr="00292F95"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完成全县</w:t>
            </w:r>
            <w:r w:rsidR="00ED4D00">
              <w:rPr>
                <w:rFonts w:ascii="宋体" w:hAnsi="宋体" w:cs="宋体" w:hint="eastAsia"/>
                <w:color w:val="000000"/>
                <w:sz w:val="24"/>
              </w:rPr>
              <w:t>城市特困人员供养生活和照料护理费</w:t>
            </w:r>
            <w:r>
              <w:rPr>
                <w:rFonts w:ascii="宋体" w:hAnsi="宋体" w:cs="宋体" w:hint="eastAsia"/>
                <w:color w:val="000000"/>
                <w:sz w:val="24"/>
              </w:rPr>
              <w:t>发放，</w:t>
            </w:r>
            <w:r w:rsidRPr="00292F95">
              <w:rPr>
                <w:rFonts w:ascii="宋体" w:hAnsi="宋体" w:cs="宋体" w:hint="eastAsia"/>
                <w:color w:val="000000"/>
                <w:sz w:val="24"/>
              </w:rPr>
              <w:t>实现符合政策条件的</w:t>
            </w:r>
            <w:r w:rsidR="00ED4D00">
              <w:rPr>
                <w:rFonts w:ascii="宋体" w:hAnsi="宋体" w:cs="宋体" w:hint="eastAsia"/>
                <w:color w:val="000000"/>
                <w:sz w:val="24"/>
              </w:rPr>
              <w:t>城市特困人员供养</w:t>
            </w:r>
            <w:r>
              <w:rPr>
                <w:rFonts w:ascii="宋体" w:hAnsi="宋体" w:cs="宋体" w:hint="eastAsia"/>
                <w:color w:val="000000"/>
                <w:sz w:val="24"/>
              </w:rPr>
              <w:t>金发放</w:t>
            </w:r>
            <w:r w:rsidRPr="00292F95">
              <w:rPr>
                <w:rFonts w:ascii="宋体" w:hAnsi="宋体" w:cs="宋体" w:hint="eastAsia"/>
                <w:color w:val="000000"/>
                <w:sz w:val="24"/>
              </w:rPr>
              <w:t>的覆盖达100%。</w:t>
            </w:r>
          </w:p>
          <w:p w:rsidR="00890A2D" w:rsidRPr="00ED4D00" w:rsidRDefault="00890A2D" w:rsidP="003D1005">
            <w:pPr>
              <w:widowControl/>
              <w:jc w:val="center"/>
              <w:textAlignment w:val="center"/>
              <w:rPr>
                <w:rFonts w:ascii="宋体" w:hAnsi="宋体" w:cs="宋体"/>
                <w:color w:val="000000"/>
                <w:sz w:val="24"/>
              </w:rPr>
            </w:pPr>
          </w:p>
        </w:tc>
        <w:tc>
          <w:tcPr>
            <w:tcW w:w="487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Pr="00292F95"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完成全县城市特困人员供养生活和照料护理费发放，</w:t>
            </w:r>
            <w:r w:rsidRPr="00292F95">
              <w:rPr>
                <w:rFonts w:ascii="宋体" w:hAnsi="宋体" w:cs="宋体" w:hint="eastAsia"/>
                <w:color w:val="000000"/>
                <w:sz w:val="24"/>
              </w:rPr>
              <w:t>实现符合政策条件的</w:t>
            </w:r>
            <w:r>
              <w:rPr>
                <w:rFonts w:ascii="宋体" w:hAnsi="宋体" w:cs="宋体" w:hint="eastAsia"/>
                <w:color w:val="000000"/>
                <w:sz w:val="24"/>
              </w:rPr>
              <w:t>城市特困人员供养金发放</w:t>
            </w:r>
            <w:r w:rsidRPr="00292F95">
              <w:rPr>
                <w:rFonts w:ascii="宋体" w:hAnsi="宋体" w:cs="宋体" w:hint="eastAsia"/>
                <w:color w:val="000000"/>
                <w:sz w:val="24"/>
              </w:rPr>
              <w:t>的覆盖达100%。</w:t>
            </w:r>
          </w:p>
          <w:p w:rsidR="00890A2D" w:rsidRPr="00ED4D00" w:rsidRDefault="00890A2D" w:rsidP="003D1005">
            <w:pPr>
              <w:widowControl/>
              <w:jc w:val="center"/>
              <w:textAlignment w:val="center"/>
              <w:rPr>
                <w:rFonts w:ascii="宋体" w:hAnsi="宋体" w:cs="宋体"/>
                <w:color w:val="000000"/>
                <w:sz w:val="24"/>
              </w:rPr>
            </w:pPr>
          </w:p>
        </w:tc>
      </w:tr>
      <w:tr w:rsidR="00890A2D" w:rsidTr="0027401E">
        <w:trPr>
          <w:trHeight w:val="1042"/>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890A2D" w:rsidRPr="00F80C04" w:rsidTr="0027401E">
        <w:trPr>
          <w:trHeight w:val="953"/>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890A2D" w:rsidP="003D1005">
            <w:pPr>
              <w:widowControl/>
              <w:jc w:val="center"/>
              <w:textAlignment w:val="center"/>
              <w:rPr>
                <w:rFonts w:ascii="宋体" w:hAnsi="宋体" w:cs="宋体"/>
                <w:color w:val="000000"/>
                <w:sz w:val="24"/>
              </w:rPr>
            </w:pPr>
            <w:r>
              <w:rPr>
                <w:rFonts w:ascii="宋体" w:hAnsi="宋体" w:cs="宋体" w:hint="eastAsia"/>
                <w:color w:val="000000"/>
                <w:sz w:val="24"/>
              </w:rPr>
              <w:t>完成全县</w:t>
            </w:r>
            <w:r w:rsidR="00ED4D00">
              <w:rPr>
                <w:rFonts w:ascii="宋体" w:hAnsi="宋体" w:cs="宋体" w:hint="eastAsia"/>
                <w:color w:val="000000"/>
                <w:sz w:val="24"/>
              </w:rPr>
              <w:t>城市特困人员供养生活和照料护理费</w:t>
            </w:r>
            <w:r>
              <w:rPr>
                <w:rFonts w:ascii="宋体" w:hAnsi="宋体" w:cs="宋体" w:hint="eastAsia"/>
                <w:color w:val="000000"/>
                <w:sz w:val="24"/>
              </w:rPr>
              <w:t>发放金额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Default="00ED4D00" w:rsidP="003D1005">
            <w:pPr>
              <w:widowControl/>
              <w:jc w:val="center"/>
              <w:textAlignment w:val="center"/>
              <w:rPr>
                <w:rFonts w:ascii="宋体" w:hAnsi="宋体" w:cs="宋体"/>
                <w:color w:val="000000"/>
                <w:sz w:val="24"/>
              </w:rPr>
            </w:pPr>
            <w:r>
              <w:rPr>
                <w:rFonts w:ascii="宋体" w:hAnsi="宋体" w:cs="宋体" w:hint="eastAsia"/>
                <w:color w:val="000000"/>
                <w:sz w:val="24"/>
              </w:rPr>
              <w:t>1242.07万元</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A2D" w:rsidRPr="00F80C04" w:rsidRDefault="00ED4D00" w:rsidP="003D1005">
            <w:pPr>
              <w:widowControl/>
              <w:jc w:val="center"/>
              <w:textAlignment w:val="center"/>
              <w:rPr>
                <w:rFonts w:ascii="宋体" w:hAnsi="宋体" w:cs="宋体"/>
                <w:color w:val="000000"/>
                <w:sz w:val="24"/>
              </w:rPr>
            </w:pPr>
            <w:r>
              <w:rPr>
                <w:rFonts w:ascii="宋体" w:hAnsi="宋体" w:cs="宋体" w:hint="eastAsia"/>
                <w:color w:val="000000"/>
                <w:sz w:val="24"/>
              </w:rPr>
              <w:t>1242.07万元</w:t>
            </w:r>
          </w:p>
        </w:tc>
      </w:tr>
      <w:tr w:rsidR="00ED4D00" w:rsidTr="0027401E">
        <w:trPr>
          <w:trHeight w:val="1297"/>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完成全县城市特困人员供养生活和照料护理费发放人次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22409人次</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22409人次</w:t>
            </w:r>
          </w:p>
        </w:tc>
      </w:tr>
      <w:tr w:rsidR="00ED4D00" w:rsidTr="0027401E">
        <w:trPr>
          <w:trHeight w:val="1297"/>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城市特困人员供养生活和照料护理费发放完成率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D4D00" w:rsidTr="0027401E">
        <w:trPr>
          <w:trHeight w:val="1042"/>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城市特困人员供养生活和照料护理费发放完成时间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Pr="00F80C04"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ED4D00" w:rsidTr="0027401E">
        <w:trPr>
          <w:trHeight w:val="1042"/>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城市特困人员供养生活和照料护理费发放标准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sidRPr="00ED4D00">
              <w:rPr>
                <w:rFonts w:ascii="宋体" w:hAnsi="宋体" w:cs="宋体" w:hint="eastAsia"/>
                <w:color w:val="000000"/>
                <w:sz w:val="24"/>
              </w:rPr>
              <w:t>集中</w:t>
            </w:r>
            <w:r>
              <w:rPr>
                <w:rFonts w:ascii="宋体" w:hAnsi="宋体" w:cs="宋体" w:hint="eastAsia"/>
                <w:color w:val="000000"/>
                <w:sz w:val="24"/>
              </w:rPr>
              <w:t>供养</w:t>
            </w:r>
            <w:r w:rsidRPr="00ED4D00">
              <w:rPr>
                <w:rFonts w:ascii="宋体" w:hAnsi="宋体" w:cs="宋体" w:hint="eastAsia"/>
                <w:color w:val="000000"/>
                <w:sz w:val="24"/>
              </w:rPr>
              <w:t>500元/人</w:t>
            </w:r>
            <w:r>
              <w:rPr>
                <w:rFonts w:ascii="宋体" w:hAnsi="宋体" w:cs="宋体" w:hint="eastAsia"/>
                <w:color w:val="000000"/>
                <w:sz w:val="24"/>
              </w:rPr>
              <w:t>/</w:t>
            </w:r>
            <w:r w:rsidRPr="00ED4D00">
              <w:rPr>
                <w:rFonts w:ascii="宋体" w:hAnsi="宋体" w:cs="宋体" w:hint="eastAsia"/>
                <w:color w:val="000000"/>
                <w:sz w:val="24"/>
              </w:rPr>
              <w:t>月，</w:t>
            </w:r>
            <w:proofErr w:type="gramStart"/>
            <w:r w:rsidRPr="00ED4D00">
              <w:rPr>
                <w:rFonts w:ascii="宋体" w:hAnsi="宋体" w:cs="宋体" w:hint="eastAsia"/>
                <w:color w:val="000000"/>
                <w:sz w:val="24"/>
              </w:rPr>
              <w:t>分散</w:t>
            </w:r>
            <w:r>
              <w:rPr>
                <w:rFonts w:ascii="宋体" w:hAnsi="宋体" w:cs="宋体" w:hint="eastAsia"/>
                <w:color w:val="000000"/>
                <w:sz w:val="24"/>
              </w:rPr>
              <w:t>分散</w:t>
            </w:r>
            <w:proofErr w:type="gramEnd"/>
            <w:r>
              <w:rPr>
                <w:rFonts w:ascii="宋体" w:hAnsi="宋体" w:cs="宋体" w:hint="eastAsia"/>
                <w:color w:val="000000"/>
                <w:sz w:val="24"/>
              </w:rPr>
              <w:t>供养</w:t>
            </w:r>
            <w:r w:rsidRPr="00ED4D00">
              <w:rPr>
                <w:rFonts w:ascii="宋体" w:hAnsi="宋体" w:cs="宋体" w:hint="eastAsia"/>
                <w:color w:val="000000"/>
                <w:sz w:val="24"/>
              </w:rPr>
              <w:t>400元/人</w:t>
            </w:r>
            <w:r>
              <w:rPr>
                <w:rFonts w:ascii="宋体" w:hAnsi="宋体" w:cs="宋体" w:hint="eastAsia"/>
                <w:color w:val="000000"/>
                <w:sz w:val="24"/>
              </w:rPr>
              <w:t>/</w:t>
            </w:r>
            <w:r w:rsidRPr="00ED4D00">
              <w:rPr>
                <w:rFonts w:ascii="宋体" w:hAnsi="宋体" w:cs="宋体" w:hint="eastAsia"/>
                <w:color w:val="000000"/>
                <w:sz w:val="24"/>
              </w:rPr>
              <w:t>月</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sidRPr="00ED4D00">
              <w:rPr>
                <w:rFonts w:ascii="宋体" w:hAnsi="宋体" w:cs="宋体" w:hint="eastAsia"/>
                <w:color w:val="000000"/>
                <w:sz w:val="24"/>
              </w:rPr>
              <w:t>集中</w:t>
            </w:r>
            <w:r>
              <w:rPr>
                <w:rFonts w:ascii="宋体" w:hAnsi="宋体" w:cs="宋体" w:hint="eastAsia"/>
                <w:color w:val="000000"/>
                <w:sz w:val="24"/>
              </w:rPr>
              <w:t>供养</w:t>
            </w:r>
            <w:r w:rsidRPr="00ED4D00">
              <w:rPr>
                <w:rFonts w:ascii="宋体" w:hAnsi="宋体" w:cs="宋体" w:hint="eastAsia"/>
                <w:color w:val="000000"/>
                <w:sz w:val="24"/>
              </w:rPr>
              <w:t>500元/人</w:t>
            </w:r>
            <w:r>
              <w:rPr>
                <w:rFonts w:ascii="宋体" w:hAnsi="宋体" w:cs="宋体" w:hint="eastAsia"/>
                <w:color w:val="000000"/>
                <w:sz w:val="24"/>
              </w:rPr>
              <w:t>/</w:t>
            </w:r>
            <w:r w:rsidRPr="00ED4D00">
              <w:rPr>
                <w:rFonts w:ascii="宋体" w:hAnsi="宋体" w:cs="宋体" w:hint="eastAsia"/>
                <w:color w:val="000000"/>
                <w:sz w:val="24"/>
              </w:rPr>
              <w:t>月，</w:t>
            </w:r>
            <w:proofErr w:type="gramStart"/>
            <w:r w:rsidRPr="00ED4D00">
              <w:rPr>
                <w:rFonts w:ascii="宋体" w:hAnsi="宋体" w:cs="宋体" w:hint="eastAsia"/>
                <w:color w:val="000000"/>
                <w:sz w:val="24"/>
              </w:rPr>
              <w:t>分散</w:t>
            </w:r>
            <w:r>
              <w:rPr>
                <w:rFonts w:ascii="宋体" w:hAnsi="宋体" w:cs="宋体" w:hint="eastAsia"/>
                <w:color w:val="000000"/>
                <w:sz w:val="24"/>
              </w:rPr>
              <w:t>分散</w:t>
            </w:r>
            <w:proofErr w:type="gramEnd"/>
            <w:r>
              <w:rPr>
                <w:rFonts w:ascii="宋体" w:hAnsi="宋体" w:cs="宋体" w:hint="eastAsia"/>
                <w:color w:val="000000"/>
                <w:sz w:val="24"/>
              </w:rPr>
              <w:t>供养</w:t>
            </w:r>
            <w:r w:rsidRPr="00ED4D00">
              <w:rPr>
                <w:rFonts w:ascii="宋体" w:hAnsi="宋体" w:cs="宋体" w:hint="eastAsia"/>
                <w:color w:val="000000"/>
                <w:sz w:val="24"/>
              </w:rPr>
              <w:t>400元/人</w:t>
            </w:r>
            <w:r>
              <w:rPr>
                <w:rFonts w:ascii="宋体" w:hAnsi="宋体" w:cs="宋体" w:hint="eastAsia"/>
                <w:color w:val="000000"/>
                <w:sz w:val="24"/>
              </w:rPr>
              <w:t>/</w:t>
            </w:r>
            <w:r w:rsidRPr="00ED4D00">
              <w:rPr>
                <w:rFonts w:ascii="宋体" w:hAnsi="宋体" w:cs="宋体" w:hint="eastAsia"/>
                <w:color w:val="000000"/>
                <w:sz w:val="24"/>
              </w:rPr>
              <w:t>月</w:t>
            </w:r>
          </w:p>
        </w:tc>
      </w:tr>
      <w:tr w:rsidR="00ED4D00" w:rsidTr="0027401E">
        <w:trPr>
          <w:trHeight w:val="1042"/>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保障城市特困人员基本生活，维护社会和谐稳定</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保障城市特困人员基本生活，维护社会和谐稳定</w:t>
            </w:r>
          </w:p>
        </w:tc>
      </w:tr>
      <w:tr w:rsidR="00ED4D00" w:rsidTr="0027401E">
        <w:trPr>
          <w:trHeight w:val="1050"/>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4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D4D00" w:rsidRDefault="00ED4D00" w:rsidP="00ED4D00">
            <w:pPr>
              <w:widowControl/>
              <w:jc w:val="center"/>
              <w:textAlignment w:val="center"/>
              <w:rPr>
                <w:rFonts w:ascii="宋体" w:hAnsi="宋体" w:cs="宋体"/>
                <w:color w:val="000000"/>
                <w:sz w:val="24"/>
              </w:rPr>
            </w:pPr>
            <w:r>
              <w:rPr>
                <w:rFonts w:ascii="宋体" w:hAnsi="宋体" w:cs="宋体" w:hint="eastAsia"/>
                <w:color w:val="000000"/>
                <w:sz w:val="24"/>
              </w:rPr>
              <w:t>95%</w:t>
            </w:r>
          </w:p>
        </w:tc>
      </w:tr>
    </w:tbl>
    <w:p w:rsidR="00890A2D" w:rsidRPr="00890A2D" w:rsidRDefault="00890A2D">
      <w:pPr>
        <w:spacing w:line="580" w:lineRule="exact"/>
        <w:ind w:firstLineChars="200" w:firstLine="640"/>
        <w:rPr>
          <w:rFonts w:ascii="仿宋" w:eastAsia="仿宋" w:hAnsi="仿宋" w:cs="仿宋_GB2312"/>
          <w:color w:val="FF0000"/>
          <w:sz w:val="32"/>
          <w:szCs w:val="32"/>
        </w:rPr>
      </w:pPr>
    </w:p>
    <w:p w:rsidR="004852F2" w:rsidRPr="0024470E" w:rsidRDefault="009F3E86" w:rsidP="0024470E">
      <w:pPr>
        <w:pStyle w:val="a9"/>
        <w:numPr>
          <w:ilvl w:val="0"/>
          <w:numId w:val="11"/>
        </w:numPr>
        <w:spacing w:line="580" w:lineRule="exact"/>
        <w:ind w:firstLineChars="0"/>
        <w:rPr>
          <w:rFonts w:ascii="仿宋" w:eastAsia="仿宋" w:hAnsi="仿宋" w:cs="仿宋_GB2312"/>
          <w:sz w:val="32"/>
          <w:szCs w:val="32"/>
        </w:rPr>
      </w:pPr>
      <w:r w:rsidRPr="0024470E">
        <w:rPr>
          <w:rFonts w:ascii="仿宋" w:eastAsia="仿宋" w:hAnsi="仿宋" w:cs="仿宋_GB2312"/>
          <w:sz w:val="32"/>
          <w:szCs w:val="32"/>
        </w:rPr>
        <w:t>存在主要问题</w:t>
      </w:r>
    </w:p>
    <w:p w:rsidR="0024470E" w:rsidRPr="0024470E" w:rsidRDefault="0024470E" w:rsidP="0024470E">
      <w:pPr>
        <w:spacing w:line="580" w:lineRule="exact"/>
        <w:ind w:firstLineChars="200" w:firstLine="640"/>
        <w:rPr>
          <w:rFonts w:ascii="仿宋" w:eastAsia="仿宋" w:hAnsi="仿宋"/>
          <w:sz w:val="32"/>
          <w:szCs w:val="32"/>
        </w:rPr>
      </w:pPr>
      <w:r w:rsidRPr="0024470E">
        <w:rPr>
          <w:rFonts w:ascii="仿宋" w:eastAsia="仿宋" w:hAnsi="仿宋" w:hint="eastAsia"/>
          <w:sz w:val="32"/>
          <w:szCs w:val="32"/>
        </w:rPr>
        <w:t>有些政策宣传力度不够，档案规范管理不到位，部分群众对政策不了解。</w:t>
      </w:r>
    </w:p>
    <w:p w:rsidR="0024470E" w:rsidRPr="0024470E" w:rsidRDefault="009F3E86" w:rsidP="0024470E">
      <w:pPr>
        <w:pStyle w:val="a9"/>
        <w:numPr>
          <w:ilvl w:val="0"/>
          <w:numId w:val="11"/>
        </w:numPr>
        <w:spacing w:line="560" w:lineRule="exact"/>
        <w:ind w:firstLineChars="0"/>
        <w:rPr>
          <w:rFonts w:ascii="仿宋" w:eastAsia="仿宋" w:hAnsi="仿宋" w:cs="仿宋_GB2312"/>
          <w:sz w:val="32"/>
          <w:szCs w:val="32"/>
        </w:rPr>
      </w:pPr>
      <w:r w:rsidRPr="0024470E">
        <w:rPr>
          <w:rFonts w:ascii="仿宋" w:eastAsia="仿宋" w:hAnsi="仿宋" w:cs="仿宋_GB2312"/>
          <w:sz w:val="32"/>
          <w:szCs w:val="32"/>
        </w:rPr>
        <w:t>相关措施建议</w:t>
      </w:r>
    </w:p>
    <w:p w:rsidR="0024470E" w:rsidRPr="0024470E" w:rsidRDefault="0024470E" w:rsidP="0024470E">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sidRPr="0024470E">
        <w:rPr>
          <w:rFonts w:ascii="仿宋" w:eastAsia="仿宋" w:hAnsi="仿宋" w:hint="eastAsia"/>
          <w:sz w:val="32"/>
          <w:szCs w:val="32"/>
        </w:rPr>
        <w:t>加强宣传，让广大群众知晓特困人员救助政策要求和程序。</w:t>
      </w:r>
    </w:p>
    <w:p w:rsidR="0024470E" w:rsidRPr="0024470E" w:rsidRDefault="0024470E" w:rsidP="0024470E">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sidRPr="0024470E">
        <w:rPr>
          <w:rFonts w:ascii="仿宋" w:eastAsia="仿宋" w:hAnsi="仿宋" w:hint="eastAsia"/>
          <w:sz w:val="32"/>
          <w:szCs w:val="32"/>
        </w:rPr>
        <w:t>积极争取政策支持，整合资源。增加资金投入，强化特困人员保障力度。</w:t>
      </w:r>
    </w:p>
    <w:p w:rsidR="00C57ADA" w:rsidRPr="00A2143E" w:rsidRDefault="0024470E" w:rsidP="00A2143E">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Pr="0024470E">
        <w:rPr>
          <w:rFonts w:ascii="仿宋" w:eastAsia="仿宋" w:hAnsi="仿宋" w:hint="eastAsia"/>
          <w:sz w:val="32"/>
          <w:szCs w:val="32"/>
        </w:rPr>
        <w:t>加强培训，提高工作人员的业务水平。</w:t>
      </w:r>
      <w:bookmarkStart w:id="63" w:name="_Toc15396618"/>
    </w:p>
    <w:p w:rsidR="00C57ADA" w:rsidRDefault="00C57ADA" w:rsidP="0024470E">
      <w:pPr>
        <w:spacing w:line="600" w:lineRule="exact"/>
        <w:outlineLvl w:val="0"/>
        <w:rPr>
          <w:rFonts w:ascii="黑体" w:eastAsia="黑体" w:hAnsi="黑体"/>
          <w:color w:val="000000"/>
          <w:sz w:val="44"/>
          <w:szCs w:val="44"/>
        </w:rPr>
      </w:pPr>
    </w:p>
    <w:p w:rsidR="004852F2" w:rsidRDefault="009F3E86">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 附表</w:t>
      </w:r>
      <w:bookmarkEnd w:id="57"/>
      <w:bookmarkEnd w:id="63"/>
    </w:p>
    <w:p w:rsidR="004852F2" w:rsidRDefault="004852F2">
      <w:pPr>
        <w:spacing w:line="600" w:lineRule="exact"/>
        <w:jc w:val="center"/>
        <w:outlineLvl w:val="0"/>
        <w:rPr>
          <w:rFonts w:ascii="仿宋" w:eastAsia="仿宋" w:hAnsi="仿宋"/>
          <w:b/>
          <w:color w:val="000000"/>
          <w:sz w:val="44"/>
          <w:szCs w:val="44"/>
        </w:rPr>
      </w:pPr>
    </w:p>
    <w:p w:rsidR="004852F2" w:rsidRDefault="009F3E86">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4852F2" w:rsidRDefault="009F3E86">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入总表</w:t>
      </w:r>
      <w:bookmarkEnd w:id="65"/>
    </w:p>
    <w:p w:rsidR="004852F2" w:rsidRDefault="009F3E86">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6"/>
    </w:p>
    <w:p w:rsidR="004852F2" w:rsidRDefault="009F3E86">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4852F2" w:rsidRDefault="009F3E86">
      <w:pPr>
        <w:pStyle w:val="2"/>
        <w:rPr>
          <w:rFonts w:ascii="仿宋" w:eastAsia="仿宋" w:hAnsi="仿宋"/>
          <w:color w:val="000000"/>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8"/>
    </w:p>
    <w:p w:rsidR="004852F2" w:rsidRDefault="009F3E86">
      <w:pPr>
        <w:pStyle w:val="2"/>
        <w:rPr>
          <w:rFonts w:ascii="仿宋" w:eastAsia="仿宋" w:hAnsi="仿宋"/>
          <w:color w:val="000000"/>
        </w:rPr>
      </w:pPr>
      <w:bookmarkStart w:id="69"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4852F2" w:rsidRDefault="009F3E86">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4852F2" w:rsidRDefault="009F3E86">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4852F2" w:rsidRDefault="009F3E86">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4852F2" w:rsidRDefault="009F3E86">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4852F2" w:rsidRDefault="009F3E86">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4852F2" w:rsidRDefault="009F3E86">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4852F2" w:rsidRDefault="009F3E86">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Start w:id="77" w:name="_GoBack"/>
      <w:bookmarkEnd w:id="76"/>
      <w:bookmarkEnd w:id="77"/>
    </w:p>
    <w:sectPr w:rsidR="004852F2" w:rsidSect="004852F2">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96" w:rsidRDefault="00B21A96" w:rsidP="004852F2">
      <w:r>
        <w:separator/>
      </w:r>
    </w:p>
  </w:endnote>
  <w:endnote w:type="continuationSeparator" w:id="0">
    <w:p w:rsidR="00B21A96" w:rsidRDefault="00B21A96" w:rsidP="00485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D1005" w:rsidRDefault="00D5361E">
        <w:pPr>
          <w:pStyle w:val="a5"/>
          <w:jc w:val="center"/>
        </w:pPr>
        <w:fldSimple w:instr="PAGE   \* MERGEFORMAT">
          <w:r w:rsidR="0036475A" w:rsidRPr="0036475A">
            <w:rPr>
              <w:noProof/>
              <w:lang w:val="zh-CN"/>
            </w:rPr>
            <w:t>44</w:t>
          </w:r>
        </w:fldSimple>
      </w:p>
    </w:sdtContent>
  </w:sdt>
  <w:p w:rsidR="003D1005" w:rsidRDefault="003D10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96" w:rsidRDefault="00B21A96" w:rsidP="004852F2">
      <w:r>
        <w:separator/>
      </w:r>
    </w:p>
  </w:footnote>
  <w:footnote w:type="continuationSeparator" w:id="0">
    <w:p w:rsidR="00B21A96" w:rsidRDefault="00B21A96" w:rsidP="00485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05" w:rsidRDefault="003D100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tentative="1">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nsid w:val="148274E5"/>
    <w:multiLevelType w:val="hybridMultilevel"/>
    <w:tmpl w:val="1D6C2F92"/>
    <w:lvl w:ilvl="0" w:tplc="E93C4A7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7F426B7"/>
    <w:multiLevelType w:val="multilevel"/>
    <w:tmpl w:val="80FA86E4"/>
    <w:lvl w:ilvl="0">
      <w:start w:val="10"/>
      <w:numFmt w:val="japaneseCounting"/>
      <w:lvlText w:val="%1、"/>
      <w:lvlJc w:val="left"/>
      <w:pPr>
        <w:ind w:left="1429" w:hanging="720"/>
      </w:pPr>
      <w:rPr>
        <w:rFonts w:hint="default"/>
      </w:rPr>
    </w:lvl>
    <w:lvl w:ilvl="1">
      <w:start w:val="1"/>
      <w:numFmt w:val="decimal"/>
      <w:lvlText w:val="%2、"/>
      <w:lvlJc w:val="left"/>
      <w:pPr>
        <w:ind w:left="1849" w:hanging="720"/>
      </w:pPr>
      <w:rPr>
        <w:rFonts w:hint="default"/>
      </w:r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7">
    <w:nsid w:val="2CC9666F"/>
    <w:multiLevelType w:val="hybridMultilevel"/>
    <w:tmpl w:val="BDEECC82"/>
    <w:lvl w:ilvl="0" w:tplc="ACC6DC2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53A3F8B"/>
    <w:multiLevelType w:val="multilevel"/>
    <w:tmpl w:val="F6245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93FB384"/>
    <w:multiLevelType w:val="singleLevel"/>
    <w:tmpl w:val="593FB384"/>
    <w:lvl w:ilvl="0">
      <w:start w:val="1"/>
      <w:numFmt w:val="decimal"/>
      <w:suff w:val="nothing"/>
      <w:lvlText w:val="%1、"/>
      <w:lvlJc w:val="left"/>
    </w:lvl>
  </w:abstractNum>
  <w:abstractNum w:abstractNumId="10">
    <w:nsid w:val="59408D67"/>
    <w:multiLevelType w:val="singleLevel"/>
    <w:tmpl w:val="59408D67"/>
    <w:lvl w:ilvl="0">
      <w:start w:val="3"/>
      <w:numFmt w:val="decimal"/>
      <w:suff w:val="nothing"/>
      <w:lvlText w:val="%1、"/>
      <w:lvlJc w:val="left"/>
    </w:lvl>
  </w:abstractNum>
  <w:abstractNum w:abstractNumId="11">
    <w:nsid w:val="62621CDC"/>
    <w:multiLevelType w:val="multilevel"/>
    <w:tmpl w:val="CE3667E6"/>
    <w:lvl w:ilvl="0">
      <w:start w:val="1"/>
      <w:numFmt w:val="decimal"/>
      <w:lvlText w:val="%1."/>
      <w:lvlJc w:val="left"/>
      <w:pPr>
        <w:ind w:left="1152" w:hanging="480"/>
      </w:pPr>
      <w:rPr>
        <w:rFonts w:hint="default"/>
      </w:rPr>
    </w:lvl>
    <w:lvl w:ilvl="1">
      <w:start w:val="9"/>
      <w:numFmt w:val="japaneseCounting"/>
      <w:lvlText w:val="%2、"/>
      <w:lvlJc w:val="left"/>
      <w:pPr>
        <w:ind w:left="1812" w:hanging="720"/>
      </w:pPr>
      <w:rPr>
        <w:rFonts w:hint="default"/>
      </w:rPr>
    </w:lvl>
    <w:lvl w:ilvl="2" w:tentative="1">
      <w:start w:val="1"/>
      <w:numFmt w:val="lowerRoman"/>
      <w:lvlText w:val="%3."/>
      <w:lvlJc w:val="right"/>
      <w:pPr>
        <w:ind w:left="1932" w:hanging="420"/>
      </w:pPr>
    </w:lvl>
    <w:lvl w:ilvl="3" w:tentative="1">
      <w:start w:val="1"/>
      <w:numFmt w:val="decimal"/>
      <w:lvlText w:val="%4."/>
      <w:lvlJc w:val="left"/>
      <w:pPr>
        <w:ind w:left="2352" w:hanging="420"/>
      </w:pPr>
    </w:lvl>
    <w:lvl w:ilvl="4" w:tentative="1">
      <w:start w:val="1"/>
      <w:numFmt w:val="lowerLetter"/>
      <w:lvlText w:val="%5)"/>
      <w:lvlJc w:val="left"/>
      <w:pPr>
        <w:ind w:left="2772" w:hanging="420"/>
      </w:pPr>
    </w:lvl>
    <w:lvl w:ilvl="5" w:tentative="1">
      <w:start w:val="1"/>
      <w:numFmt w:val="lowerRoman"/>
      <w:lvlText w:val="%6."/>
      <w:lvlJc w:val="right"/>
      <w:pPr>
        <w:ind w:left="3192" w:hanging="420"/>
      </w:pPr>
    </w:lvl>
    <w:lvl w:ilvl="6" w:tentative="1">
      <w:start w:val="1"/>
      <w:numFmt w:val="decimal"/>
      <w:lvlText w:val="%7."/>
      <w:lvlJc w:val="left"/>
      <w:pPr>
        <w:ind w:left="3612" w:hanging="420"/>
      </w:pPr>
    </w:lvl>
    <w:lvl w:ilvl="7" w:tentative="1">
      <w:start w:val="1"/>
      <w:numFmt w:val="lowerLetter"/>
      <w:lvlText w:val="%8)"/>
      <w:lvlJc w:val="left"/>
      <w:pPr>
        <w:ind w:left="4032" w:hanging="420"/>
      </w:pPr>
    </w:lvl>
    <w:lvl w:ilvl="8" w:tentative="1">
      <w:start w:val="1"/>
      <w:numFmt w:val="lowerRoman"/>
      <w:lvlText w:val="%9."/>
      <w:lvlJc w:val="right"/>
      <w:pPr>
        <w:ind w:left="4452" w:hanging="420"/>
      </w:pPr>
    </w:lvl>
  </w:abstractNum>
  <w:abstractNum w:abstractNumId="12">
    <w:nsid w:val="751E50DC"/>
    <w:multiLevelType w:val="hybridMultilevel"/>
    <w:tmpl w:val="CBDEA302"/>
    <w:lvl w:ilvl="0" w:tplc="BD8AE2D6">
      <w:start w:val="1"/>
      <w:numFmt w:val="decimal"/>
      <w:lvlText w:val="%1."/>
      <w:lvlJc w:val="left"/>
      <w:pPr>
        <w:ind w:left="1555" w:hanging="915"/>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4"/>
  </w:num>
  <w:num w:numId="3">
    <w:abstractNumId w:val="8"/>
  </w:num>
  <w:num w:numId="4">
    <w:abstractNumId w:val="8"/>
  </w:num>
  <w:num w:numId="5">
    <w:abstractNumId w:val="6"/>
  </w:num>
  <w:num w:numId="6">
    <w:abstractNumId w:val="3"/>
  </w:num>
  <w:num w:numId="7">
    <w:abstractNumId w:val="0"/>
  </w:num>
  <w:num w:numId="8">
    <w:abstractNumId w:val="2"/>
  </w:num>
  <w:num w:numId="9">
    <w:abstractNumId w:val="12"/>
  </w:num>
  <w:num w:numId="10">
    <w:abstractNumId w:val="5"/>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52034"/>
    <w:rsid w:val="000638D3"/>
    <w:rsid w:val="0006487A"/>
    <w:rsid w:val="00065F8F"/>
    <w:rsid w:val="000768F2"/>
    <w:rsid w:val="00090CED"/>
    <w:rsid w:val="0009184B"/>
    <w:rsid w:val="0009593C"/>
    <w:rsid w:val="0009788A"/>
    <w:rsid w:val="000B047F"/>
    <w:rsid w:val="000B31F9"/>
    <w:rsid w:val="000B5923"/>
    <w:rsid w:val="000B5A48"/>
    <w:rsid w:val="000B6FF3"/>
    <w:rsid w:val="000C3467"/>
    <w:rsid w:val="000C3CA6"/>
    <w:rsid w:val="000D1267"/>
    <w:rsid w:val="000D1D50"/>
    <w:rsid w:val="000D5782"/>
    <w:rsid w:val="000E0A5A"/>
    <w:rsid w:val="000E6613"/>
    <w:rsid w:val="000E7119"/>
    <w:rsid w:val="000F1CF7"/>
    <w:rsid w:val="000F5A85"/>
    <w:rsid w:val="00112C06"/>
    <w:rsid w:val="00114E9B"/>
    <w:rsid w:val="0012659B"/>
    <w:rsid w:val="0014729F"/>
    <w:rsid w:val="00157BAB"/>
    <w:rsid w:val="001654D1"/>
    <w:rsid w:val="0018106D"/>
    <w:rsid w:val="001877A7"/>
    <w:rsid w:val="00191536"/>
    <w:rsid w:val="00196687"/>
    <w:rsid w:val="001C0962"/>
    <w:rsid w:val="001D04F7"/>
    <w:rsid w:val="001D7531"/>
    <w:rsid w:val="001E737D"/>
    <w:rsid w:val="001F0592"/>
    <w:rsid w:val="001F7506"/>
    <w:rsid w:val="002006CD"/>
    <w:rsid w:val="00202B36"/>
    <w:rsid w:val="00204B7A"/>
    <w:rsid w:val="00210C63"/>
    <w:rsid w:val="0021101A"/>
    <w:rsid w:val="00220536"/>
    <w:rsid w:val="00235629"/>
    <w:rsid w:val="0024470E"/>
    <w:rsid w:val="002567A0"/>
    <w:rsid w:val="00260C38"/>
    <w:rsid w:val="002616C0"/>
    <w:rsid w:val="002662AA"/>
    <w:rsid w:val="0027401E"/>
    <w:rsid w:val="00280496"/>
    <w:rsid w:val="00282481"/>
    <w:rsid w:val="00287E9F"/>
    <w:rsid w:val="00292F95"/>
    <w:rsid w:val="00295495"/>
    <w:rsid w:val="002A5DFC"/>
    <w:rsid w:val="002B2613"/>
    <w:rsid w:val="002C71D7"/>
    <w:rsid w:val="002E5ECE"/>
    <w:rsid w:val="002F1818"/>
    <w:rsid w:val="002F567B"/>
    <w:rsid w:val="00306793"/>
    <w:rsid w:val="003216A9"/>
    <w:rsid w:val="00326641"/>
    <w:rsid w:val="00333DD6"/>
    <w:rsid w:val="00335C10"/>
    <w:rsid w:val="00342400"/>
    <w:rsid w:val="00354DCD"/>
    <w:rsid w:val="0036475A"/>
    <w:rsid w:val="0037013F"/>
    <w:rsid w:val="00380C92"/>
    <w:rsid w:val="00383270"/>
    <w:rsid w:val="003902EF"/>
    <w:rsid w:val="003A484F"/>
    <w:rsid w:val="003B0BE0"/>
    <w:rsid w:val="003B0C1B"/>
    <w:rsid w:val="003B540F"/>
    <w:rsid w:val="003B688C"/>
    <w:rsid w:val="003C0291"/>
    <w:rsid w:val="003C0E46"/>
    <w:rsid w:val="003C39AE"/>
    <w:rsid w:val="003C5668"/>
    <w:rsid w:val="003C7B60"/>
    <w:rsid w:val="003D1005"/>
    <w:rsid w:val="003D1FB2"/>
    <w:rsid w:val="003D3058"/>
    <w:rsid w:val="003D66DA"/>
    <w:rsid w:val="003E1310"/>
    <w:rsid w:val="003E6F55"/>
    <w:rsid w:val="003F72E1"/>
    <w:rsid w:val="003F7677"/>
    <w:rsid w:val="00406254"/>
    <w:rsid w:val="00421906"/>
    <w:rsid w:val="004223DE"/>
    <w:rsid w:val="00434489"/>
    <w:rsid w:val="00437085"/>
    <w:rsid w:val="00443880"/>
    <w:rsid w:val="004464F4"/>
    <w:rsid w:val="00467190"/>
    <w:rsid w:val="00471401"/>
    <w:rsid w:val="00473F31"/>
    <w:rsid w:val="0048263A"/>
    <w:rsid w:val="004852F2"/>
    <w:rsid w:val="00487E5D"/>
    <w:rsid w:val="004A0219"/>
    <w:rsid w:val="004A492C"/>
    <w:rsid w:val="004A711F"/>
    <w:rsid w:val="004B199D"/>
    <w:rsid w:val="004B4690"/>
    <w:rsid w:val="004E0A2D"/>
    <w:rsid w:val="004E206B"/>
    <w:rsid w:val="004E6DF7"/>
    <w:rsid w:val="004F0FBD"/>
    <w:rsid w:val="00500400"/>
    <w:rsid w:val="00500BA0"/>
    <w:rsid w:val="00505A47"/>
    <w:rsid w:val="00510385"/>
    <w:rsid w:val="00512FDA"/>
    <w:rsid w:val="00520DA0"/>
    <w:rsid w:val="005664BB"/>
    <w:rsid w:val="0057481D"/>
    <w:rsid w:val="0058254F"/>
    <w:rsid w:val="0058486E"/>
    <w:rsid w:val="00596DB8"/>
    <w:rsid w:val="005B53EA"/>
    <w:rsid w:val="005B7C7E"/>
    <w:rsid w:val="005D1C8B"/>
    <w:rsid w:val="005D4CC2"/>
    <w:rsid w:val="005D5CED"/>
    <w:rsid w:val="005F1A4C"/>
    <w:rsid w:val="00605688"/>
    <w:rsid w:val="006070AF"/>
    <w:rsid w:val="00607482"/>
    <w:rsid w:val="00607E6C"/>
    <w:rsid w:val="006101B1"/>
    <w:rsid w:val="00614E44"/>
    <w:rsid w:val="00622830"/>
    <w:rsid w:val="00630AEF"/>
    <w:rsid w:val="006325F8"/>
    <w:rsid w:val="00633888"/>
    <w:rsid w:val="00634C9A"/>
    <w:rsid w:val="0063741E"/>
    <w:rsid w:val="006440E4"/>
    <w:rsid w:val="006529C0"/>
    <w:rsid w:val="0066343B"/>
    <w:rsid w:val="0066453B"/>
    <w:rsid w:val="00664777"/>
    <w:rsid w:val="006748A4"/>
    <w:rsid w:val="00683E73"/>
    <w:rsid w:val="006A3141"/>
    <w:rsid w:val="006A5E34"/>
    <w:rsid w:val="006A5F76"/>
    <w:rsid w:val="006A735A"/>
    <w:rsid w:val="006B2422"/>
    <w:rsid w:val="006B2B9A"/>
    <w:rsid w:val="006B5D4D"/>
    <w:rsid w:val="006C1937"/>
    <w:rsid w:val="006C1E55"/>
    <w:rsid w:val="006D703A"/>
    <w:rsid w:val="006F020C"/>
    <w:rsid w:val="006F0C07"/>
    <w:rsid w:val="006F3BC5"/>
    <w:rsid w:val="007127B7"/>
    <w:rsid w:val="007230BE"/>
    <w:rsid w:val="00731C2A"/>
    <w:rsid w:val="00732A6D"/>
    <w:rsid w:val="00734F7B"/>
    <w:rsid w:val="007416B6"/>
    <w:rsid w:val="00746F48"/>
    <w:rsid w:val="0075404D"/>
    <w:rsid w:val="0076182A"/>
    <w:rsid w:val="00767B7E"/>
    <w:rsid w:val="00767D75"/>
    <w:rsid w:val="00770A5D"/>
    <w:rsid w:val="007770C3"/>
    <w:rsid w:val="00780011"/>
    <w:rsid w:val="00784D24"/>
    <w:rsid w:val="00785FBA"/>
    <w:rsid w:val="00786E4A"/>
    <w:rsid w:val="007875EB"/>
    <w:rsid w:val="0079426B"/>
    <w:rsid w:val="007A396D"/>
    <w:rsid w:val="007A49B3"/>
    <w:rsid w:val="007B2CAC"/>
    <w:rsid w:val="007B2E34"/>
    <w:rsid w:val="007C7EC5"/>
    <w:rsid w:val="007D312A"/>
    <w:rsid w:val="007D3F19"/>
    <w:rsid w:val="007E23B0"/>
    <w:rsid w:val="007E6347"/>
    <w:rsid w:val="007F1991"/>
    <w:rsid w:val="007F1A6F"/>
    <w:rsid w:val="007F2C2F"/>
    <w:rsid w:val="007F55FC"/>
    <w:rsid w:val="007F5665"/>
    <w:rsid w:val="00800112"/>
    <w:rsid w:val="00810C71"/>
    <w:rsid w:val="008253BB"/>
    <w:rsid w:val="0083706E"/>
    <w:rsid w:val="008423A5"/>
    <w:rsid w:val="008467E3"/>
    <w:rsid w:val="0085032B"/>
    <w:rsid w:val="00850625"/>
    <w:rsid w:val="00853718"/>
    <w:rsid w:val="00855221"/>
    <w:rsid w:val="00856DD6"/>
    <w:rsid w:val="00860645"/>
    <w:rsid w:val="00871F71"/>
    <w:rsid w:val="008803C9"/>
    <w:rsid w:val="00885AF4"/>
    <w:rsid w:val="00890A2D"/>
    <w:rsid w:val="00892FAE"/>
    <w:rsid w:val="008939CD"/>
    <w:rsid w:val="008B768C"/>
    <w:rsid w:val="008C4DB1"/>
    <w:rsid w:val="008C4EAF"/>
    <w:rsid w:val="008C5176"/>
    <w:rsid w:val="008C7FD0"/>
    <w:rsid w:val="008E1DE7"/>
    <w:rsid w:val="008E707C"/>
    <w:rsid w:val="00900B08"/>
    <w:rsid w:val="00902155"/>
    <w:rsid w:val="00902FA3"/>
    <w:rsid w:val="0090420F"/>
    <w:rsid w:val="00923564"/>
    <w:rsid w:val="0092392E"/>
    <w:rsid w:val="009315F9"/>
    <w:rsid w:val="00946945"/>
    <w:rsid w:val="00951248"/>
    <w:rsid w:val="0095152F"/>
    <w:rsid w:val="00951567"/>
    <w:rsid w:val="00954C49"/>
    <w:rsid w:val="00966188"/>
    <w:rsid w:val="00966615"/>
    <w:rsid w:val="0097063C"/>
    <w:rsid w:val="0097099F"/>
    <w:rsid w:val="00971997"/>
    <w:rsid w:val="00971FFC"/>
    <w:rsid w:val="00973CB8"/>
    <w:rsid w:val="0098660A"/>
    <w:rsid w:val="00986978"/>
    <w:rsid w:val="009931C3"/>
    <w:rsid w:val="009A1E3E"/>
    <w:rsid w:val="009B2C43"/>
    <w:rsid w:val="009B3A13"/>
    <w:rsid w:val="009B4607"/>
    <w:rsid w:val="009B4EAE"/>
    <w:rsid w:val="009B7573"/>
    <w:rsid w:val="009C22F4"/>
    <w:rsid w:val="009C2E98"/>
    <w:rsid w:val="009D3447"/>
    <w:rsid w:val="009D4711"/>
    <w:rsid w:val="009D5C69"/>
    <w:rsid w:val="009F0293"/>
    <w:rsid w:val="009F1185"/>
    <w:rsid w:val="009F18CD"/>
    <w:rsid w:val="009F2A13"/>
    <w:rsid w:val="009F3E86"/>
    <w:rsid w:val="00A04EB0"/>
    <w:rsid w:val="00A13CC1"/>
    <w:rsid w:val="00A16847"/>
    <w:rsid w:val="00A2143E"/>
    <w:rsid w:val="00A237D8"/>
    <w:rsid w:val="00A268C4"/>
    <w:rsid w:val="00A307CD"/>
    <w:rsid w:val="00A40A00"/>
    <w:rsid w:val="00A4142F"/>
    <w:rsid w:val="00A46067"/>
    <w:rsid w:val="00A50403"/>
    <w:rsid w:val="00A56DF2"/>
    <w:rsid w:val="00A67AB5"/>
    <w:rsid w:val="00A72DBB"/>
    <w:rsid w:val="00A802A2"/>
    <w:rsid w:val="00A90254"/>
    <w:rsid w:val="00A9029B"/>
    <w:rsid w:val="00A91760"/>
    <w:rsid w:val="00A91B88"/>
    <w:rsid w:val="00A93B00"/>
    <w:rsid w:val="00A93C21"/>
    <w:rsid w:val="00AA24F3"/>
    <w:rsid w:val="00AA2A39"/>
    <w:rsid w:val="00AC3C6A"/>
    <w:rsid w:val="00AD5620"/>
    <w:rsid w:val="00AD7C1B"/>
    <w:rsid w:val="00AD7CBC"/>
    <w:rsid w:val="00AE16BA"/>
    <w:rsid w:val="00AE1EBE"/>
    <w:rsid w:val="00AF0EAD"/>
    <w:rsid w:val="00B03C9D"/>
    <w:rsid w:val="00B060AE"/>
    <w:rsid w:val="00B10517"/>
    <w:rsid w:val="00B1260A"/>
    <w:rsid w:val="00B1492B"/>
    <w:rsid w:val="00B14E76"/>
    <w:rsid w:val="00B161B8"/>
    <w:rsid w:val="00B2048C"/>
    <w:rsid w:val="00B21A96"/>
    <w:rsid w:val="00B310B9"/>
    <w:rsid w:val="00B32485"/>
    <w:rsid w:val="00B35F3F"/>
    <w:rsid w:val="00B36CBB"/>
    <w:rsid w:val="00B425E0"/>
    <w:rsid w:val="00B440AA"/>
    <w:rsid w:val="00B44B70"/>
    <w:rsid w:val="00B53C56"/>
    <w:rsid w:val="00B62171"/>
    <w:rsid w:val="00B64525"/>
    <w:rsid w:val="00B71942"/>
    <w:rsid w:val="00B77EA6"/>
    <w:rsid w:val="00B81598"/>
    <w:rsid w:val="00B841F1"/>
    <w:rsid w:val="00B944D6"/>
    <w:rsid w:val="00BA6A1A"/>
    <w:rsid w:val="00BB4DF0"/>
    <w:rsid w:val="00BC289F"/>
    <w:rsid w:val="00BC5361"/>
    <w:rsid w:val="00BC5460"/>
    <w:rsid w:val="00BC6B50"/>
    <w:rsid w:val="00BD0E25"/>
    <w:rsid w:val="00BE17E6"/>
    <w:rsid w:val="00BE2B0E"/>
    <w:rsid w:val="00BF5BD6"/>
    <w:rsid w:val="00C03E31"/>
    <w:rsid w:val="00C33E72"/>
    <w:rsid w:val="00C354B2"/>
    <w:rsid w:val="00C35554"/>
    <w:rsid w:val="00C42709"/>
    <w:rsid w:val="00C533CC"/>
    <w:rsid w:val="00C5751C"/>
    <w:rsid w:val="00C57ADA"/>
    <w:rsid w:val="00C61BFC"/>
    <w:rsid w:val="00C62B85"/>
    <w:rsid w:val="00C65438"/>
    <w:rsid w:val="00C71796"/>
    <w:rsid w:val="00C91CBB"/>
    <w:rsid w:val="00CA4497"/>
    <w:rsid w:val="00CC09B6"/>
    <w:rsid w:val="00CC666F"/>
    <w:rsid w:val="00CD1E3F"/>
    <w:rsid w:val="00CD4769"/>
    <w:rsid w:val="00CE44F6"/>
    <w:rsid w:val="00CE49DA"/>
    <w:rsid w:val="00CE69FE"/>
    <w:rsid w:val="00CE7B61"/>
    <w:rsid w:val="00D00095"/>
    <w:rsid w:val="00D0629E"/>
    <w:rsid w:val="00D17D17"/>
    <w:rsid w:val="00D20620"/>
    <w:rsid w:val="00D26091"/>
    <w:rsid w:val="00D34E7C"/>
    <w:rsid w:val="00D34E97"/>
    <w:rsid w:val="00D35489"/>
    <w:rsid w:val="00D51276"/>
    <w:rsid w:val="00D5361E"/>
    <w:rsid w:val="00D66614"/>
    <w:rsid w:val="00D7035F"/>
    <w:rsid w:val="00DA65AC"/>
    <w:rsid w:val="00DB1913"/>
    <w:rsid w:val="00DC410D"/>
    <w:rsid w:val="00DC68CA"/>
    <w:rsid w:val="00DC7CBA"/>
    <w:rsid w:val="00DD73B7"/>
    <w:rsid w:val="00DF28BC"/>
    <w:rsid w:val="00DF34B9"/>
    <w:rsid w:val="00E00EB1"/>
    <w:rsid w:val="00E01053"/>
    <w:rsid w:val="00E07ACF"/>
    <w:rsid w:val="00E212F1"/>
    <w:rsid w:val="00E331A1"/>
    <w:rsid w:val="00E33202"/>
    <w:rsid w:val="00E336A9"/>
    <w:rsid w:val="00E40207"/>
    <w:rsid w:val="00E439BE"/>
    <w:rsid w:val="00E50624"/>
    <w:rsid w:val="00E5282E"/>
    <w:rsid w:val="00E568DF"/>
    <w:rsid w:val="00E64269"/>
    <w:rsid w:val="00E82267"/>
    <w:rsid w:val="00E82AC4"/>
    <w:rsid w:val="00EA010F"/>
    <w:rsid w:val="00EA7772"/>
    <w:rsid w:val="00EB22B6"/>
    <w:rsid w:val="00EC10A5"/>
    <w:rsid w:val="00ED1B63"/>
    <w:rsid w:val="00ED3C1F"/>
    <w:rsid w:val="00ED4085"/>
    <w:rsid w:val="00ED420E"/>
    <w:rsid w:val="00ED4D00"/>
    <w:rsid w:val="00EE2562"/>
    <w:rsid w:val="00EE2F57"/>
    <w:rsid w:val="00EF3D6F"/>
    <w:rsid w:val="00EF4C34"/>
    <w:rsid w:val="00EF77C6"/>
    <w:rsid w:val="00F05438"/>
    <w:rsid w:val="00F1361C"/>
    <w:rsid w:val="00F160C7"/>
    <w:rsid w:val="00F36D8F"/>
    <w:rsid w:val="00F417B1"/>
    <w:rsid w:val="00F602DF"/>
    <w:rsid w:val="00F624F1"/>
    <w:rsid w:val="00F66920"/>
    <w:rsid w:val="00F80A2F"/>
    <w:rsid w:val="00F80C04"/>
    <w:rsid w:val="00F81FD9"/>
    <w:rsid w:val="00F82127"/>
    <w:rsid w:val="00F841AA"/>
    <w:rsid w:val="00F96923"/>
    <w:rsid w:val="00FA23E8"/>
    <w:rsid w:val="00FB4065"/>
    <w:rsid w:val="00FB44B0"/>
    <w:rsid w:val="00FB58F4"/>
    <w:rsid w:val="00FC0368"/>
    <w:rsid w:val="00FD2BF9"/>
    <w:rsid w:val="00FD3CC1"/>
    <w:rsid w:val="00FD7CE9"/>
    <w:rsid w:val="00FF1E02"/>
    <w:rsid w:val="00FF30B4"/>
    <w:rsid w:val="10C055FF"/>
    <w:rsid w:val="16BB723D"/>
    <w:rsid w:val="240371BF"/>
    <w:rsid w:val="29FD04D3"/>
    <w:rsid w:val="319F7F4E"/>
    <w:rsid w:val="3EDA122B"/>
    <w:rsid w:val="5DEE5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F2"/>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4852F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852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852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852F2"/>
    <w:pPr>
      <w:spacing w:beforeLines="30"/>
    </w:pPr>
    <w:rPr>
      <w:rFonts w:ascii="仿宋_GB2312" w:eastAsia="仿宋_GB2312"/>
      <w:kern w:val="0"/>
      <w:sz w:val="30"/>
    </w:rPr>
  </w:style>
  <w:style w:type="paragraph" w:styleId="30">
    <w:name w:val="toc 3"/>
    <w:basedOn w:val="a"/>
    <w:next w:val="a"/>
    <w:uiPriority w:val="39"/>
    <w:unhideWhenUsed/>
    <w:qFormat/>
    <w:rsid w:val="004852F2"/>
    <w:pPr>
      <w:tabs>
        <w:tab w:val="right" w:leader="dot" w:pos="8296"/>
      </w:tabs>
      <w:ind w:leftChars="400" w:left="840"/>
    </w:pPr>
  </w:style>
  <w:style w:type="paragraph" w:styleId="a4">
    <w:name w:val="Balloon Text"/>
    <w:basedOn w:val="a"/>
    <w:link w:val="Char0"/>
    <w:uiPriority w:val="99"/>
    <w:unhideWhenUsed/>
    <w:qFormat/>
    <w:rsid w:val="004852F2"/>
    <w:rPr>
      <w:sz w:val="18"/>
      <w:szCs w:val="18"/>
    </w:rPr>
  </w:style>
  <w:style w:type="paragraph" w:styleId="a5">
    <w:name w:val="footer"/>
    <w:basedOn w:val="a"/>
    <w:link w:val="Char1"/>
    <w:uiPriority w:val="99"/>
    <w:qFormat/>
    <w:rsid w:val="004852F2"/>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4852F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4852F2"/>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4852F2"/>
    <w:pPr>
      <w:tabs>
        <w:tab w:val="right" w:leader="dot" w:pos="8296"/>
      </w:tabs>
      <w:ind w:leftChars="200" w:left="420"/>
    </w:pPr>
  </w:style>
  <w:style w:type="character" w:styleId="a7">
    <w:name w:val="Strong"/>
    <w:basedOn w:val="a0"/>
    <w:uiPriority w:val="22"/>
    <w:qFormat/>
    <w:rsid w:val="004852F2"/>
    <w:rPr>
      <w:b/>
    </w:rPr>
  </w:style>
  <w:style w:type="character" w:styleId="a8">
    <w:name w:val="Hyperlink"/>
    <w:basedOn w:val="a0"/>
    <w:uiPriority w:val="99"/>
    <w:unhideWhenUsed/>
    <w:qFormat/>
    <w:rsid w:val="004852F2"/>
    <w:rPr>
      <w:color w:val="0000FF" w:themeColor="hyperlink"/>
      <w:u w:val="single"/>
    </w:rPr>
  </w:style>
  <w:style w:type="character" w:customStyle="1" w:styleId="HeaderChar">
    <w:name w:val="Header Char"/>
    <w:basedOn w:val="a0"/>
    <w:uiPriority w:val="99"/>
    <w:semiHidden/>
    <w:qFormat/>
    <w:rsid w:val="004852F2"/>
    <w:rPr>
      <w:rFonts w:ascii="Times New Roman" w:hAnsi="Times New Roman"/>
      <w:sz w:val="18"/>
      <w:szCs w:val="18"/>
    </w:rPr>
  </w:style>
  <w:style w:type="character" w:customStyle="1" w:styleId="Char2">
    <w:name w:val="页眉 Char"/>
    <w:link w:val="a6"/>
    <w:uiPriority w:val="99"/>
    <w:semiHidden/>
    <w:qFormat/>
    <w:locked/>
    <w:rsid w:val="004852F2"/>
    <w:rPr>
      <w:sz w:val="18"/>
    </w:rPr>
  </w:style>
  <w:style w:type="character" w:customStyle="1" w:styleId="FooterChar">
    <w:name w:val="Footer Char"/>
    <w:basedOn w:val="a0"/>
    <w:uiPriority w:val="99"/>
    <w:semiHidden/>
    <w:rsid w:val="004852F2"/>
    <w:rPr>
      <w:rFonts w:ascii="Times New Roman" w:hAnsi="Times New Roman"/>
      <w:sz w:val="18"/>
      <w:szCs w:val="18"/>
    </w:rPr>
  </w:style>
  <w:style w:type="character" w:customStyle="1" w:styleId="Char1">
    <w:name w:val="页脚 Char"/>
    <w:link w:val="a5"/>
    <w:uiPriority w:val="99"/>
    <w:qFormat/>
    <w:locked/>
    <w:rsid w:val="004852F2"/>
    <w:rPr>
      <w:sz w:val="18"/>
    </w:rPr>
  </w:style>
  <w:style w:type="character" w:customStyle="1" w:styleId="BodyTextChar">
    <w:name w:val="Body Text Char"/>
    <w:basedOn w:val="a0"/>
    <w:uiPriority w:val="99"/>
    <w:semiHidden/>
    <w:rsid w:val="004852F2"/>
    <w:rPr>
      <w:rFonts w:ascii="Times New Roman" w:hAnsi="Times New Roman"/>
      <w:szCs w:val="24"/>
    </w:rPr>
  </w:style>
  <w:style w:type="character" w:customStyle="1" w:styleId="Char">
    <w:name w:val="正文文本 Char"/>
    <w:link w:val="a3"/>
    <w:uiPriority w:val="99"/>
    <w:locked/>
    <w:rsid w:val="004852F2"/>
    <w:rPr>
      <w:rFonts w:ascii="仿宋_GB2312" w:eastAsia="仿宋_GB2312" w:hAnsi="Times New Roman"/>
      <w:sz w:val="24"/>
    </w:rPr>
  </w:style>
  <w:style w:type="paragraph" w:customStyle="1" w:styleId="Default">
    <w:name w:val="Default"/>
    <w:qFormat/>
    <w:rsid w:val="004852F2"/>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4852F2"/>
    <w:pPr>
      <w:ind w:firstLineChars="200" w:firstLine="420"/>
    </w:pPr>
  </w:style>
  <w:style w:type="character" w:customStyle="1" w:styleId="1Char">
    <w:name w:val="标题 1 Char"/>
    <w:basedOn w:val="a0"/>
    <w:link w:val="1"/>
    <w:uiPriority w:val="9"/>
    <w:rsid w:val="004852F2"/>
    <w:rPr>
      <w:rFonts w:ascii="Times New Roman" w:hAnsi="Times New Roman"/>
      <w:b/>
      <w:bCs/>
      <w:kern w:val="44"/>
      <w:sz w:val="44"/>
      <w:szCs w:val="44"/>
    </w:rPr>
  </w:style>
  <w:style w:type="character" w:customStyle="1" w:styleId="2Char">
    <w:name w:val="标题 2 Char"/>
    <w:basedOn w:val="a0"/>
    <w:link w:val="2"/>
    <w:uiPriority w:val="9"/>
    <w:qFormat/>
    <w:rsid w:val="004852F2"/>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4852F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4852F2"/>
    <w:rPr>
      <w:rFonts w:ascii="Times New Roman" w:hAnsi="Times New Roman"/>
      <w:kern w:val="2"/>
      <w:sz w:val="18"/>
      <w:szCs w:val="18"/>
    </w:rPr>
  </w:style>
  <w:style w:type="character" w:customStyle="1" w:styleId="3Char">
    <w:name w:val="标题 3 Char"/>
    <w:basedOn w:val="a0"/>
    <w:link w:val="3"/>
    <w:uiPriority w:val="9"/>
    <w:qFormat/>
    <w:rsid w:val="004852F2"/>
    <w:rPr>
      <w:rFonts w:ascii="Times New Roman" w:hAnsi="Times New Roman"/>
      <w:b/>
      <w:bCs/>
      <w:kern w:val="2"/>
      <w:sz w:val="32"/>
      <w:szCs w:val="32"/>
    </w:rPr>
  </w:style>
  <w:style w:type="paragraph" w:styleId="a9">
    <w:name w:val="List Paragraph"/>
    <w:basedOn w:val="a"/>
    <w:uiPriority w:val="99"/>
    <w:unhideWhenUsed/>
    <w:rsid w:val="00FD7CE9"/>
    <w:pPr>
      <w:ind w:firstLineChars="200" w:firstLine="420"/>
    </w:pPr>
  </w:style>
  <w:style w:type="paragraph" w:customStyle="1" w:styleId="C01">
    <w:name w:val="〖C01〗正文"/>
    <w:uiPriority w:val="99"/>
    <w:qFormat/>
    <w:rsid w:val="00B1492B"/>
    <w:pPr>
      <w:widowControl w:val="0"/>
      <w:topLinePunct/>
      <w:spacing w:line="600" w:lineRule="exact"/>
      <w:ind w:firstLineChars="200" w:firstLine="637"/>
    </w:pPr>
    <w:rPr>
      <w:rFonts w:ascii="仿宋_GB2312" w:eastAsia="仿宋_GB2312"/>
      <w:kern w:val="2"/>
      <w:sz w:val="32"/>
      <w:szCs w:val="32"/>
    </w:rPr>
  </w:style>
  <w:style w:type="paragraph" w:customStyle="1" w:styleId="CharCharCharChar">
    <w:name w:val="Char Char Char Char"/>
    <w:basedOn w:val="a"/>
    <w:rsid w:val="0024470E"/>
    <w:pPr>
      <w:widowControl/>
      <w:spacing w:after="160" w:line="240" w:lineRule="exact"/>
      <w:jc w:val="left"/>
    </w:pPr>
    <w:rPr>
      <w:kern w:val="0"/>
      <w:szCs w:val="20"/>
    </w:rPr>
  </w:style>
</w:styles>
</file>

<file path=word/webSettings.xml><?xml version="1.0" encoding="utf-8"?>
<w:webSettings xmlns:r="http://schemas.openxmlformats.org/officeDocument/2006/relationships" xmlns:w="http://schemas.openxmlformats.org/wordprocessingml/2006/main">
  <w:divs>
    <w:div w:id="1390225676">
      <w:bodyDiv w:val="1"/>
      <w:marLeft w:val="0"/>
      <w:marRight w:val="0"/>
      <w:marTop w:val="0"/>
      <w:marBottom w:val="0"/>
      <w:divBdr>
        <w:top w:val="none" w:sz="0" w:space="0" w:color="auto"/>
        <w:left w:val="none" w:sz="0" w:space="0" w:color="auto"/>
        <w:bottom w:val="none" w:sz="0" w:space="0" w:color="auto"/>
        <w:right w:val="none" w:sz="0" w:space="0" w:color="auto"/>
      </w:divBdr>
    </w:div>
    <w:div w:id="194611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sktop\2018&#24180;&#20915;&#31639;&#20844;&#24320;\&#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30500218722659783"/>
          <c:y val="2.8252405949256338E-2"/>
          <c:w val="0.694846456692916"/>
          <c:h val="0.67918635170603658"/>
        </c:manualLayout>
      </c:layout>
      <c:barChart>
        <c:barDir val="col"/>
        <c:grouping val="stacked"/>
        <c:ser>
          <c:idx val="0"/>
          <c:order val="0"/>
          <c:cat>
            <c:multiLvlStrRef>
              <c:f>决算公开图表!$A$50:$B$51</c:f>
              <c:multiLvlStrCache>
                <c:ptCount val="2"/>
                <c:lvl>
                  <c:pt idx="0">
                    <c:v>16331.34万元</c:v>
                  </c:pt>
                  <c:pt idx="1">
                    <c:v>16233.88万元</c:v>
                  </c:pt>
                </c:lvl>
                <c:lvl>
                  <c:pt idx="0">
                    <c:v>2017年收、支总计</c:v>
                  </c:pt>
                  <c:pt idx="1">
                    <c:v>2018年收、支总计</c:v>
                  </c:pt>
                </c:lvl>
              </c:multiLvlStrCache>
            </c:multiLvlStrRef>
          </c:cat>
          <c:val>
            <c:numRef>
              <c:f>决算公开图表!$C$50:$C$51</c:f>
              <c:numCache>
                <c:formatCode>0.00%</c:formatCode>
                <c:ptCount val="2"/>
                <c:pt idx="0">
                  <c:v>1</c:v>
                </c:pt>
                <c:pt idx="1">
                  <c:v>0.99399999999999999</c:v>
                </c:pt>
              </c:numCache>
            </c:numRef>
          </c:val>
        </c:ser>
        <c:overlap val="100"/>
        <c:axId val="74976256"/>
        <c:axId val="75023104"/>
      </c:barChart>
      <c:catAx>
        <c:axId val="74976256"/>
        <c:scaling>
          <c:orientation val="minMax"/>
        </c:scaling>
        <c:axPos val="b"/>
        <c:tickLblPos val="nextTo"/>
        <c:crossAx val="75023104"/>
        <c:crosses val="autoZero"/>
        <c:auto val="1"/>
        <c:lblAlgn val="ctr"/>
        <c:lblOffset val="100"/>
      </c:catAx>
      <c:valAx>
        <c:axId val="75023104"/>
        <c:scaling>
          <c:orientation val="minMax"/>
        </c:scaling>
        <c:axPos val="l"/>
        <c:majorGridlines/>
        <c:numFmt formatCode="0.00%" sourceLinked="1"/>
        <c:tickLblPos val="nextTo"/>
        <c:crossAx val="74976256"/>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Pos val="bestFit"/>
            <c:showVal val="1"/>
            <c:showLeaderLines val="1"/>
          </c:dLbls>
          <c:cat>
            <c:strRef>
              <c:f>决算公开图表!$A$3:$A$6</c:f>
              <c:strCache>
                <c:ptCount val="4"/>
                <c:pt idx="0">
                  <c:v>一般公共预算财政拨款收入13895.57万元</c:v>
                </c:pt>
                <c:pt idx="1">
                  <c:v>政府性基金预算财政拨款收入270.08万元</c:v>
                </c:pt>
                <c:pt idx="2">
                  <c:v>事业收入139.05万元</c:v>
                </c:pt>
                <c:pt idx="3">
                  <c:v>其他收入1.35万元</c:v>
                </c:pt>
              </c:strCache>
            </c:strRef>
          </c:cat>
          <c:val>
            <c:numRef>
              <c:f>决算公开图表!$C$3:$C$6</c:f>
              <c:numCache>
                <c:formatCode>0.00%</c:formatCode>
                <c:ptCount val="4"/>
                <c:pt idx="0">
                  <c:v>0.97130000000000005</c:v>
                </c:pt>
                <c:pt idx="1">
                  <c:v>1.890000000000007E-2</c:v>
                </c:pt>
                <c:pt idx="2">
                  <c:v>9.7000000000000003E-3</c:v>
                </c:pt>
                <c:pt idx="3">
                  <c:v>1.0000000000000049E-4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showVal val="1"/>
            <c:showLeaderLines val="1"/>
          </c:dLbls>
          <c:cat>
            <c:multiLvlStrRef>
              <c:f>决算公开图表!$A$39:$B$40</c:f>
              <c:multiLvlStrCache>
                <c:ptCount val="2"/>
                <c:lvl>
                  <c:pt idx="0">
                    <c:v>462.12万元</c:v>
                  </c:pt>
                  <c:pt idx="1">
                    <c:v>12814.10万元</c:v>
                  </c:pt>
                </c:lvl>
                <c:lvl>
                  <c:pt idx="0">
                    <c:v>基本支出</c:v>
                  </c:pt>
                  <c:pt idx="1">
                    <c:v>项目支出</c:v>
                  </c:pt>
                </c:lvl>
              </c:multiLvlStrCache>
            </c:multiLvlStrRef>
          </c:cat>
          <c:val>
            <c:numRef>
              <c:f>决算公开图表!$C$39:$C$40</c:f>
              <c:numCache>
                <c:formatCode>0.00%</c:formatCode>
                <c:ptCount val="2"/>
                <c:pt idx="0">
                  <c:v>0.34810000000000002</c:v>
                </c:pt>
                <c:pt idx="1">
                  <c:v>0.65190000000000248</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dLbls>
            <c:showVal val="1"/>
          </c:dLbls>
          <c:cat>
            <c:multiLvlStrRef>
              <c:f>决算公开图表!$A$163:$B$164</c:f>
              <c:multiLvlStrCache>
                <c:ptCount val="2"/>
                <c:lvl>
                  <c:pt idx="0">
                    <c:v>16034.04万元</c:v>
                  </c:pt>
                  <c:pt idx="1">
                    <c:v>16055.52万元</c:v>
                  </c:pt>
                </c:lvl>
                <c:lvl>
                  <c:pt idx="0">
                    <c:v>2017年财政拨款收、支总计</c:v>
                  </c:pt>
                  <c:pt idx="1">
                    <c:v>2018年财政拨款收、支总计</c:v>
                  </c:pt>
                </c:lvl>
              </c:multiLvlStrCache>
            </c:multiLvlStrRef>
          </c:cat>
          <c:val>
            <c:numRef>
              <c:f>决算公开图表!$C$163:$C$164</c:f>
              <c:numCache>
                <c:formatCode>0.00%</c:formatCode>
                <c:ptCount val="2"/>
                <c:pt idx="0" formatCode="0%">
                  <c:v>1</c:v>
                </c:pt>
                <c:pt idx="1">
                  <c:v>1.0012999999999954</c:v>
                </c:pt>
              </c:numCache>
            </c:numRef>
          </c:val>
        </c:ser>
        <c:overlap val="100"/>
        <c:axId val="75953664"/>
        <c:axId val="75955200"/>
      </c:barChart>
      <c:catAx>
        <c:axId val="75953664"/>
        <c:scaling>
          <c:orientation val="minMax"/>
        </c:scaling>
        <c:axPos val="b"/>
        <c:tickLblPos val="nextTo"/>
        <c:crossAx val="75955200"/>
        <c:crosses val="autoZero"/>
        <c:auto val="1"/>
        <c:lblAlgn val="ctr"/>
        <c:lblOffset val="100"/>
      </c:catAx>
      <c:valAx>
        <c:axId val="75955200"/>
        <c:scaling>
          <c:orientation val="minMax"/>
        </c:scaling>
        <c:axPos val="l"/>
        <c:majorGridlines/>
        <c:numFmt formatCode="0%" sourceLinked="1"/>
        <c:tickLblPos val="nextTo"/>
        <c:crossAx val="759536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dLbls>
            <c:showVal val="1"/>
          </c:dLbls>
          <c:cat>
            <c:multiLvlStrRef>
              <c:f>决算公开图表!$A$84:$B$85</c:f>
              <c:multiLvlStrCache>
                <c:ptCount val="2"/>
                <c:lvl>
                  <c:pt idx="0">
                    <c:v>13863.56万元</c:v>
                  </c:pt>
                  <c:pt idx="1">
                    <c:v>12948.96万元</c:v>
                  </c:pt>
                </c:lvl>
                <c:lvl>
                  <c:pt idx="0">
                    <c:v>2017年度一般公共预算财政拨款支出</c:v>
                  </c:pt>
                  <c:pt idx="1">
                    <c:v>2018年度一般公共预算财政拨款支出</c:v>
                  </c:pt>
                </c:lvl>
              </c:multiLvlStrCache>
            </c:multiLvlStrRef>
          </c:cat>
          <c:val>
            <c:numRef>
              <c:f>决算公开图表!$C$84:$C$85</c:f>
              <c:numCache>
                <c:formatCode>0.00%</c:formatCode>
                <c:ptCount val="2"/>
                <c:pt idx="0">
                  <c:v>1</c:v>
                </c:pt>
                <c:pt idx="1">
                  <c:v>0.93400000000000005</c:v>
                </c:pt>
              </c:numCache>
            </c:numRef>
          </c:val>
        </c:ser>
        <c:overlap val="100"/>
        <c:axId val="75920128"/>
        <c:axId val="75921664"/>
      </c:barChart>
      <c:catAx>
        <c:axId val="75920128"/>
        <c:scaling>
          <c:orientation val="minMax"/>
        </c:scaling>
        <c:axPos val="b"/>
        <c:tickLblPos val="nextTo"/>
        <c:crossAx val="75921664"/>
        <c:crosses val="autoZero"/>
        <c:auto val="1"/>
        <c:lblAlgn val="ctr"/>
        <c:lblOffset val="100"/>
      </c:catAx>
      <c:valAx>
        <c:axId val="75921664"/>
        <c:scaling>
          <c:orientation val="minMax"/>
        </c:scaling>
        <c:axPos val="l"/>
        <c:majorGridlines/>
        <c:numFmt formatCode="0.00%" sourceLinked="1"/>
        <c:tickLblPos val="nextTo"/>
        <c:crossAx val="7592012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showVal val="1"/>
            <c:showLeaderLines val="1"/>
          </c:dLbls>
          <c:cat>
            <c:multiLvlStrRef>
              <c:f>决算公开图表!$A$104:$B$106</c:f>
              <c:multiLvlStrCache>
                <c:ptCount val="3"/>
                <c:lvl>
                  <c:pt idx="0">
                    <c:v>12948.96万元</c:v>
                  </c:pt>
                  <c:pt idx="1">
                    <c:v>1739.93万元</c:v>
                  </c:pt>
                  <c:pt idx="2">
                    <c:v>30.93万元</c:v>
                  </c:pt>
                </c:lvl>
                <c:lvl>
                  <c:pt idx="0">
                    <c:v>社会保障和就业支出</c:v>
                  </c:pt>
                  <c:pt idx="1">
                    <c:v>医疗卫生支出</c:v>
                  </c:pt>
                  <c:pt idx="2">
                    <c:v>住房保障支出</c:v>
                  </c:pt>
                </c:lvl>
              </c:multiLvlStrCache>
            </c:multiLvlStrRef>
          </c:cat>
          <c:val>
            <c:numRef>
              <c:f>决算公开图表!$C$104:$C$106</c:f>
              <c:numCache>
                <c:formatCode>0.00%</c:formatCode>
                <c:ptCount val="3"/>
                <c:pt idx="0">
                  <c:v>0.86320000000000063</c:v>
                </c:pt>
                <c:pt idx="1">
                  <c:v>0.13439999999999999</c:v>
                </c:pt>
                <c:pt idx="2">
                  <c:v>2.3999999999999998E-3</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8"/>
  <c:chart>
    <c:plotArea>
      <c:layout/>
      <c:pieChart>
        <c:varyColors val="1"/>
        <c:ser>
          <c:idx val="0"/>
          <c:order val="0"/>
          <c:dLbls>
            <c:showVal val="1"/>
            <c:showLeaderLines val="1"/>
          </c:dLbls>
          <c:cat>
            <c:multiLvlStrRef>
              <c:f>决算公开图表!$A$136:$B$137</c:f>
              <c:multiLvlStrCache>
                <c:ptCount val="2"/>
                <c:lvl>
                  <c:pt idx="0">
                    <c:v>3.02万元</c:v>
                  </c:pt>
                  <c:pt idx="1">
                    <c:v>0.28万元</c:v>
                  </c:pt>
                </c:lvl>
                <c:lvl>
                  <c:pt idx="0">
                    <c:v>2018年公务用车支出</c:v>
                  </c:pt>
                  <c:pt idx="1">
                    <c:v>2018年公务接待支出</c:v>
                  </c:pt>
                </c:lvl>
              </c:multiLvlStrCache>
            </c:multiLvlStrRef>
          </c:cat>
          <c:val>
            <c:numRef>
              <c:f>决算公开图表!$C$136:$C$137</c:f>
              <c:numCache>
                <c:formatCode>0.00%</c:formatCode>
                <c:ptCount val="2"/>
                <c:pt idx="0">
                  <c:v>0.91520000000000001</c:v>
                </c:pt>
                <c:pt idx="1">
                  <c:v>8.4800000000000028E-2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E0C37-02AA-4477-A817-23395F75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44</Pages>
  <Words>3374</Words>
  <Characters>19236</Characters>
  <Application>Microsoft Office Word</Application>
  <DocSecurity>0</DocSecurity>
  <Lines>160</Lines>
  <Paragraphs>45</Paragraphs>
  <ScaleCrop>false</ScaleCrop>
  <Company>四川省财政厅</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WRGHO</cp:lastModifiedBy>
  <cp:revision>90</cp:revision>
  <cp:lastPrinted>2019-10-29T08:40:00Z</cp:lastPrinted>
  <dcterms:created xsi:type="dcterms:W3CDTF">2019-08-01T01:14:00Z</dcterms:created>
  <dcterms:modified xsi:type="dcterms:W3CDTF">2019-10-29T09:02:00Z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