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8862E">
      <w:pPr>
        <w:spacing w:line="600" w:lineRule="exact"/>
        <w:jc w:val="center"/>
        <w:outlineLvl w:val="0"/>
        <w:rPr>
          <w:rFonts w:ascii="方正小标宋简体" w:hAnsi="宋体" w:eastAsia="方正小标宋简体"/>
          <w:color w:val="000000"/>
          <w:sz w:val="72"/>
          <w:szCs w:val="72"/>
        </w:rPr>
      </w:pPr>
      <w:bookmarkStart w:id="0" w:name="_Toc15306267"/>
    </w:p>
    <w:p w14:paraId="2A2A9FCB">
      <w:pPr>
        <w:spacing w:line="600" w:lineRule="exact"/>
        <w:jc w:val="center"/>
        <w:outlineLvl w:val="0"/>
        <w:rPr>
          <w:rFonts w:ascii="方正小标宋简体" w:hAnsi="宋体" w:eastAsia="方正小标宋简体"/>
          <w:color w:val="000000"/>
          <w:sz w:val="72"/>
          <w:szCs w:val="72"/>
        </w:rPr>
      </w:pPr>
    </w:p>
    <w:p w14:paraId="52FFA8C9">
      <w:pPr>
        <w:spacing w:line="600" w:lineRule="exact"/>
        <w:jc w:val="center"/>
        <w:outlineLvl w:val="0"/>
        <w:rPr>
          <w:rFonts w:ascii="方正小标宋简体" w:hAnsi="宋体" w:eastAsia="方正小标宋简体"/>
          <w:color w:val="000000"/>
          <w:sz w:val="72"/>
          <w:szCs w:val="72"/>
        </w:rPr>
      </w:pPr>
    </w:p>
    <w:p w14:paraId="78E981E9">
      <w:pPr>
        <w:spacing w:line="600" w:lineRule="exact"/>
        <w:jc w:val="center"/>
        <w:outlineLvl w:val="0"/>
        <w:rPr>
          <w:rFonts w:ascii="方正小标宋简体" w:hAnsi="宋体" w:eastAsia="方正小标宋简体"/>
          <w:color w:val="000000"/>
          <w:sz w:val="72"/>
          <w:szCs w:val="72"/>
        </w:rPr>
      </w:pPr>
    </w:p>
    <w:p w14:paraId="6F8E566B">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425"/>
      <w:bookmarkStart w:id="3" w:name="_Toc15377193"/>
      <w:bookmarkStart w:id="4" w:name="_Toc15396597"/>
      <w:bookmarkStart w:id="5" w:name="_Toc15378441"/>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p>
    <w:p w14:paraId="448E881B">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96476"/>
      <w:bookmarkStart w:id="8" w:name="_Toc15377194"/>
      <w:bookmarkStart w:id="9" w:name="_Toc15396598"/>
      <w:bookmarkStart w:id="10" w:name="_Toc15378442"/>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lang w:eastAsia="zh-CN"/>
        </w:rPr>
        <w:t>井研县马踏镇人民政府</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14:paraId="1E61EB78">
      <w:pPr>
        <w:widowControl/>
        <w:jc w:val="center"/>
        <w:rPr>
          <w:rFonts w:hint="eastAsia" w:ascii="方正小标宋_GBK" w:hAnsi="黑体" w:eastAsia="方正小标宋_GBK"/>
          <w:color w:val="000000"/>
          <w:sz w:val="48"/>
          <w:szCs w:val="48"/>
        </w:rPr>
      </w:pPr>
      <w:r>
        <w:rPr>
          <w:rFonts w:ascii="方正小标宋简体" w:hAnsi="宋体" w:eastAsia="方正小标宋简体"/>
          <w:color w:val="000000"/>
          <w:sz w:val="36"/>
          <w:szCs w:val="36"/>
        </w:rPr>
        <w:br w:type="page"/>
      </w:r>
      <w:bookmarkStart w:id="12" w:name="_Toc15396599"/>
      <w:bookmarkStart w:id="13" w:name="_Toc15377196"/>
      <w:r>
        <w:rPr>
          <w:rFonts w:hint="eastAsia" w:ascii="方正小标宋_GBK" w:hAnsi="黑体" w:eastAsia="方正小标宋_GBK"/>
          <w:color w:val="000000"/>
          <w:sz w:val="48"/>
          <w:szCs w:val="48"/>
        </w:rPr>
        <w:t>目  录</w:t>
      </w:r>
    </w:p>
    <w:p w14:paraId="04DB0A1E">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54553D85">
      <w:pPr>
        <w:pStyle w:val="2"/>
      </w:pPr>
      <w:r>
        <w:rPr>
          <w:rFonts w:hint="eastAsia"/>
        </w:rPr>
        <w:t>公开时间：20</w:t>
      </w:r>
      <w:r>
        <w:rPr>
          <w:rFonts w:hint="eastAsia"/>
          <w:lang w:val="en-US" w:eastAsia="zh-CN"/>
        </w:rPr>
        <w:t>20</w:t>
      </w:r>
      <w:r>
        <w:rPr>
          <w:rFonts w:hint="eastAsia"/>
        </w:rPr>
        <w:t>年</w:t>
      </w:r>
      <w:r>
        <w:rPr>
          <w:rFonts w:hint="eastAsia"/>
          <w:lang w:val="en-US" w:eastAsia="zh-CN"/>
        </w:rPr>
        <w:t>9</w:t>
      </w:r>
      <w:r>
        <w:rPr>
          <w:rFonts w:hint="eastAsia"/>
        </w:rPr>
        <w:t>月</w:t>
      </w:r>
      <w:r>
        <w:rPr>
          <w:rFonts w:hint="eastAsia"/>
          <w:lang w:val="en-US" w:eastAsia="zh-CN"/>
        </w:rPr>
        <w:t>26</w:t>
      </w:r>
      <w:r>
        <w:rPr>
          <w:rFonts w:hint="eastAsia"/>
        </w:rPr>
        <w:t>日</w:t>
      </w:r>
    </w:p>
    <w:p w14:paraId="299DF8EE"/>
    <w:p w14:paraId="3CE87EC5">
      <w:pPr>
        <w:pStyle w:val="2"/>
        <w:rPr>
          <w:rFonts w:cstheme="minorBidi"/>
        </w:rPr>
      </w:pPr>
      <w:r>
        <w:fldChar w:fldCharType="begin"/>
      </w:r>
      <w:r>
        <w:instrText xml:space="preserve"> HYPERLINK \l "_Toc15396599" </w:instrText>
      </w:r>
      <w:r>
        <w:fldChar w:fldCharType="separate"/>
      </w:r>
      <w:r>
        <w:rPr>
          <w:rStyle w:val="18"/>
          <w:rFonts w:hint="eastAsia"/>
        </w:rPr>
        <w:t>第一部分部门概况</w:t>
      </w:r>
      <w:r>
        <w:tab/>
      </w:r>
      <w:r>
        <w:rPr>
          <w:rFonts w:hint="eastAsia"/>
        </w:rPr>
        <w:t>4</w:t>
      </w:r>
      <w:r>
        <w:rPr>
          <w:rFonts w:hint="eastAsia"/>
        </w:rPr>
        <w:fldChar w:fldCharType="end"/>
      </w:r>
    </w:p>
    <w:p w14:paraId="30094219">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18"/>
          <w:rFonts w:hint="eastAsia" w:ascii="仿宋" w:hAnsi="仿宋" w:eastAsia="仿宋"/>
          <w:sz w:val="28"/>
          <w:szCs w:val="28"/>
        </w:rPr>
        <w:t>一、基本职能及主要工作</w:t>
      </w:r>
      <w:r>
        <w:tab/>
      </w:r>
      <w:r>
        <w:rPr>
          <w:rFonts w:hint="eastAsia" w:ascii="仿宋" w:hAnsi="仿宋" w:eastAsia="仿宋"/>
          <w:sz w:val="28"/>
          <w:szCs w:val="28"/>
        </w:rPr>
        <w:t>4</w:t>
      </w:r>
      <w:r>
        <w:rPr>
          <w:rFonts w:hint="eastAsia" w:ascii="仿宋" w:hAnsi="仿宋" w:eastAsia="仿宋"/>
          <w:sz w:val="28"/>
          <w:szCs w:val="28"/>
        </w:rPr>
        <w:fldChar w:fldCharType="end"/>
      </w:r>
    </w:p>
    <w:p w14:paraId="4FD6D424">
      <w:pPr>
        <w:pStyle w:val="12"/>
        <w:rPr>
          <w:rFonts w:hint="eastAsia" w:ascii="仿宋" w:hAnsi="仿宋" w:eastAsia="仿宋" w:cstheme="minorBidi"/>
          <w:sz w:val="28"/>
          <w:szCs w:val="28"/>
          <w:lang w:val="en-US" w:eastAsia="zh-CN"/>
        </w:rPr>
      </w:pPr>
      <w:r>
        <w:fldChar w:fldCharType="begin"/>
      </w:r>
      <w:r>
        <w:instrText xml:space="preserve"> HYPERLINK \l "_Toc15396601" </w:instrText>
      </w:r>
      <w:r>
        <w:fldChar w:fldCharType="separate"/>
      </w:r>
      <w:r>
        <w:rPr>
          <w:rStyle w:val="18"/>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1</w:t>
      </w:r>
    </w:p>
    <w:p w14:paraId="6E2B6AE9">
      <w:pPr>
        <w:pStyle w:val="2"/>
        <w:rPr>
          <w:rFonts w:hint="eastAsia" w:eastAsia="仿宋"/>
          <w:lang w:val="en-US" w:eastAsia="zh-CN"/>
        </w:rPr>
      </w:pPr>
      <w:r>
        <w:fldChar w:fldCharType="begin"/>
      </w:r>
      <w:r>
        <w:instrText xml:space="preserve"> HYPERLINK \l "_Toc15396602" </w:instrText>
      </w:r>
      <w:r>
        <w:fldChar w:fldCharType="separate"/>
      </w:r>
      <w:r>
        <w:rPr>
          <w:rStyle w:val="18"/>
          <w:rFonts w:hint="eastAsia"/>
        </w:rPr>
        <w:t>第二部分</w:t>
      </w:r>
      <w:r>
        <w:rPr>
          <w:rStyle w:val="18"/>
          <w:rFonts w:hint="eastAsia"/>
          <w:lang w:val="en-US" w:eastAsia="zh-CN"/>
        </w:rPr>
        <w:t>2020</w:t>
      </w:r>
      <w:r>
        <w:rPr>
          <w:rStyle w:val="18"/>
          <w:rFonts w:hint="eastAsia"/>
        </w:rPr>
        <w:t>年度部门决算情况说明</w:t>
      </w:r>
      <w:r>
        <w:tab/>
      </w:r>
      <w:r>
        <w:rPr>
          <w:rFonts w:hint="eastAsia"/>
          <w:lang w:val="en-US" w:eastAsia="zh-CN"/>
        </w:rPr>
        <w:t>1</w:t>
      </w:r>
      <w:r>
        <w:fldChar w:fldCharType="end"/>
      </w:r>
      <w:r>
        <w:rPr>
          <w:rFonts w:hint="eastAsia"/>
          <w:lang w:val="en-US" w:eastAsia="zh-CN"/>
        </w:rPr>
        <w:t>2</w:t>
      </w:r>
    </w:p>
    <w:p w14:paraId="6229CCC2">
      <w:pPr>
        <w:pStyle w:val="12"/>
        <w:rPr>
          <w:rFonts w:hint="eastAsia" w:ascii="仿宋" w:hAnsi="仿宋" w:eastAsia="仿宋" w:cstheme="minorBidi"/>
          <w:sz w:val="28"/>
          <w:szCs w:val="28"/>
          <w:lang w:val="en-US" w:eastAsia="zh-CN"/>
        </w:rPr>
      </w:pPr>
      <w:r>
        <w:fldChar w:fldCharType="begin"/>
      </w:r>
      <w:r>
        <w:instrText xml:space="preserve"> HYPERLINK \l "_Toc15396603" </w:instrText>
      </w:r>
      <w:r>
        <w:fldChar w:fldCharType="separate"/>
      </w:r>
      <w:r>
        <w:rPr>
          <w:rStyle w:val="18"/>
          <w:rFonts w:hint="eastAsia" w:ascii="仿宋" w:hAnsi="仿宋" w:eastAsia="仿宋" w:cstheme="majorBidi"/>
          <w:bCs/>
          <w:sz w:val="28"/>
          <w:szCs w:val="28"/>
        </w:rPr>
        <w:t>一、</w:t>
      </w:r>
      <w:r>
        <w:rPr>
          <w:rStyle w:val="18"/>
          <w:rFonts w:hint="eastAsia" w:ascii="仿宋" w:hAnsi="仿宋" w:eastAsia="仿宋"/>
          <w:sz w:val="28"/>
          <w:szCs w:val="28"/>
        </w:rPr>
        <w:t>收</w:t>
      </w:r>
      <w:r>
        <w:rPr>
          <w:rStyle w:val="18"/>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2</w:t>
      </w:r>
    </w:p>
    <w:p w14:paraId="57167C84">
      <w:pPr>
        <w:pStyle w:val="12"/>
        <w:rPr>
          <w:rFonts w:hint="eastAsia" w:ascii="仿宋" w:hAnsi="仿宋" w:eastAsia="仿宋" w:cstheme="minorBidi"/>
          <w:sz w:val="28"/>
          <w:szCs w:val="28"/>
          <w:lang w:val="en-US" w:eastAsia="zh-CN"/>
        </w:rPr>
      </w:pPr>
      <w:r>
        <w:fldChar w:fldCharType="begin"/>
      </w:r>
      <w:r>
        <w:instrText xml:space="preserve"> HYPERLINK \l "_Toc15396604" </w:instrText>
      </w:r>
      <w:r>
        <w:fldChar w:fldCharType="separate"/>
      </w:r>
      <w:r>
        <w:rPr>
          <w:rStyle w:val="18"/>
          <w:rFonts w:hint="eastAsia" w:ascii="仿宋" w:hAnsi="仿宋" w:eastAsia="仿宋" w:cstheme="majorBidi"/>
          <w:bCs/>
          <w:sz w:val="28"/>
          <w:szCs w:val="28"/>
        </w:rPr>
        <w:t>二、</w:t>
      </w:r>
      <w:r>
        <w:rPr>
          <w:rStyle w:val="18"/>
          <w:rFonts w:hint="eastAsia" w:ascii="仿宋" w:hAnsi="仿宋" w:eastAsia="仿宋"/>
          <w:sz w:val="28"/>
          <w:szCs w:val="28"/>
        </w:rPr>
        <w:t>收</w:t>
      </w:r>
      <w:r>
        <w:rPr>
          <w:rStyle w:val="18"/>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2</w:t>
      </w:r>
    </w:p>
    <w:p w14:paraId="58623B20">
      <w:pPr>
        <w:pStyle w:val="12"/>
        <w:rPr>
          <w:rFonts w:hint="eastAsia" w:ascii="仿宋" w:hAnsi="仿宋" w:eastAsia="仿宋" w:cstheme="minorBidi"/>
          <w:sz w:val="28"/>
          <w:szCs w:val="28"/>
          <w:lang w:val="en-US" w:eastAsia="zh-CN"/>
        </w:rPr>
      </w:pPr>
      <w:r>
        <w:fldChar w:fldCharType="begin"/>
      </w:r>
      <w:r>
        <w:instrText xml:space="preserve"> HYPERLINK \l "_Toc15396605" </w:instrText>
      </w:r>
      <w:r>
        <w:fldChar w:fldCharType="separate"/>
      </w:r>
      <w:r>
        <w:rPr>
          <w:rStyle w:val="18"/>
          <w:rFonts w:hint="eastAsia" w:ascii="仿宋" w:hAnsi="仿宋" w:eastAsia="仿宋" w:cstheme="majorBidi"/>
          <w:bCs/>
          <w:sz w:val="28"/>
          <w:szCs w:val="28"/>
        </w:rPr>
        <w:t>三、</w:t>
      </w:r>
      <w:r>
        <w:rPr>
          <w:rStyle w:val="18"/>
          <w:rFonts w:hint="eastAsia" w:ascii="仿宋" w:hAnsi="仿宋" w:eastAsia="仿宋"/>
          <w:sz w:val="28"/>
          <w:szCs w:val="28"/>
        </w:rPr>
        <w:t>支</w:t>
      </w:r>
      <w:r>
        <w:rPr>
          <w:rStyle w:val="18"/>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3</w:t>
      </w:r>
    </w:p>
    <w:p w14:paraId="3B8DAE45">
      <w:pPr>
        <w:pStyle w:val="12"/>
        <w:rPr>
          <w:rFonts w:hint="eastAsia" w:ascii="仿宋" w:hAnsi="仿宋" w:eastAsia="仿宋" w:cstheme="minorBidi"/>
          <w:sz w:val="28"/>
          <w:szCs w:val="28"/>
          <w:lang w:val="en-US" w:eastAsia="zh-CN"/>
        </w:rPr>
      </w:pPr>
      <w:r>
        <w:fldChar w:fldCharType="begin"/>
      </w:r>
      <w:r>
        <w:instrText xml:space="preserve"> HYPERLINK \l "_Toc15396606" </w:instrText>
      </w:r>
      <w:r>
        <w:fldChar w:fldCharType="separate"/>
      </w:r>
      <w:r>
        <w:rPr>
          <w:rStyle w:val="18"/>
          <w:rFonts w:hint="eastAsia" w:ascii="仿宋" w:hAnsi="仿宋" w:eastAsia="仿宋"/>
          <w:sz w:val="28"/>
          <w:szCs w:val="28"/>
        </w:rPr>
        <w:t>四、财</w:t>
      </w:r>
      <w:r>
        <w:rPr>
          <w:rStyle w:val="18"/>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3</w:t>
      </w:r>
    </w:p>
    <w:p w14:paraId="74E80A6B">
      <w:pPr>
        <w:pStyle w:val="12"/>
        <w:rPr>
          <w:rFonts w:hint="eastAsia" w:ascii="仿宋" w:hAnsi="仿宋" w:eastAsia="仿宋" w:cstheme="minorBidi"/>
          <w:sz w:val="28"/>
          <w:szCs w:val="28"/>
          <w:lang w:val="en-US" w:eastAsia="zh-CN"/>
        </w:rPr>
      </w:pPr>
      <w:r>
        <w:fldChar w:fldCharType="begin"/>
      </w:r>
      <w:r>
        <w:instrText xml:space="preserve"> HYPERLINK \l "_Toc15396607" </w:instrText>
      </w:r>
      <w:r>
        <w:fldChar w:fldCharType="separate"/>
      </w:r>
      <w:r>
        <w:rPr>
          <w:rStyle w:val="18"/>
          <w:rFonts w:hint="eastAsia" w:ascii="仿宋" w:hAnsi="仿宋" w:eastAsia="仿宋"/>
          <w:sz w:val="28"/>
          <w:szCs w:val="28"/>
        </w:rPr>
        <w:t>五、一</w:t>
      </w:r>
      <w:r>
        <w:rPr>
          <w:rStyle w:val="18"/>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4</w:t>
      </w:r>
    </w:p>
    <w:p w14:paraId="2109E45C">
      <w:pPr>
        <w:pStyle w:val="12"/>
        <w:rPr>
          <w:rFonts w:hint="eastAsia" w:ascii="仿宋" w:hAnsi="仿宋" w:eastAsia="仿宋" w:cstheme="minorBidi"/>
          <w:sz w:val="28"/>
          <w:szCs w:val="28"/>
          <w:lang w:val="en-US" w:eastAsia="zh-CN"/>
        </w:rPr>
      </w:pPr>
      <w:r>
        <w:fldChar w:fldCharType="begin"/>
      </w:r>
      <w:r>
        <w:instrText xml:space="preserve"> HYPERLINK \l "_Toc15396608" </w:instrText>
      </w:r>
      <w:r>
        <w:fldChar w:fldCharType="separate"/>
      </w:r>
      <w:r>
        <w:rPr>
          <w:rStyle w:val="18"/>
          <w:rFonts w:hint="eastAsia" w:ascii="仿宋" w:hAnsi="仿宋" w:eastAsia="仿宋"/>
          <w:sz w:val="28"/>
          <w:szCs w:val="28"/>
        </w:rPr>
        <w:t>六、一</w:t>
      </w:r>
      <w:r>
        <w:rPr>
          <w:rStyle w:val="18"/>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8</w:t>
      </w:r>
    </w:p>
    <w:p w14:paraId="4F570380">
      <w:pPr>
        <w:pStyle w:val="12"/>
        <w:rPr>
          <w:rFonts w:hint="eastAsia" w:ascii="仿宋" w:hAnsi="仿宋" w:eastAsia="仿宋" w:cstheme="minorBidi"/>
          <w:sz w:val="28"/>
          <w:szCs w:val="28"/>
          <w:lang w:val="en-US" w:eastAsia="zh-CN"/>
        </w:rPr>
      </w:pPr>
      <w:r>
        <w:fldChar w:fldCharType="begin"/>
      </w:r>
      <w:r>
        <w:instrText xml:space="preserve"> HYPERLINK \l "_Toc15396609" </w:instrText>
      </w:r>
      <w:r>
        <w:fldChar w:fldCharType="separate"/>
      </w:r>
      <w:r>
        <w:rPr>
          <w:rStyle w:val="18"/>
          <w:rFonts w:hint="eastAsia" w:ascii="仿宋" w:hAnsi="仿宋" w:eastAsia="仿宋"/>
          <w:sz w:val="28"/>
          <w:szCs w:val="28"/>
        </w:rPr>
        <w:t>七、</w:t>
      </w:r>
      <w:r>
        <w:rPr>
          <w:rStyle w:val="18"/>
          <w:rFonts w:ascii="仿宋" w:hAnsi="仿宋" w:eastAsia="仿宋"/>
          <w:sz w:val="28"/>
          <w:szCs w:val="28"/>
        </w:rPr>
        <w:t>“</w:t>
      </w:r>
      <w:r>
        <w:rPr>
          <w:rStyle w:val="18"/>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8</w:t>
      </w:r>
    </w:p>
    <w:p w14:paraId="2DF1E492">
      <w:pPr>
        <w:pStyle w:val="12"/>
        <w:rPr>
          <w:rFonts w:hint="eastAsia" w:ascii="仿宋" w:hAnsi="仿宋" w:eastAsia="仿宋" w:cstheme="minorBidi"/>
          <w:sz w:val="28"/>
          <w:szCs w:val="28"/>
          <w:lang w:val="en-US" w:eastAsia="zh-CN"/>
        </w:rPr>
      </w:pPr>
      <w:r>
        <w:fldChar w:fldCharType="begin"/>
      </w:r>
      <w:r>
        <w:instrText xml:space="preserve"> HYPERLINK \l "_Toc15396610" </w:instrText>
      </w:r>
      <w:r>
        <w:fldChar w:fldCharType="separate"/>
      </w:r>
      <w:r>
        <w:rPr>
          <w:rStyle w:val="18"/>
          <w:rFonts w:hint="eastAsia" w:ascii="仿宋" w:hAnsi="仿宋" w:eastAsia="仿宋"/>
          <w:sz w:val="28"/>
          <w:szCs w:val="28"/>
        </w:rPr>
        <w:t>八、</w:t>
      </w:r>
      <w:r>
        <w:rPr>
          <w:rStyle w:val="18"/>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14:paraId="297EC8A1">
      <w:pPr>
        <w:pStyle w:val="12"/>
        <w:rPr>
          <w:rFonts w:hint="eastAsia" w:ascii="仿宋" w:hAnsi="仿宋" w:eastAsia="仿宋"/>
          <w:sz w:val="28"/>
          <w:szCs w:val="28"/>
          <w:lang w:val="en-US" w:eastAsia="zh-CN"/>
        </w:rPr>
      </w:pPr>
      <w:r>
        <w:fldChar w:fldCharType="begin"/>
      </w:r>
      <w:r>
        <w:instrText xml:space="preserve"> HYPERLINK \l "_Toc15396611" </w:instrText>
      </w:r>
      <w:r>
        <w:fldChar w:fldCharType="separate"/>
      </w:r>
      <w:r>
        <w:rPr>
          <w:rStyle w:val="18"/>
          <w:rFonts w:hint="eastAsia" w:ascii="仿宋" w:hAnsi="仿宋" w:eastAsia="仿宋" w:cstheme="majorBidi"/>
          <w:bCs/>
          <w:sz w:val="28"/>
          <w:szCs w:val="28"/>
        </w:rPr>
        <w:t>九、</w:t>
      </w:r>
      <w:r>
        <w:rPr>
          <w:rStyle w:val="18"/>
          <w:rFonts w:hint="eastAsia" w:ascii="仿宋" w:hAnsi="仿宋" w:eastAsia="仿宋"/>
          <w:sz w:val="28"/>
          <w:szCs w:val="28"/>
        </w:rPr>
        <w:t xml:space="preserve"> 国</w:t>
      </w:r>
      <w:r>
        <w:rPr>
          <w:rStyle w:val="18"/>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14:paraId="186AEF00">
      <w:pPr>
        <w:ind w:firstLine="420" w:firstLineChars="200"/>
        <w:rPr>
          <w:rFonts w:hint="eastAsia" w:eastAsia="仿宋"/>
          <w:lang w:val="en-US" w:eastAsia="zh-CN"/>
        </w:rPr>
      </w:pPr>
      <w:r>
        <w:fldChar w:fldCharType="begin"/>
      </w:r>
      <w:r>
        <w:instrText xml:space="preserve"> HYPERLINK \l "_Toc15396611" </w:instrText>
      </w:r>
      <w:r>
        <w:fldChar w:fldCharType="separate"/>
      </w:r>
      <w:r>
        <w:rPr>
          <w:rStyle w:val="18"/>
          <w:rFonts w:hint="eastAsia" w:ascii="仿宋" w:hAnsi="仿宋" w:eastAsia="仿宋" w:cstheme="majorBidi"/>
          <w:bCs/>
          <w:sz w:val="28"/>
          <w:szCs w:val="28"/>
          <w:lang w:eastAsia="zh-CN"/>
        </w:rPr>
        <w:t>十</w:t>
      </w:r>
      <w:r>
        <w:rPr>
          <w:rStyle w:val="18"/>
          <w:rFonts w:hint="eastAsia" w:ascii="仿宋" w:hAnsi="仿宋" w:eastAsia="仿宋" w:cstheme="majorBidi"/>
          <w:bCs/>
          <w:sz w:val="28"/>
          <w:szCs w:val="28"/>
        </w:rPr>
        <w:t>、</w:t>
      </w:r>
      <w:r>
        <w:rPr>
          <w:rStyle w:val="18"/>
          <w:rFonts w:hint="eastAsia" w:ascii="仿宋" w:hAnsi="仿宋" w:eastAsia="仿宋"/>
          <w:sz w:val="28"/>
          <w:szCs w:val="28"/>
        </w:rPr>
        <w:t xml:space="preserve"> </w:t>
      </w:r>
      <w:r>
        <w:rPr>
          <w:rStyle w:val="18"/>
          <w:rFonts w:hint="eastAsia" w:ascii="仿宋" w:hAnsi="仿宋" w:eastAsia="仿宋" w:cstheme="majorBidi"/>
          <w:bCs/>
          <w:sz w:val="28"/>
          <w:szCs w:val="28"/>
        </w:rPr>
        <w:t>其他重要事项的情况说明</w:t>
      </w:r>
      <w:r>
        <w:rPr>
          <w:rStyle w:val="18"/>
          <w:rFonts w:hint="eastAsia" w:ascii="仿宋" w:hAnsi="仿宋" w:eastAsia="仿宋"/>
          <w:sz w:val="21"/>
          <w:szCs w:val="21"/>
          <w:lang w:val="en-US" w:eastAsia="zh-CN"/>
        </w:rPr>
        <w:t>.....................................</w:t>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14:paraId="027775B4">
      <w:pPr>
        <w:pStyle w:val="2"/>
        <w:rPr>
          <w:rFonts w:hint="eastAsia" w:eastAsia="仿宋" w:cstheme="minorBidi"/>
          <w:lang w:val="en-US" w:eastAsia="zh-CN"/>
        </w:rPr>
      </w:pPr>
      <w:r>
        <w:fldChar w:fldCharType="begin"/>
      </w:r>
      <w:r>
        <w:instrText xml:space="preserve"> HYPERLINK \l "_Toc15396613" </w:instrText>
      </w:r>
      <w:r>
        <w:fldChar w:fldCharType="separate"/>
      </w:r>
      <w:r>
        <w:rPr>
          <w:rStyle w:val="18"/>
          <w:rFonts w:hint="eastAsia"/>
          <w:bCs/>
          <w:kern w:val="44"/>
        </w:rPr>
        <w:t>第三部分</w:t>
      </w:r>
      <w:r>
        <w:rPr>
          <w:rStyle w:val="18"/>
          <w:rFonts w:hint="eastAsia"/>
        </w:rPr>
        <w:t xml:space="preserve"> 名</w:t>
      </w:r>
      <w:r>
        <w:rPr>
          <w:rStyle w:val="18"/>
          <w:rFonts w:hint="eastAsia"/>
          <w:bCs/>
          <w:kern w:val="44"/>
        </w:rPr>
        <w:t>词解释</w:t>
      </w:r>
      <w:r>
        <w:tab/>
      </w:r>
      <w:r>
        <w:rPr>
          <w:rFonts w:hint="eastAsia"/>
          <w:lang w:val="en-US" w:eastAsia="zh-CN"/>
        </w:rPr>
        <w:t>2</w:t>
      </w:r>
      <w:r>
        <w:fldChar w:fldCharType="end"/>
      </w:r>
      <w:r>
        <w:rPr>
          <w:rFonts w:hint="eastAsia"/>
          <w:lang w:val="en-US" w:eastAsia="zh-CN"/>
        </w:rPr>
        <w:t>4</w:t>
      </w:r>
    </w:p>
    <w:p w14:paraId="5E5E0EC2">
      <w:pPr>
        <w:pStyle w:val="2"/>
        <w:rPr>
          <w:rFonts w:hint="eastAsia" w:eastAsia="仿宋" w:cstheme="minorBidi"/>
          <w:lang w:val="en-US" w:eastAsia="zh-CN"/>
        </w:rPr>
      </w:pPr>
      <w:r>
        <w:fldChar w:fldCharType="begin"/>
      </w:r>
      <w:r>
        <w:instrText xml:space="preserve"> HYPERLINK \l "_Toc15396614" </w:instrText>
      </w:r>
      <w:r>
        <w:fldChar w:fldCharType="separate"/>
      </w:r>
      <w:r>
        <w:rPr>
          <w:rStyle w:val="18"/>
          <w:rFonts w:hint="eastAsia"/>
        </w:rPr>
        <w:t>第</w:t>
      </w:r>
      <w:r>
        <w:rPr>
          <w:rStyle w:val="18"/>
          <w:rFonts w:hint="eastAsia"/>
          <w:bCs/>
          <w:kern w:val="44"/>
        </w:rPr>
        <w:t>四部分附件</w:t>
      </w:r>
      <w:r>
        <w:tab/>
      </w:r>
      <w:r>
        <w:rPr>
          <w:rFonts w:hint="eastAsia"/>
          <w:lang w:val="en-US" w:eastAsia="zh-CN"/>
        </w:rPr>
        <w:t>3</w:t>
      </w:r>
      <w:r>
        <w:fldChar w:fldCharType="end"/>
      </w:r>
      <w:r>
        <w:rPr>
          <w:rFonts w:hint="eastAsia"/>
          <w:lang w:val="en-US" w:eastAsia="zh-CN"/>
        </w:rPr>
        <w:t>0</w:t>
      </w:r>
    </w:p>
    <w:p w14:paraId="51412553">
      <w:pPr>
        <w:pStyle w:val="12"/>
        <w:rPr>
          <w:rFonts w:hint="eastAsia" w:ascii="仿宋" w:hAnsi="仿宋" w:eastAsia="仿宋"/>
          <w:sz w:val="28"/>
          <w:szCs w:val="28"/>
          <w:lang w:val="en-US" w:eastAsia="zh-CN"/>
        </w:rPr>
      </w:pPr>
      <w:r>
        <w:fldChar w:fldCharType="begin"/>
      </w:r>
      <w:r>
        <w:instrText xml:space="preserve"> HYPERLINK \l "_Toc15396615"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1</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0</w:t>
      </w:r>
    </w:p>
    <w:p w14:paraId="6F6F251C">
      <w:pPr>
        <w:pStyle w:val="12"/>
        <w:rPr>
          <w:rFonts w:hint="eastAsia"/>
          <w:lang w:val="en-US" w:eastAsia="zh-CN"/>
        </w:rPr>
      </w:pPr>
      <w:r>
        <w:fldChar w:fldCharType="begin"/>
      </w:r>
      <w:r>
        <w:instrText xml:space="preserve"> HYPERLINK \l "_Toc15396615" </w:instrText>
      </w:r>
      <w:r>
        <w:fldChar w:fldCharType="separate"/>
      </w:r>
      <w:r>
        <w:rPr>
          <w:rStyle w:val="18"/>
          <w:rFonts w:hint="eastAsia" w:ascii="仿宋" w:hAnsi="仿宋" w:eastAsia="仿宋"/>
          <w:kern w:val="44"/>
          <w:sz w:val="28"/>
          <w:szCs w:val="28"/>
        </w:rPr>
        <w:t>附件</w:t>
      </w:r>
      <w:r>
        <w:rPr>
          <w:rStyle w:val="18"/>
          <w:rFonts w:hint="eastAsia" w:ascii="仿宋" w:hAnsi="仿宋" w:eastAsia="仿宋"/>
          <w:kern w:val="44"/>
          <w:sz w:val="28"/>
          <w:szCs w:val="28"/>
          <w:lang w:val="en-US" w:eastAsia="zh-CN"/>
        </w:rPr>
        <w:t>2</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5</w:t>
      </w:r>
    </w:p>
    <w:p w14:paraId="278B161E">
      <w:pPr>
        <w:pStyle w:val="2"/>
        <w:rPr>
          <w:rFonts w:hint="default" w:eastAsia="仿宋" w:cstheme="minorBidi"/>
          <w:lang w:val="en-US" w:eastAsia="zh-CN"/>
        </w:rPr>
      </w:pPr>
      <w:r>
        <w:fldChar w:fldCharType="begin"/>
      </w:r>
      <w:r>
        <w:instrText xml:space="preserve"> HYPERLINK \l "_Toc15396618" </w:instrText>
      </w:r>
      <w:r>
        <w:fldChar w:fldCharType="separate"/>
      </w:r>
      <w:r>
        <w:rPr>
          <w:rStyle w:val="18"/>
          <w:rFonts w:hint="eastAsia"/>
        </w:rPr>
        <w:t>第</w:t>
      </w:r>
      <w:r>
        <w:rPr>
          <w:rStyle w:val="18"/>
          <w:rFonts w:hint="eastAsia"/>
          <w:bCs/>
          <w:kern w:val="44"/>
        </w:rPr>
        <w:t>五部分附表</w:t>
      </w:r>
      <w:r>
        <w:tab/>
      </w:r>
      <w:r>
        <w:fldChar w:fldCharType="end"/>
      </w:r>
      <w:r>
        <w:rPr>
          <w:rFonts w:hint="eastAsia"/>
          <w:lang w:val="en-US" w:eastAsia="zh-CN"/>
        </w:rPr>
        <w:t>42</w:t>
      </w:r>
    </w:p>
    <w:p w14:paraId="3D82E311">
      <w:pPr>
        <w:pStyle w:val="12"/>
        <w:rPr>
          <w:rFonts w:hint="eastAsia" w:ascii="仿宋" w:hAnsi="仿宋" w:eastAsia="仿宋"/>
          <w:sz w:val="28"/>
          <w:szCs w:val="28"/>
          <w:lang w:val="en-US" w:eastAsia="zh-CN"/>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42</w:t>
      </w:r>
    </w:p>
    <w:p w14:paraId="11EB5532">
      <w:pPr>
        <w:pStyle w:val="12"/>
        <w:rPr>
          <w:rFonts w:hint="default" w:ascii="仿宋" w:hAnsi="仿宋" w:eastAsia="仿宋" w:cstheme="minorBidi"/>
          <w:sz w:val="28"/>
          <w:szCs w:val="28"/>
          <w:lang w:val="en-US" w:eastAsia="zh-CN"/>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42</w:t>
      </w:r>
    </w:p>
    <w:p w14:paraId="72AB8363">
      <w:pPr>
        <w:pStyle w:val="12"/>
        <w:rPr>
          <w:rFonts w:hint="default" w:ascii="仿宋" w:hAnsi="仿宋" w:eastAsia="仿宋" w:cstheme="minorBidi"/>
          <w:sz w:val="28"/>
          <w:szCs w:val="28"/>
          <w:lang w:val="en-US" w:eastAsia="zh-CN"/>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42</w:t>
      </w:r>
    </w:p>
    <w:p w14:paraId="3965CA08">
      <w:pPr>
        <w:pStyle w:val="12"/>
        <w:rPr>
          <w:rFonts w:hint="default" w:ascii="仿宋" w:hAnsi="仿宋" w:eastAsia="仿宋" w:cstheme="minorBidi"/>
          <w:sz w:val="28"/>
          <w:szCs w:val="28"/>
          <w:lang w:val="en-US" w:eastAsia="zh-CN"/>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42</w:t>
      </w:r>
    </w:p>
    <w:p w14:paraId="23169BBC">
      <w:pPr>
        <w:pStyle w:val="12"/>
        <w:rPr>
          <w:rFonts w:hint="eastAsia" w:ascii="仿宋" w:hAnsi="仿宋" w:eastAsia="仿宋"/>
          <w:sz w:val="28"/>
          <w:szCs w:val="28"/>
          <w:lang w:val="en-US" w:eastAsia="zh-CN"/>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42</w:t>
      </w:r>
    </w:p>
    <w:p w14:paraId="17042E40">
      <w:pPr>
        <w:pStyle w:val="12"/>
        <w:rPr>
          <w:rFonts w:hint="eastAsia" w:ascii="仿宋" w:hAnsi="仿宋" w:eastAsia="仿宋" w:cstheme="minorBidi"/>
          <w:sz w:val="28"/>
          <w:szCs w:val="28"/>
          <w:lang w:val="en-US" w:eastAsia="zh-CN"/>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42</w:t>
      </w:r>
    </w:p>
    <w:p w14:paraId="3C165AA2">
      <w:pPr>
        <w:pStyle w:val="12"/>
        <w:rPr>
          <w:rFonts w:hint="eastAsia" w:ascii="仿宋" w:hAnsi="仿宋" w:eastAsia="仿宋" w:cstheme="minorBidi"/>
          <w:sz w:val="28"/>
          <w:szCs w:val="28"/>
          <w:lang w:val="en-US" w:eastAsia="zh-CN"/>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42</w:t>
      </w:r>
    </w:p>
    <w:p w14:paraId="3437C04B">
      <w:pPr>
        <w:pStyle w:val="12"/>
        <w:rPr>
          <w:rFonts w:hint="eastAsia" w:ascii="仿宋" w:hAnsi="仿宋" w:eastAsia="仿宋"/>
          <w:sz w:val="28"/>
          <w:szCs w:val="28"/>
          <w:lang w:val="en-US" w:eastAsia="zh-CN"/>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42</w:t>
      </w:r>
    </w:p>
    <w:p w14:paraId="6FE1ACFD">
      <w:pPr>
        <w:pStyle w:val="12"/>
        <w:rPr>
          <w:rFonts w:hint="eastAsia" w:ascii="仿宋" w:hAnsi="仿宋" w:eastAsia="仿宋" w:cstheme="minorBidi"/>
          <w:sz w:val="28"/>
          <w:szCs w:val="28"/>
          <w:lang w:val="en-US" w:eastAsia="zh-CN"/>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42</w:t>
      </w:r>
    </w:p>
    <w:p w14:paraId="1301F629">
      <w:pPr>
        <w:pStyle w:val="12"/>
        <w:rPr>
          <w:rFonts w:hint="eastAsia" w:ascii="仿宋" w:hAnsi="仿宋" w:eastAsia="仿宋" w:cstheme="minorBidi"/>
          <w:sz w:val="28"/>
          <w:szCs w:val="28"/>
          <w:lang w:val="en-US" w:eastAsia="zh-CN"/>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42</w:t>
      </w:r>
    </w:p>
    <w:p w14:paraId="62D1CCEA">
      <w:pPr>
        <w:pStyle w:val="12"/>
        <w:rPr>
          <w:rFonts w:hint="eastAsia" w:ascii="仿宋" w:hAnsi="仿宋" w:eastAsia="仿宋" w:cstheme="minorBidi"/>
          <w:sz w:val="28"/>
          <w:szCs w:val="28"/>
          <w:lang w:val="en-US" w:eastAsia="zh-CN"/>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42</w:t>
      </w:r>
    </w:p>
    <w:p w14:paraId="58BFBBB7">
      <w:pPr>
        <w:pStyle w:val="12"/>
        <w:rPr>
          <w:rFonts w:hint="eastAsia" w:ascii="仿宋" w:hAnsi="仿宋" w:eastAsia="仿宋"/>
          <w:sz w:val="28"/>
          <w:szCs w:val="28"/>
          <w:lang w:val="en-US" w:eastAsia="zh-CN"/>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42</w:t>
      </w:r>
    </w:p>
    <w:p w14:paraId="66D28F11">
      <w:pPr>
        <w:pStyle w:val="12"/>
        <w:rPr>
          <w:rFonts w:hint="eastAsia" w:ascii="仿宋" w:hAnsi="仿宋" w:eastAsia="仿宋"/>
          <w:sz w:val="28"/>
          <w:szCs w:val="28"/>
          <w:lang w:val="en-US" w:eastAsia="zh-CN"/>
        </w:rPr>
      </w:pPr>
      <w:r>
        <w:rPr>
          <w:rFonts w:hint="eastAsia" w:ascii="仿宋" w:hAnsi="仿宋" w:eastAsia="仿宋"/>
          <w:sz w:val="28"/>
          <w:szCs w:val="28"/>
        </w:rPr>
        <w:t>十</w:t>
      </w:r>
      <w:r>
        <w:rPr>
          <w:rFonts w:hint="eastAsia" w:ascii="仿宋" w:hAnsi="仿宋" w:eastAsia="仿宋"/>
          <w:sz w:val="28"/>
          <w:szCs w:val="28"/>
          <w:lang w:eastAsia="zh-CN"/>
        </w:rPr>
        <w:t>三</w:t>
      </w:r>
      <w:r>
        <w:rPr>
          <w:rFonts w:hint="eastAsia" w:ascii="仿宋" w:hAnsi="仿宋" w:eastAsia="仿宋"/>
          <w:sz w:val="28"/>
          <w:szCs w:val="28"/>
        </w:rPr>
        <w:t>、</w:t>
      </w:r>
      <w:r>
        <w:fldChar w:fldCharType="begin"/>
      </w:r>
      <w:r>
        <w:instrText xml:space="preserve"> HYPERLINK \l "_Toc15396631" </w:instrText>
      </w:r>
      <w:r>
        <w:fldChar w:fldCharType="separate"/>
      </w:r>
      <w:r>
        <w:rPr>
          <w:rStyle w:val="18"/>
          <w:rFonts w:hint="eastAsia" w:ascii="仿宋" w:hAnsi="仿宋" w:eastAsia="仿宋"/>
          <w:sz w:val="28"/>
          <w:szCs w:val="28"/>
        </w:rPr>
        <w:t>国有资本经营预算</w:t>
      </w:r>
      <w:r>
        <w:rPr>
          <w:rStyle w:val="18"/>
          <w:rFonts w:hint="eastAsia" w:ascii="仿宋" w:hAnsi="仿宋" w:eastAsia="仿宋"/>
          <w:sz w:val="28"/>
          <w:szCs w:val="28"/>
          <w:lang w:eastAsia="zh-CN"/>
        </w:rPr>
        <w:t>收入</w:t>
      </w:r>
      <w:r>
        <w:rPr>
          <w:rStyle w:val="18"/>
          <w:rFonts w:hint="eastAsia" w:ascii="仿宋" w:hAnsi="仿宋" w:eastAsia="仿宋"/>
          <w:sz w:val="28"/>
          <w:szCs w:val="28"/>
        </w:rPr>
        <w:t>决算表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42</w:t>
      </w:r>
    </w:p>
    <w:p w14:paraId="0F0FE620">
      <w:pPr>
        <w:pStyle w:val="12"/>
        <w:rPr>
          <w:rFonts w:hint="eastAsia" w:ascii="仿宋" w:hAnsi="仿宋" w:eastAsia="仿宋"/>
          <w:sz w:val="28"/>
          <w:szCs w:val="28"/>
          <w:lang w:val="en-US" w:eastAsia="zh-CN"/>
        </w:rPr>
      </w:pPr>
      <w:r>
        <w:rPr>
          <w:rFonts w:hint="eastAsia" w:ascii="仿宋" w:hAnsi="仿宋" w:eastAsia="仿宋"/>
          <w:sz w:val="28"/>
          <w:szCs w:val="28"/>
        </w:rPr>
        <w:t>十</w:t>
      </w:r>
      <w:r>
        <w:rPr>
          <w:rFonts w:hint="eastAsia" w:ascii="仿宋" w:hAnsi="仿宋" w:eastAsia="仿宋"/>
          <w:sz w:val="28"/>
          <w:szCs w:val="28"/>
          <w:lang w:eastAsia="zh-CN"/>
        </w:rPr>
        <w:t>四</w:t>
      </w:r>
      <w:r>
        <w:rPr>
          <w:rFonts w:hint="eastAsia" w:ascii="仿宋" w:hAnsi="仿宋" w:eastAsia="仿宋"/>
          <w:sz w:val="28"/>
          <w:szCs w:val="28"/>
        </w:rPr>
        <w:t>、</w:t>
      </w:r>
      <w:r>
        <w:fldChar w:fldCharType="begin"/>
      </w:r>
      <w:r>
        <w:instrText xml:space="preserve"> HYPERLINK \l "_Toc15396631" </w:instrText>
      </w:r>
      <w:r>
        <w:fldChar w:fldCharType="separate"/>
      </w:r>
      <w:r>
        <w:rPr>
          <w:rStyle w:val="18"/>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42</w:t>
      </w:r>
    </w:p>
    <w:p w14:paraId="7E5F07B7">
      <w:pPr>
        <w:widowControl/>
        <w:jc w:val="left"/>
        <w:rPr>
          <w:rFonts w:ascii="仿宋" w:hAnsi="仿宋" w:eastAsia="仿宋"/>
          <w:color w:val="000000"/>
          <w:sz w:val="24"/>
        </w:rPr>
      </w:pPr>
      <w:r>
        <w:rPr>
          <w:rFonts w:ascii="仿宋" w:hAnsi="仿宋" w:eastAsia="仿宋"/>
          <w:color w:val="000000"/>
          <w:sz w:val="24"/>
        </w:rPr>
        <w:fldChar w:fldCharType="end"/>
      </w:r>
    </w:p>
    <w:p w14:paraId="6D6D5154">
      <w:pPr>
        <w:widowControl/>
        <w:jc w:val="left"/>
        <w:rPr>
          <w:rFonts w:ascii="仿宋" w:hAnsi="仿宋" w:eastAsia="仿宋"/>
          <w:bCs/>
          <w:kern w:val="44"/>
          <w:sz w:val="24"/>
        </w:rPr>
      </w:pPr>
      <w:r>
        <w:rPr>
          <w:rFonts w:ascii="黑体" w:hAnsi="黑体" w:eastAsia="黑体"/>
          <w:b/>
        </w:rPr>
        <w:br w:type="page"/>
      </w:r>
    </w:p>
    <w:p w14:paraId="1E76A6BF">
      <w:pPr>
        <w:pStyle w:val="3"/>
        <w:jc w:val="center"/>
        <w:rPr>
          <w:rFonts w:ascii="黑体" w:eastAsia="黑体"/>
          <w:color w:val="000000"/>
          <w:sz w:val="32"/>
          <w:szCs w:val="32"/>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14:paraId="6781F624">
      <w:pPr>
        <w:pStyle w:val="4"/>
        <w:keepNext/>
        <w:keepLines/>
        <w:pageBreakBefore w:val="0"/>
        <w:widowControl w:val="0"/>
        <w:kinsoku/>
        <w:wordWrap/>
        <w:overflowPunct/>
        <w:topLinePunct w:val="0"/>
        <w:autoSpaceDE/>
        <w:autoSpaceDN/>
        <w:bidi w:val="0"/>
        <w:adjustRightInd/>
        <w:snapToGrid/>
        <w:spacing w:line="600" w:lineRule="exact"/>
        <w:textAlignment w:val="auto"/>
        <w:outlineLvl w:val="1"/>
        <w:rPr>
          <w:rStyle w:val="28"/>
          <w:rFonts w:hint="eastAsia" w:ascii="黑体" w:hAnsi="黑体" w:eastAsia="黑体"/>
          <w:b w:val="0"/>
          <w:bCs w:val="0"/>
        </w:rPr>
      </w:pPr>
      <w:bookmarkStart w:id="14" w:name="_Toc15377197"/>
      <w:bookmarkStart w:id="15" w:name="_Toc15396600"/>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bookmarkStart w:id="16" w:name="_Toc15377198"/>
      <w:bookmarkStart w:id="17" w:name="_Toc15378445"/>
    </w:p>
    <w:p w14:paraId="2F9BD331">
      <w:pPr>
        <w:pStyle w:val="4"/>
        <w:keepNext/>
        <w:keepLines/>
        <w:pageBreakBefore w:val="0"/>
        <w:widowControl w:val="0"/>
        <w:kinsoku/>
        <w:wordWrap/>
        <w:overflowPunct/>
        <w:topLinePunct w:val="0"/>
        <w:autoSpaceDE/>
        <w:autoSpaceDN/>
        <w:bidi w:val="0"/>
        <w:adjustRightInd/>
        <w:snapToGrid/>
        <w:spacing w:line="600" w:lineRule="exact"/>
        <w:textAlignment w:val="auto"/>
        <w:outlineLvl w:val="1"/>
        <w:rPr>
          <w:rFonts w:hint="eastAsia" w:ascii="仿宋" w:hAnsi="仿宋" w:eastAsia="仿宋"/>
          <w:bCs/>
          <w:color w:val="000000"/>
          <w:sz w:val="32"/>
          <w:szCs w:val="32"/>
        </w:rPr>
      </w:pPr>
      <w:r>
        <w:rPr>
          <w:rFonts w:hint="eastAsia" w:ascii="仿宋" w:hAnsi="仿宋" w:eastAsia="仿宋"/>
          <w:bCs/>
          <w:color w:val="000000"/>
          <w:sz w:val="32"/>
          <w:szCs w:val="32"/>
        </w:rPr>
        <w:t>（一）主要职能。</w:t>
      </w:r>
      <w:bookmarkEnd w:id="16"/>
      <w:bookmarkEnd w:id="17"/>
      <w:bookmarkStart w:id="18" w:name="_Toc15377199"/>
      <w:bookmarkStart w:id="19" w:name="_Toc15378446"/>
    </w:p>
    <w:p w14:paraId="15836C71">
      <w:pPr>
        <w:ind w:firstLine="640" w:firstLineChars="200"/>
        <w:rPr>
          <w:rFonts w:hint="eastAsia" w:ascii="仿宋" w:hAnsi="仿宋" w:eastAsia="仿宋" w:cs="仿宋"/>
          <w:sz w:val="32"/>
          <w:szCs w:val="32"/>
        </w:rPr>
      </w:pPr>
      <w:r>
        <w:rPr>
          <w:rFonts w:hint="eastAsia" w:ascii="仿宋_GB2312" w:eastAsia="仿宋_GB2312"/>
          <w:sz w:val="32"/>
          <w:szCs w:val="32"/>
        </w:rPr>
        <w:t>马踏镇政府基本职能:</w:t>
      </w:r>
      <w:r>
        <w:rPr>
          <w:rFonts w:hint="eastAsia" w:ascii="仿宋" w:hAnsi="仿宋" w:eastAsia="仿宋" w:cs="仿宋"/>
          <w:sz w:val="32"/>
          <w:szCs w:val="32"/>
        </w:rPr>
        <w:t>1.贯彻落实党的路线方针政策和国家法律法规以及上级党委、政府的决议、决定和命令，执行镇党委和镇人民代表大会的决议，加强农村基层政权建设，巩固党在农村的执政基础。2.组织编制本行政区域经济社会发展规划和镇国土空间规划、村规划等有关规划。负责农村基础设施和各项公益事业建设，实施乡村振兴战略，加快经济社会发展，改善群众生产生活环境。3.指导农村经济发展，推进农业经济结构调整，促进经济增长方式转变，促进农业增效、农民增收。4.加强农村公共服务体系建设，抓好基础教育、科技、文化旅游、体育、卫生健康等工作，做好民政事务、就业培训、社会保障、社会救助、劳动关系协调、民族宗教、退役军人事务等工作，促进农村社会事业健康发展。</w:t>
      </w:r>
    </w:p>
    <w:p w14:paraId="66BD9A66">
      <w:pPr>
        <w:numPr>
          <w:ilvl w:val="0"/>
          <w:numId w:val="2"/>
        </w:numPr>
        <w:rPr>
          <w:rFonts w:hint="eastAsia" w:ascii="仿宋" w:hAnsi="仿宋" w:eastAsia="仿宋" w:cs="仿宋"/>
          <w:sz w:val="32"/>
          <w:szCs w:val="32"/>
        </w:rPr>
      </w:pPr>
      <w:r>
        <w:rPr>
          <w:rFonts w:hint="eastAsia" w:ascii="仿宋" w:hAnsi="仿宋" w:eastAsia="仿宋" w:cs="仿宋"/>
          <w:sz w:val="32"/>
          <w:szCs w:val="32"/>
        </w:rPr>
        <w:t>加强社会管理，负责或配合县级有关部门做好辖区内自然资源、生态环境保护、市场监管、统计、粮食安全、供销合作、脱贫攻坚等工作。6.推进基层民主法治建设,加强普法依法治理,指导村(居)民委员会工作，维护群众合法权益。7.承担辖区内平安建设、社会治安综合治理、公共安全、安全生产及应急管理等有关工作，处理群众来信来访，化解矛盾纠纷，维护社会安全稳定。8.负责制定完善权力清单、责任清单、公共服务清单，建立清单动态调整和公示机制，推进政务公开，接受群众监督，增强政府公信力。9.负责国防教育、后备力量建设和兵役征集等有关工作。10.承担法律、法规、规章规定的其他职责和上级党委、政府交办的其他任务。</w:t>
      </w:r>
    </w:p>
    <w:p w14:paraId="7F1C6B09">
      <w:pPr>
        <w:numPr>
          <w:ilvl w:val="0"/>
          <w:numId w:val="0"/>
        </w:numPr>
        <w:rPr>
          <w:rFonts w:hint="eastAsia" w:ascii="仿宋" w:hAnsi="仿宋" w:eastAsia="仿宋"/>
          <w:bCs/>
          <w:color w:val="000000"/>
          <w:sz w:val="32"/>
          <w:szCs w:val="32"/>
        </w:rPr>
      </w:pPr>
      <w:r>
        <w:rPr>
          <w:rFonts w:hint="eastAsia" w:ascii="仿宋" w:hAnsi="仿宋" w:eastAsia="仿宋"/>
          <w:bCs/>
          <w:color w:val="000000"/>
          <w:sz w:val="32"/>
          <w:szCs w:val="32"/>
        </w:rPr>
        <w:t>（二）20</w:t>
      </w:r>
      <w:r>
        <w:rPr>
          <w:rFonts w:hint="eastAsia" w:ascii="仿宋" w:hAnsi="仿宋" w:eastAsia="仿宋"/>
          <w:bCs/>
          <w:color w:val="000000"/>
          <w:sz w:val="32"/>
          <w:szCs w:val="32"/>
          <w:lang w:val="en-US" w:eastAsia="zh-CN"/>
        </w:rPr>
        <w:t>20</w:t>
      </w:r>
      <w:r>
        <w:rPr>
          <w:rFonts w:hint="eastAsia" w:ascii="仿宋" w:hAnsi="仿宋" w:eastAsia="仿宋"/>
          <w:bCs/>
          <w:color w:val="000000"/>
          <w:sz w:val="32"/>
          <w:szCs w:val="32"/>
        </w:rPr>
        <w:t>年重点工作完成情况。</w:t>
      </w:r>
      <w:bookmarkEnd w:id="18"/>
      <w:bookmarkEnd w:id="19"/>
    </w:p>
    <w:p w14:paraId="1B91D7B4">
      <w:pPr>
        <w:numPr>
          <w:ilvl w:val="0"/>
          <w:numId w:val="3"/>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i w:val="0"/>
          <w:caps w:val="0"/>
          <w:color w:val="auto"/>
          <w:spacing w:val="0"/>
          <w:sz w:val="32"/>
          <w:szCs w:val="32"/>
          <w:lang w:eastAsia="zh-CN"/>
        </w:rPr>
        <w:t>调整改革夯实基础。</w:t>
      </w:r>
      <w:r>
        <w:rPr>
          <w:rFonts w:hint="eastAsia" w:ascii="仿宋_GB2312" w:hAnsi="仿宋_GB2312" w:eastAsia="仿宋_GB2312" w:cs="仿宋_GB2312"/>
          <w:b/>
          <w:bCs/>
          <w:i w:val="0"/>
          <w:caps w:val="0"/>
          <w:color w:val="auto"/>
          <w:spacing w:val="0"/>
          <w:sz w:val="32"/>
          <w:szCs w:val="32"/>
          <w:lang w:eastAsia="zh-CN"/>
        </w:rPr>
        <w:t>一是</w:t>
      </w:r>
      <w:r>
        <w:rPr>
          <w:rFonts w:hint="eastAsia" w:ascii="仿宋_GB2312" w:hAnsi="仿宋_GB2312" w:eastAsia="仿宋_GB2312" w:cs="仿宋_GB2312"/>
          <w:b w:val="0"/>
          <w:bCs w:val="0"/>
          <w:i w:val="0"/>
          <w:caps w:val="0"/>
          <w:color w:val="auto"/>
          <w:spacing w:val="0"/>
          <w:sz w:val="32"/>
          <w:szCs w:val="32"/>
          <w:lang w:eastAsia="zh-CN"/>
        </w:rPr>
        <w:t>优化基层结构，发挥改革聚合效应。</w:t>
      </w:r>
      <w:r>
        <w:rPr>
          <w:rFonts w:hint="eastAsia" w:ascii="仿宋_GB2312" w:hAnsi="仿宋_GB2312" w:eastAsia="仿宋_GB2312" w:cs="仿宋_GB2312"/>
          <w:sz w:val="32"/>
          <w:szCs w:val="32"/>
          <w:lang w:val="en-US" w:eastAsia="zh-CN"/>
        </w:rPr>
        <w:t>谋深做实</w:t>
      </w:r>
      <w:r>
        <w:rPr>
          <w:rFonts w:hint="eastAsia" w:ascii="仿宋_GB2312" w:hAnsi="仿宋_GB2312" w:eastAsia="仿宋_GB2312" w:cs="仿宋_GB2312"/>
          <w:sz w:val="32"/>
          <w:szCs w:val="32"/>
        </w:rPr>
        <w:t>乡镇行政区划调整改革“后半篇文章”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高标准推进</w:t>
      </w:r>
      <w:r>
        <w:rPr>
          <w:rFonts w:hint="eastAsia" w:ascii="仿宋_GB2312" w:hAnsi="仿宋_GB2312" w:eastAsia="仿宋_GB2312" w:cs="仿宋_GB2312"/>
          <w:sz w:val="32"/>
          <w:szCs w:val="32"/>
        </w:rPr>
        <w:t>村级建制调整改革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将原19村3社区调整优化至11村1个社区，全覆盖实现书记主任“一肩挑”，</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拓宽用人渠道，补齐治理人才短板。</w:t>
      </w:r>
      <w:r>
        <w:rPr>
          <w:rFonts w:hint="eastAsia" w:ascii="仿宋_GB2312" w:hAnsi="仿宋_GB2312" w:eastAsia="仿宋_GB2312" w:cs="仿宋_GB2312"/>
          <w:color w:val="auto"/>
          <w:sz w:val="32"/>
          <w:szCs w:val="32"/>
          <w:lang w:val="en-US" w:eastAsia="zh-CN"/>
        </w:rPr>
        <w:t>深入实施农民工培养计划，切实加强村级组织建设，结合村级建制调整改革，建立干部推荐机制，完善人才库的管理，优化基层村干部队伍。</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锚定治理方向，提升政治引领力度。</w:t>
      </w:r>
      <w:r>
        <w:rPr>
          <w:rFonts w:hint="eastAsia" w:ascii="仿宋_GB2312" w:hAnsi="仿宋_GB2312" w:eastAsia="仿宋_GB2312" w:cs="仿宋_GB2312"/>
          <w:i w:val="0"/>
          <w:caps w:val="0"/>
          <w:color w:val="000000"/>
          <w:spacing w:val="0"/>
          <w:kern w:val="2"/>
          <w:sz w:val="32"/>
          <w:szCs w:val="32"/>
          <w:shd w:val="clear" w:color="auto" w:fill="FFFFFF"/>
          <w:lang w:val="en-US" w:eastAsia="zh-CN" w:bidi="ar-SA"/>
        </w:rPr>
        <w:t>探索推行“党支部+网格党小组+网格员”党建网格化管理体系，实行“扁平化”管理，</w:t>
      </w:r>
      <w:r>
        <w:rPr>
          <w:rFonts w:hint="eastAsia" w:ascii="仿宋_GB2312" w:hAnsi="仿宋_GB2312" w:eastAsia="仿宋_GB2312" w:cs="仿宋_GB2312"/>
          <w:sz w:val="32"/>
          <w:szCs w:val="32"/>
          <w:lang w:val="en-US" w:eastAsia="zh-CN"/>
        </w:rPr>
        <w:t>通过“舒心马踏”公众号、视频党课等形式，组织开展7次党的理论“六进”活动，推广楼院“微治理”模式，开展“红色业委会”建设。</w:t>
      </w:r>
      <w:bookmarkStart w:id="20" w:name="_Toc15396601"/>
      <w:bookmarkStart w:id="21" w:name="_Toc15377200"/>
    </w:p>
    <w:p w14:paraId="2443CC74">
      <w:pPr>
        <w:numPr>
          <w:ilvl w:val="0"/>
          <w:numId w:val="3"/>
        </w:numPr>
        <w:spacing w:line="580" w:lineRule="exact"/>
        <w:ind w:firstLine="640" w:firstLineChars="200"/>
        <w:rPr>
          <w:rFonts w:hint="eastAsia" w:ascii="仿宋_GB2312" w:hAnsi="黑体" w:eastAsia="仿宋_GB2312" w:cs="宋体"/>
          <w:kern w:val="0"/>
          <w:sz w:val="32"/>
          <w:szCs w:val="32"/>
          <w:lang w:eastAsia="zh-CN"/>
        </w:rPr>
      </w:pPr>
      <w:r>
        <w:rPr>
          <w:rFonts w:hint="eastAsia" w:ascii="楷体_GB2312" w:hAnsi="楷体_GB2312" w:eastAsia="楷体_GB2312" w:cs="楷体_GB2312"/>
          <w:b w:val="0"/>
          <w:bCs/>
          <w:kern w:val="0"/>
          <w:sz w:val="32"/>
          <w:szCs w:val="32"/>
        </w:rPr>
        <w:t>决战决胜脱贫攻坚。</w:t>
      </w:r>
      <w:r>
        <w:rPr>
          <w:rFonts w:hint="eastAsia" w:ascii="仿宋_GB2312" w:hAnsi="黑体" w:eastAsia="仿宋_GB2312" w:cs="宋体"/>
          <w:kern w:val="0"/>
          <w:sz w:val="32"/>
          <w:szCs w:val="32"/>
        </w:rPr>
        <w:t>巩固脱贫成果，打好收官之战。一是开展问题排查。组织全覆盖走访排查3次，查找并整改问题1152个。二是着力补齐短板。实施贫困户入户路、院坝硬化项目35户，实施住房安全</w:t>
      </w:r>
      <w:r>
        <w:rPr>
          <w:rFonts w:hint="eastAsia" w:ascii="仿宋_GB2312" w:hAnsi="黑体" w:eastAsia="仿宋_GB2312" w:cs="宋体"/>
          <w:kern w:val="0"/>
          <w:sz w:val="32"/>
          <w:szCs w:val="32"/>
          <w:lang w:eastAsia="zh-CN"/>
        </w:rPr>
        <w:t>、安全饮水、广播电视</w:t>
      </w:r>
      <w:r>
        <w:rPr>
          <w:rFonts w:hint="eastAsia" w:ascii="仿宋_GB2312" w:hAnsi="黑体" w:eastAsia="仿宋_GB2312" w:cs="宋体"/>
          <w:kern w:val="0"/>
          <w:sz w:val="32"/>
          <w:szCs w:val="32"/>
        </w:rPr>
        <w:t>对标补短板项目</w:t>
      </w:r>
      <w:r>
        <w:rPr>
          <w:rFonts w:hint="eastAsia" w:ascii="仿宋_GB2312" w:hAnsi="黑体" w:eastAsia="仿宋_GB2312" w:cs="宋体"/>
          <w:kern w:val="0"/>
          <w:sz w:val="32"/>
          <w:szCs w:val="32"/>
          <w:lang w:val="en-US" w:eastAsia="zh-CN"/>
        </w:rPr>
        <w:t>202</w:t>
      </w:r>
      <w:r>
        <w:rPr>
          <w:rFonts w:hint="eastAsia" w:ascii="仿宋_GB2312" w:hAnsi="黑体" w:eastAsia="仿宋_GB2312" w:cs="宋体"/>
          <w:kern w:val="0"/>
          <w:sz w:val="32"/>
          <w:szCs w:val="32"/>
        </w:rPr>
        <w:t>户，整治土坯房9户。三是</w:t>
      </w:r>
      <w:r>
        <w:rPr>
          <w:rFonts w:hint="eastAsia" w:ascii="仿宋_GB2312" w:hAnsi="黑体" w:eastAsia="仿宋_GB2312" w:cs="宋体"/>
          <w:kern w:val="0"/>
          <w:sz w:val="32"/>
          <w:szCs w:val="32"/>
          <w:lang w:eastAsia="zh-CN"/>
        </w:rPr>
        <w:t>认真开展调查</w:t>
      </w:r>
      <w:r>
        <w:rPr>
          <w:rFonts w:hint="eastAsia" w:ascii="仿宋_GB2312" w:hAnsi="黑体" w:eastAsia="仿宋_GB2312" w:cs="宋体"/>
          <w:kern w:val="0"/>
          <w:sz w:val="32"/>
          <w:szCs w:val="32"/>
        </w:rPr>
        <w:t>。严格对标对表调查程序、步骤、要求，</w:t>
      </w:r>
      <w:r>
        <w:rPr>
          <w:rFonts w:hint="eastAsia" w:ascii="仿宋_GB2312" w:hAnsi="黑体" w:eastAsia="仿宋_GB2312" w:cs="宋体"/>
          <w:kern w:val="0"/>
          <w:sz w:val="32"/>
          <w:szCs w:val="32"/>
          <w:lang w:eastAsia="zh-CN"/>
        </w:rPr>
        <w:t>高质量完成</w:t>
      </w:r>
      <w:r>
        <w:rPr>
          <w:rFonts w:hint="eastAsia" w:ascii="仿宋_GB2312" w:hAnsi="黑体" w:eastAsia="仿宋_GB2312" w:cs="宋体"/>
          <w:kern w:val="0"/>
          <w:sz w:val="32"/>
          <w:szCs w:val="32"/>
        </w:rPr>
        <w:t>做好建档立卡贫困户全覆盖调查</w:t>
      </w:r>
      <w:r>
        <w:rPr>
          <w:rFonts w:hint="eastAsia" w:ascii="仿宋_GB2312" w:hAnsi="黑体" w:eastAsia="仿宋_GB2312" w:cs="宋体"/>
          <w:kern w:val="0"/>
          <w:sz w:val="32"/>
          <w:szCs w:val="32"/>
          <w:lang w:eastAsia="zh-CN"/>
        </w:rPr>
        <w:t>工作</w:t>
      </w:r>
      <w:r>
        <w:rPr>
          <w:rFonts w:hint="eastAsia" w:ascii="仿宋_GB2312" w:hAnsi="黑体" w:eastAsia="仿宋_GB2312" w:cs="宋体"/>
          <w:kern w:val="0"/>
          <w:sz w:val="32"/>
          <w:szCs w:val="32"/>
        </w:rPr>
        <w:t>。</w:t>
      </w:r>
      <w:r>
        <w:rPr>
          <w:rFonts w:hint="eastAsia" w:ascii="仿宋_GB2312" w:hAnsi="黑体" w:eastAsia="仿宋_GB2312" w:cs="宋体"/>
          <w:kern w:val="0"/>
          <w:sz w:val="32"/>
          <w:szCs w:val="32"/>
          <w:lang w:eastAsia="zh-CN"/>
        </w:rPr>
        <w:t>四是加强励志教育。做到扶贫与扶志相结合，实施奋进计划630余户，提振群众脱贫奔康的信心和决心。五是落地脱贫项目。涉及南河村等5个村的扶贫道路建设已完工。</w:t>
      </w:r>
    </w:p>
    <w:p w14:paraId="4D80C147">
      <w:pPr>
        <w:keepNext w:val="0"/>
        <w:keepLines w:val="0"/>
        <w:pageBreakBefore w:val="0"/>
        <w:kinsoku/>
        <w:wordWrap/>
        <w:overflowPunct/>
        <w:topLinePunct w:val="0"/>
        <w:autoSpaceDE/>
        <w:autoSpaceDN/>
        <w:bidi w:val="0"/>
        <w:adjustRightInd/>
        <w:spacing w:beforeAutospacing="0" w:line="600" w:lineRule="exact"/>
        <w:ind w:firstLine="645"/>
        <w:jc w:val="left"/>
        <w:textAlignment w:val="auto"/>
        <w:outlineLvl w:val="9"/>
        <w:rPr>
          <w:rFonts w:hint="eastAsia"/>
          <w:color w:val="FF0000"/>
        </w:rPr>
      </w:pPr>
      <w:r>
        <w:rPr>
          <w:rFonts w:hint="eastAsia" w:ascii="楷体_GB2312" w:hAnsi="楷体_GB2312" w:eastAsia="楷体_GB2312" w:cs="楷体_GB2312"/>
          <w:b w:val="0"/>
          <w:bCs/>
          <w:kern w:val="0"/>
          <w:sz w:val="32"/>
          <w:szCs w:val="32"/>
          <w:lang w:val="en-US" w:eastAsia="zh-CN"/>
        </w:rPr>
        <w:t>3、</w:t>
      </w:r>
      <w:r>
        <w:rPr>
          <w:rFonts w:hint="eastAsia" w:ascii="楷体_GB2312" w:hAnsi="楷体_GB2312" w:eastAsia="楷体_GB2312" w:cs="楷体_GB2312"/>
          <w:b w:val="0"/>
          <w:bCs/>
          <w:kern w:val="0"/>
          <w:sz w:val="32"/>
          <w:szCs w:val="32"/>
        </w:rPr>
        <w:t>生态环境持续改善。</w:t>
      </w:r>
      <w:r>
        <w:rPr>
          <w:rFonts w:hint="eastAsia" w:ascii="仿宋_GB2312" w:hAnsi="仿宋_GB2312" w:eastAsia="仿宋_GB2312" w:cs="仿宋_GB2312"/>
          <w:sz w:val="32"/>
          <w:szCs w:val="32"/>
        </w:rPr>
        <w:t>牢固树立“绿水青山就是金山银山”的发展理念。以巩固“国家卫生乡镇”成果为契机，持续开展“乡村振兴·五净”活动，深入推进“城乡无垃圾”行动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开展污水溯源排查，整治茫溪河沿岸排水口</w:t>
      </w:r>
      <w:r>
        <w:rPr>
          <w:rFonts w:ascii="仿宋_GB2312" w:hAnsi="仿宋_GB2312" w:eastAsia="仿宋_GB2312" w:cs="仿宋_GB2312"/>
          <w:sz w:val="32"/>
          <w:szCs w:val="32"/>
        </w:rPr>
        <w:t>54</w:t>
      </w:r>
      <w:r>
        <w:rPr>
          <w:rFonts w:hint="eastAsia" w:ascii="仿宋_GB2312" w:hAnsi="仿宋_GB2312" w:eastAsia="仿宋_GB2312" w:cs="仿宋_GB2312"/>
          <w:sz w:val="32"/>
          <w:szCs w:val="32"/>
        </w:rPr>
        <w:t>个；</w:t>
      </w:r>
      <w:r>
        <w:rPr>
          <w:rFonts w:hint="eastAsia" w:ascii="仿宋_GB2312" w:hAnsi="仿宋_GB2312" w:eastAsia="仿宋_GB2312" w:cs="仿宋_GB2312"/>
          <w:kern w:val="0"/>
          <w:sz w:val="32"/>
          <w:szCs w:val="32"/>
        </w:rPr>
        <w:t>完成集镇污水管网补短板工程，污水管网达到</w:t>
      </w:r>
      <w:r>
        <w:rPr>
          <w:rFonts w:ascii="仿宋_GB2312" w:hAnsi="仿宋_GB2312" w:eastAsia="仿宋_GB2312" w:cs="仿宋_GB2312"/>
          <w:kern w:val="0"/>
          <w:sz w:val="32"/>
          <w:szCs w:val="32"/>
        </w:rPr>
        <w:t>8001</w:t>
      </w:r>
      <w:r>
        <w:rPr>
          <w:rFonts w:hint="eastAsia" w:ascii="仿宋_GB2312" w:hAnsi="仿宋_GB2312" w:eastAsia="仿宋_GB2312" w:cs="仿宋_GB2312"/>
          <w:kern w:val="0"/>
          <w:sz w:val="32"/>
          <w:szCs w:val="32"/>
        </w:rPr>
        <w:t>米，管网覆盖率达到</w:t>
      </w:r>
      <w:r>
        <w:rPr>
          <w:rFonts w:ascii="仿宋_GB2312" w:hAnsi="仿宋_GB2312" w:eastAsia="仿宋_GB2312" w:cs="仿宋_GB2312"/>
          <w:kern w:val="0"/>
          <w:sz w:val="32"/>
          <w:szCs w:val="32"/>
        </w:rPr>
        <w:t>100%</w:t>
      </w:r>
      <w:r>
        <w:rPr>
          <w:rFonts w:hint="eastAsia" w:ascii="仿宋_GB2312" w:hAnsi="仿宋_GB2312" w:eastAsia="仿宋_GB2312" w:cs="仿宋_GB2312"/>
          <w:kern w:val="0"/>
          <w:sz w:val="32"/>
          <w:szCs w:val="32"/>
        </w:rPr>
        <w:t>；</w:t>
      </w:r>
      <w:r>
        <w:rPr>
          <w:rFonts w:hint="eastAsia" w:ascii="仿宋_GB2312" w:hAnsi="黑体" w:eastAsia="仿宋_GB2312"/>
          <w:bCs/>
          <w:sz w:val="32"/>
          <w:szCs w:val="32"/>
        </w:rPr>
        <w:t>高标准整村推进</w:t>
      </w:r>
      <w:r>
        <w:rPr>
          <w:rFonts w:hint="eastAsia" w:ascii="仿宋_GB2312" w:hAnsi="黑体" w:eastAsia="仿宋_GB2312"/>
          <w:bCs/>
          <w:sz w:val="32"/>
          <w:szCs w:val="32"/>
          <w:lang w:val="en-US" w:eastAsia="zh-CN"/>
        </w:rPr>
        <w:t>南河村、红五月村等5个村</w:t>
      </w:r>
      <w:r>
        <w:rPr>
          <w:rFonts w:hint="eastAsia" w:ascii="仿宋_GB2312" w:hAnsi="黑体" w:eastAsia="仿宋_GB2312"/>
          <w:bCs/>
          <w:sz w:val="32"/>
          <w:szCs w:val="32"/>
        </w:rPr>
        <w:t>“厕污共治”项目建设</w:t>
      </w:r>
      <w:r>
        <w:rPr>
          <w:rFonts w:hint="eastAsia" w:ascii="仿宋_GB2312" w:hAnsi="黑体" w:eastAsia="仿宋_GB2312"/>
          <w:bCs/>
          <w:sz w:val="32"/>
          <w:szCs w:val="32"/>
          <w:lang w:eastAsia="zh-CN"/>
        </w:rPr>
        <w:t>；</w:t>
      </w:r>
      <w:r>
        <w:rPr>
          <w:rFonts w:hint="eastAsia" w:ascii="仿宋_GB2312" w:hAnsi="仿宋_GB2312" w:eastAsia="仿宋_GB2312" w:cs="仿宋_GB2312"/>
          <w:kern w:val="0"/>
          <w:sz w:val="32"/>
          <w:szCs w:val="32"/>
          <w:lang w:val="zh-CN"/>
        </w:rPr>
        <w:t>对</w:t>
      </w:r>
      <w:r>
        <w:rPr>
          <w:rFonts w:hint="eastAsia" w:ascii="仿宋_GB2312" w:hAnsi="仿宋_GB2312" w:eastAsia="仿宋_GB2312" w:cs="仿宋_GB2312"/>
          <w:kern w:val="0"/>
          <w:sz w:val="32"/>
          <w:szCs w:val="32"/>
        </w:rPr>
        <w:t>茫溪河干流两岸</w:t>
      </w:r>
      <w:r>
        <w:rPr>
          <w:rFonts w:ascii="仿宋_GB2312" w:hAnsi="仿宋_GB2312" w:eastAsia="仿宋_GB2312" w:cs="仿宋_GB2312"/>
          <w:kern w:val="0"/>
          <w:sz w:val="32"/>
          <w:szCs w:val="32"/>
        </w:rPr>
        <w:t>500</w:t>
      </w:r>
      <w:r>
        <w:rPr>
          <w:rFonts w:hint="eastAsia" w:ascii="仿宋_GB2312" w:hAnsi="仿宋_GB2312" w:eastAsia="仿宋_GB2312" w:cs="仿宋_GB2312"/>
          <w:kern w:val="0"/>
          <w:sz w:val="32"/>
          <w:szCs w:val="32"/>
        </w:rPr>
        <w:t>米范围内的</w:t>
      </w: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大猪场、</w:t>
      </w:r>
      <w:r>
        <w:rPr>
          <w:rFonts w:ascii="仿宋_GB2312" w:hAnsi="仿宋_GB2312" w:eastAsia="仿宋_GB2312" w:cs="仿宋_GB2312"/>
          <w:kern w:val="0"/>
          <w:sz w:val="32"/>
          <w:szCs w:val="32"/>
        </w:rPr>
        <w:t>7</w:t>
      </w:r>
      <w:r>
        <w:rPr>
          <w:rFonts w:hint="eastAsia" w:ascii="仿宋_GB2312" w:hAnsi="仿宋_GB2312" w:eastAsia="仿宋_GB2312" w:cs="仿宋_GB2312"/>
          <w:kern w:val="0"/>
          <w:sz w:val="32"/>
          <w:szCs w:val="32"/>
        </w:rPr>
        <w:t>家企业和</w:t>
      </w:r>
      <w:r>
        <w:rPr>
          <w:rFonts w:ascii="仿宋_GB2312" w:hAnsi="仿宋_GB2312" w:eastAsia="仿宋_GB2312" w:cs="仿宋_GB2312"/>
          <w:kern w:val="0"/>
          <w:sz w:val="32"/>
          <w:szCs w:val="32"/>
        </w:rPr>
        <w:t>46</w:t>
      </w:r>
      <w:r>
        <w:rPr>
          <w:rFonts w:hint="eastAsia" w:ascii="仿宋_GB2312" w:hAnsi="仿宋_GB2312" w:eastAsia="仿宋_GB2312" w:cs="仿宋_GB2312"/>
          <w:kern w:val="0"/>
          <w:sz w:val="32"/>
          <w:szCs w:val="32"/>
        </w:rPr>
        <w:t>处水产养殖进行监管，引导综合利用废水，</w:t>
      </w:r>
      <w:r>
        <w:rPr>
          <w:rFonts w:hint="eastAsia" w:ascii="仿宋_GB2312" w:hAnsi="仿宋_GB2312" w:eastAsia="仿宋_GB2312" w:cs="仿宋_GB2312"/>
          <w:sz w:val="32"/>
          <w:szCs w:val="32"/>
        </w:rPr>
        <w:t>落实专业人员打捞河道漂浮物，过境断面水质由劣五类改善为四类</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分类</w:t>
      </w:r>
      <w:r>
        <w:rPr>
          <w:rFonts w:hint="eastAsia" w:ascii="仿宋_GB2312" w:hAnsi="仿宋_GB2312" w:eastAsia="仿宋_GB2312" w:cs="仿宋_GB2312"/>
          <w:sz w:val="32"/>
          <w:szCs w:val="32"/>
          <w:lang w:eastAsia="zh-CN"/>
        </w:rPr>
        <w:t>整治</w:t>
      </w:r>
      <w:r>
        <w:rPr>
          <w:rFonts w:hint="eastAsia" w:ascii="仿宋_GB2312" w:hAnsi="仿宋_GB2312" w:eastAsia="仿宋_GB2312" w:cs="仿宋_GB2312"/>
          <w:sz w:val="32"/>
          <w:szCs w:val="32"/>
        </w:rPr>
        <w:t>“散乱污”企业</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家，</w:t>
      </w:r>
      <w:r>
        <w:rPr>
          <w:rFonts w:hint="eastAsia" w:ascii="仿宋_GB2312" w:eastAsia="仿宋_GB2312"/>
          <w:sz w:val="32"/>
          <w:szCs w:val="32"/>
        </w:rPr>
        <w:t>督促完成川亿净水厂脱酸塔、川铁枕梁场喷淋设施的提标改造。</w:t>
      </w:r>
      <w:r>
        <w:rPr>
          <w:rFonts w:hint="eastAsia" w:ascii="仿宋_GB2312" w:hAnsi="仿宋_GB2312" w:eastAsia="仿宋_GB2312" w:cs="仿宋_GB2312"/>
          <w:sz w:val="32"/>
          <w:szCs w:val="32"/>
        </w:rPr>
        <w:t>投入资金20万元，</w:t>
      </w:r>
      <w:r>
        <w:rPr>
          <w:rFonts w:hint="eastAsia" w:ascii="仿宋_GB2312" w:eastAsia="仿宋_GB2312"/>
          <w:sz w:val="32"/>
          <w:szCs w:val="32"/>
        </w:rPr>
        <w:t>积极</w:t>
      </w:r>
      <w:r>
        <w:rPr>
          <w:rFonts w:hint="eastAsia" w:ascii="仿宋_GB2312" w:hAnsi="仿宋_GB2312" w:eastAsia="仿宋_GB2312" w:cs="仿宋_GB2312"/>
          <w:sz w:val="32"/>
          <w:szCs w:val="32"/>
        </w:rPr>
        <w:t>开展河道清淤及街道绿化美化。完善了横向到边、纵向到底的网格化环境监管体系，加强农村面源污染巡查、管控，做到环境监管不留死角、不留盲区。今年7月，我镇被正式命名为国</w:t>
      </w:r>
      <w:r>
        <w:rPr>
          <w:rFonts w:hint="eastAsia" w:ascii="仿宋_GB2312" w:hAnsi="仿宋_GB2312" w:eastAsia="仿宋_GB2312" w:cs="仿宋_GB2312"/>
          <w:sz w:val="32"/>
          <w:szCs w:val="32"/>
          <w:lang w:val="en-US" w:eastAsia="zh-CN"/>
        </w:rPr>
        <w:t>家</w:t>
      </w:r>
      <w:r>
        <w:rPr>
          <w:rFonts w:hint="eastAsia" w:ascii="仿宋_GB2312" w:hAnsi="仿宋_GB2312" w:eastAsia="仿宋_GB2312" w:cs="仿宋_GB2312"/>
          <w:sz w:val="32"/>
          <w:szCs w:val="32"/>
        </w:rPr>
        <w:t>卫生乡镇。</w:t>
      </w:r>
    </w:p>
    <w:p w14:paraId="0007B82F">
      <w:pPr>
        <w:pStyle w:val="6"/>
        <w:keepNext w:val="0"/>
        <w:keepLines w:val="0"/>
        <w:pageBreakBefore w:val="0"/>
        <w:kinsoku/>
        <w:wordWrap/>
        <w:overflowPunct/>
        <w:topLinePunct w:val="0"/>
        <w:autoSpaceDE/>
        <w:autoSpaceDN/>
        <w:bidi w:val="0"/>
        <w:adjustRightInd/>
        <w:spacing w:beforeAutospacing="0" w:line="600" w:lineRule="exact"/>
        <w:ind w:firstLine="640" w:firstLineChars="200"/>
        <w:textAlignment w:val="auto"/>
        <w:outlineLvl w:val="9"/>
        <w:rPr>
          <w:rFonts w:hint="eastAsia" w:ascii="仿宋_GB2312" w:hAnsi="仿宋_GB2312" w:eastAsia="仿宋_GB2312" w:cs="仿宋_GB2312"/>
          <w:color w:val="auto"/>
          <w:sz w:val="32"/>
          <w:szCs w:val="32"/>
          <w:shd w:val="clear" w:color="auto" w:fill="FFFFFF"/>
        </w:rPr>
      </w:pPr>
      <w:r>
        <w:rPr>
          <w:rFonts w:hint="eastAsia" w:ascii="楷体_GB2312" w:hAnsi="楷体_GB2312" w:eastAsia="楷体_GB2312" w:cs="楷体_GB2312"/>
          <w:b w:val="0"/>
          <w:bCs/>
          <w:kern w:val="0"/>
          <w:sz w:val="32"/>
          <w:szCs w:val="32"/>
          <w:lang w:val="en-US" w:eastAsia="zh-CN" w:bidi="ar-SA"/>
        </w:rPr>
        <w:t>4、项目推进取得实效。</w:t>
      </w:r>
      <w:r>
        <w:rPr>
          <w:rFonts w:hint="eastAsia" w:ascii="仿宋_GB2312" w:hAnsi="仿宋_GB2312" w:eastAsia="仿宋_GB2312" w:cs="仿宋_GB2312"/>
          <w:sz w:val="32"/>
          <w:szCs w:val="32"/>
        </w:rPr>
        <w:t>近期2平方公里，远期10平方公里的马踏工业园区规划已完成概念方案设计。福川输卤100万吨技改项目推进有序,完成输卤管线下清占地40亩、井场占地50亩，兑现资金240万元，管线工程</w:t>
      </w:r>
      <w:r>
        <w:rPr>
          <w:rFonts w:hint="eastAsia" w:ascii="仿宋_GB2312" w:hAnsi="仿宋_GB2312" w:eastAsia="仿宋_GB2312" w:cs="仿宋_GB2312"/>
          <w:sz w:val="32"/>
          <w:szCs w:val="32"/>
          <w:lang w:eastAsia="zh-CN"/>
        </w:rPr>
        <w:t>全县完工，完成试水试压</w:t>
      </w:r>
      <w:r>
        <w:rPr>
          <w:rFonts w:hint="eastAsia" w:ascii="仿宋_GB2312" w:hAnsi="仿宋_GB2312" w:eastAsia="仿宋_GB2312" w:cs="仿宋_GB2312"/>
          <w:sz w:val="32"/>
          <w:szCs w:val="32"/>
        </w:rPr>
        <w:t>，民企共建公路3公里。联丰盐化盘活稳步推进。投资1000万元的“百镇建设行动”集镇基础设施提升项目已进入预算财评、招标阶段。投资约90万元的集镇污水管网补短板项目完工投用，投资约20万元新建运行微动力一体化污水处理1处。井犍路、马王路建成通车，马踏新幼儿园建设已完成基础，三江支渠南河村段已竣工，连乐铁路铺轨、仁沐新高速线外工程推进有序。马踏老大桥拆除重建列入议事日程，正开展前期工作。嘉州—大林550ＫＶ输变电项目建设推进有力，</w:t>
      </w:r>
      <w:r>
        <w:rPr>
          <w:rFonts w:hint="eastAsia" w:ascii="仿宋_GB2312" w:hAnsi="仿宋_GB2312" w:eastAsia="仿宋_GB2312" w:cs="仿宋_GB2312"/>
          <w:color w:val="auto"/>
          <w:sz w:val="32"/>
          <w:szCs w:val="32"/>
        </w:rPr>
        <w:t>完成占地7亩，拟拆迁房</w:t>
      </w:r>
      <w:r>
        <w:rPr>
          <w:rFonts w:hint="eastAsia" w:ascii="仿宋_GB2312" w:hAnsi="仿宋_GB2312" w:eastAsia="仿宋_GB2312" w:cs="仿宋_GB2312"/>
          <w:color w:val="auto"/>
          <w:sz w:val="32"/>
          <w:szCs w:val="32"/>
          <w:shd w:val="clear" w:color="auto" w:fill="FFFFFF"/>
        </w:rPr>
        <w:t>屋</w:t>
      </w:r>
      <w:r>
        <w:rPr>
          <w:rFonts w:hint="eastAsia" w:ascii="仿宋_GB2312" w:hAnsi="仿宋_GB2312" w:eastAsia="仿宋_GB2312" w:cs="仿宋_GB2312"/>
          <w:color w:val="auto"/>
          <w:sz w:val="32"/>
          <w:szCs w:val="32"/>
          <w:shd w:val="clear" w:color="auto" w:fill="FFFFFF"/>
          <w:lang w:val="en-US" w:eastAsia="zh-CN"/>
        </w:rPr>
        <w:t>25</w:t>
      </w:r>
      <w:r>
        <w:rPr>
          <w:rFonts w:hint="eastAsia" w:ascii="仿宋_GB2312" w:hAnsi="仿宋_GB2312" w:eastAsia="仿宋_GB2312" w:cs="仿宋_GB2312"/>
          <w:color w:val="auto"/>
          <w:sz w:val="32"/>
          <w:szCs w:val="32"/>
          <w:shd w:val="clear" w:color="auto" w:fill="FFFFFF"/>
        </w:rPr>
        <w:t>户，其中</w:t>
      </w:r>
      <w:r>
        <w:rPr>
          <w:rFonts w:hint="eastAsia" w:ascii="仿宋_GB2312" w:hAnsi="仿宋_GB2312" w:eastAsia="仿宋_GB2312" w:cs="仿宋_GB2312"/>
          <w:color w:val="auto"/>
          <w:sz w:val="32"/>
          <w:szCs w:val="32"/>
          <w:shd w:val="clear" w:color="auto" w:fill="FFFFFF"/>
          <w:lang w:val="en-US" w:eastAsia="zh-CN"/>
        </w:rPr>
        <w:t>21</w:t>
      </w:r>
      <w:r>
        <w:rPr>
          <w:rFonts w:hint="eastAsia" w:ascii="仿宋_GB2312" w:hAnsi="仿宋_GB2312" w:eastAsia="仿宋_GB2312" w:cs="仿宋_GB2312"/>
          <w:color w:val="auto"/>
          <w:sz w:val="32"/>
          <w:szCs w:val="32"/>
          <w:shd w:val="clear" w:color="auto" w:fill="FFFFFF"/>
        </w:rPr>
        <w:t>户已签订协议，兑现资金</w:t>
      </w:r>
      <w:r>
        <w:rPr>
          <w:rFonts w:hint="eastAsia" w:ascii="仿宋_GB2312" w:hAnsi="仿宋_GB2312" w:eastAsia="仿宋_GB2312" w:cs="仿宋_GB2312"/>
          <w:color w:val="auto"/>
          <w:sz w:val="32"/>
          <w:szCs w:val="32"/>
          <w:shd w:val="clear" w:color="auto" w:fill="FFFFFF"/>
          <w:lang w:val="en-US" w:eastAsia="zh-CN"/>
        </w:rPr>
        <w:t>400</w:t>
      </w:r>
      <w:r>
        <w:rPr>
          <w:rFonts w:hint="eastAsia" w:ascii="仿宋_GB2312" w:hAnsi="仿宋_GB2312" w:eastAsia="仿宋_GB2312" w:cs="仿宋_GB2312"/>
          <w:color w:val="auto"/>
          <w:sz w:val="32"/>
          <w:szCs w:val="32"/>
          <w:shd w:val="clear" w:color="auto" w:fill="FFFFFF"/>
        </w:rPr>
        <w:t>万元。</w:t>
      </w:r>
      <w:r>
        <w:rPr>
          <w:rFonts w:hint="eastAsia" w:ascii="仿宋_GB2312" w:hAnsi="仿宋_GB2312" w:eastAsia="仿宋_GB2312" w:cs="仿宋_GB2312"/>
          <w:color w:val="auto"/>
          <w:sz w:val="32"/>
          <w:szCs w:val="32"/>
          <w:shd w:val="clear" w:color="auto" w:fill="FFFFFF"/>
          <w:lang w:val="en-US" w:eastAsia="zh-CN"/>
        </w:rPr>
        <w:t>在石泉、清和、八一村投资190万元的农网改造项目和</w:t>
      </w:r>
      <w:r>
        <w:rPr>
          <w:rFonts w:hint="eastAsia" w:ascii="仿宋_GB2312" w:hAnsi="仿宋_GB2312" w:eastAsia="仿宋_GB2312" w:cs="仿宋_GB2312"/>
          <w:color w:val="auto"/>
          <w:sz w:val="32"/>
          <w:szCs w:val="32"/>
          <w:shd w:val="clear" w:color="auto" w:fill="FFFFFF"/>
        </w:rPr>
        <w:t>投资3050万的龙马机砖厂技改项目即将完工。投资约3000万元的南河村、马踏村高标准农田项目已完成规划设计。</w:t>
      </w:r>
    </w:p>
    <w:p w14:paraId="37AC5326">
      <w:pPr>
        <w:keepNext w:val="0"/>
        <w:keepLines w:val="0"/>
        <w:pageBreakBefore w:val="0"/>
        <w:kinsoku/>
        <w:wordWrap/>
        <w:overflowPunct/>
        <w:topLinePunct w:val="0"/>
        <w:autoSpaceDE/>
        <w:autoSpaceDN/>
        <w:bidi w:val="0"/>
        <w:adjustRightInd/>
        <w:spacing w:beforeAutospacing="0" w:line="600" w:lineRule="exact"/>
        <w:ind w:firstLine="640" w:firstLineChars="200"/>
        <w:textAlignment w:val="auto"/>
        <w:outlineLvl w:val="9"/>
        <w:rPr>
          <w:rFonts w:hint="eastAsia"/>
        </w:rPr>
      </w:pPr>
      <w:r>
        <w:rPr>
          <w:rFonts w:hint="eastAsia" w:ascii="仿宋_GB2312" w:hAnsi="仿宋_GB2312" w:eastAsia="仿宋_GB2312" w:cs="仿宋_GB2312"/>
          <w:color w:val="auto"/>
          <w:sz w:val="32"/>
          <w:szCs w:val="32"/>
          <w:shd w:val="clear" w:color="auto" w:fill="FFFFFF"/>
          <w:lang w:val="en-US" w:eastAsia="zh-CN"/>
        </w:rPr>
        <w:t xml:space="preserve"> 5、</w:t>
      </w:r>
      <w:r>
        <w:rPr>
          <w:rFonts w:hint="eastAsia" w:ascii="楷体_GB2312" w:hAnsi="楷体_GB2312" w:eastAsia="楷体_GB2312" w:cs="楷体_GB2312"/>
          <w:b w:val="0"/>
          <w:bCs/>
          <w:kern w:val="0"/>
          <w:sz w:val="32"/>
          <w:szCs w:val="32"/>
          <w:lang w:val="en-US" w:eastAsia="zh-CN"/>
        </w:rPr>
        <w:t>产业发展有的放矢。</w:t>
      </w:r>
      <w:r>
        <w:rPr>
          <w:rFonts w:hint="eastAsia" w:ascii="仿宋_GB2312" w:eastAsia="仿宋_GB2312"/>
          <w:sz w:val="32"/>
          <w:szCs w:val="32"/>
        </w:rPr>
        <w:t>大力发展现代农业，积极引进先进农业发展模式，着重加强对合作社、家庭农场、种养殖大户和新型职业农民的培育力度，为现代农业发展打好政策支持和人才储备基础，进一步健全农产品质量安全追溯机制，提升优质农产品市场竞争力，开发多元化产品，提高产品附加值。</w:t>
      </w:r>
      <w:r>
        <w:rPr>
          <w:rFonts w:hint="eastAsia" w:ascii="仿宋_GB2312" w:hAnsi="仿宋_GB2312" w:eastAsia="仿宋_GB2312" w:cs="仿宋_GB2312"/>
          <w:color w:val="000000"/>
          <w:sz w:val="32"/>
          <w:szCs w:val="32"/>
        </w:rPr>
        <w:t>巩固传统山羊、跑山鸡、生猪和莲藕产业发展规模和市场竞争力，</w:t>
      </w:r>
      <w:r>
        <w:rPr>
          <w:rFonts w:hint="eastAsia" w:ascii="仿宋_GB2312" w:hAnsi="仿宋_GB2312" w:eastAsia="仿宋_GB2312" w:cs="仿宋_GB2312"/>
          <w:sz w:val="32"/>
          <w:szCs w:val="32"/>
        </w:rPr>
        <w:t>依托乡村振兴和高标</w:t>
      </w:r>
      <w:r>
        <w:rPr>
          <w:rFonts w:hint="eastAsia" w:ascii="仿宋_GB2312" w:hAnsi="仿宋_GB2312" w:eastAsia="仿宋_GB2312" w:cs="仿宋_GB2312"/>
          <w:sz w:val="32"/>
          <w:szCs w:val="32"/>
          <w:lang w:eastAsia="zh-CN"/>
        </w:rPr>
        <w:t>准</w:t>
      </w:r>
      <w:bookmarkStart w:id="73" w:name="_GoBack"/>
      <w:bookmarkEnd w:id="73"/>
      <w:r>
        <w:rPr>
          <w:rFonts w:hint="eastAsia" w:ascii="仿宋_GB2312" w:hAnsi="仿宋_GB2312" w:eastAsia="仿宋_GB2312" w:cs="仿宋_GB2312"/>
          <w:sz w:val="32"/>
          <w:szCs w:val="32"/>
        </w:rPr>
        <w:t>农田建设，持续扩大南河绿生蔬菜种植园、</w:t>
      </w:r>
      <w:r>
        <w:rPr>
          <w:rFonts w:hint="eastAsia" w:ascii="仿宋_GB2312" w:hAnsi="仿宋_GB2312" w:eastAsia="仿宋_GB2312" w:cs="仿宋_GB2312"/>
          <w:color w:val="000000"/>
          <w:sz w:val="32"/>
          <w:szCs w:val="32"/>
        </w:rPr>
        <w:t>劳动村灵绣蚕桑合作社、大山村藤椒种植基地、</w:t>
      </w:r>
      <w:r>
        <w:rPr>
          <w:rFonts w:hint="eastAsia" w:ascii="仿宋_GB2312" w:hAnsi="仿宋_GB2312" w:eastAsia="仿宋_GB2312" w:cs="仿宋_GB2312"/>
          <w:sz w:val="32"/>
          <w:szCs w:val="32"/>
        </w:rPr>
        <w:t>久盛源李子园规模，加快引进小米辣、珍</w:t>
      </w:r>
      <w:r>
        <w:rPr>
          <w:rFonts w:hint="eastAsia" w:ascii="仿宋_GB2312" w:hAnsi="仿宋_GB2312" w:eastAsia="仿宋_GB2312" w:cs="仿宋_GB2312"/>
          <w:sz w:val="32"/>
          <w:szCs w:val="32"/>
          <w:lang w:eastAsia="zh-CN"/>
        </w:rPr>
        <w:t>稀</w:t>
      </w:r>
      <w:r>
        <w:rPr>
          <w:rFonts w:hint="eastAsia" w:ascii="仿宋_GB2312" w:hAnsi="仿宋_GB2312" w:eastAsia="仿宋_GB2312" w:cs="仿宋_GB2312"/>
          <w:sz w:val="32"/>
          <w:szCs w:val="32"/>
        </w:rPr>
        <w:t>林木、佛手柑等产业入驻</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val="0"/>
          <w:bCs w:val="0"/>
          <w:color w:val="000000"/>
          <w:sz w:val="32"/>
          <w:szCs w:val="32"/>
          <w:u w:val="none"/>
          <w:lang w:val="en-US" w:eastAsia="zh-CN"/>
        </w:rPr>
        <w:t>南河村集体经济组织引进井研南河绿生种养殖专业合作社进行合作，以“支部+集体经济组织+合作社+农户”为基础新建500亩标准化种养殖基地，</w:t>
      </w:r>
      <w:r>
        <w:rPr>
          <w:rFonts w:hint="eastAsia" w:ascii="仿宋_GB2312" w:hAnsi="仿宋_GB2312" w:eastAsia="仿宋_GB2312" w:cs="仿宋_GB2312"/>
          <w:sz w:val="32"/>
          <w:szCs w:val="32"/>
          <w:lang w:val="en-US" w:eastAsia="zh-CN"/>
        </w:rPr>
        <w:t>充分利用地理优势成立全市第一家高速服务区扶贫爱心区，每年该村集体收入预计将不低于9万元。</w:t>
      </w:r>
      <w:r>
        <w:rPr>
          <w:rFonts w:hint="eastAsia" w:ascii="仿宋_GB2312" w:hAnsi="仿宋_GB2312" w:eastAsia="仿宋_GB2312" w:cs="仿宋_GB2312"/>
          <w:sz w:val="32"/>
          <w:szCs w:val="32"/>
        </w:rPr>
        <w:t>积极推进行政区划调整后农村集体清核工作。农业实用技术培训1.5万人次。畜禽饲养及防病技术培训1500余人次，完成全国基层农技推广示范户20户。发放耕地地力保护补436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8万元，新增家庭农场</w:t>
      </w:r>
      <w:r>
        <w:rPr>
          <w:rFonts w:hint="eastAsia" w:ascii="仿宋_GB2312" w:eastAsia="仿宋_GB2312" w:cs="仿宋_GB2312"/>
          <w:sz w:val="32"/>
          <w:szCs w:val="32"/>
          <w:lang w:val="en-US" w:eastAsia="zh-CN"/>
        </w:rPr>
        <w:t>51</w:t>
      </w:r>
      <w:r>
        <w:rPr>
          <w:rFonts w:hint="eastAsia" w:ascii="仿宋_GB2312" w:hAnsi="仿宋_GB2312" w:eastAsia="仿宋_GB2312" w:cs="仿宋_GB2312"/>
          <w:sz w:val="32"/>
          <w:szCs w:val="32"/>
        </w:rPr>
        <w:t>户，申请专项扶持资金3</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万元。开展动物重大疫病防控工作，完成动物防疫注射约2</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.26万头只次，免疫密度达100%。稳步推进生猪复产工作，存出栏生猪</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万头，通过财政补贴和项目资金支持发放新增能繁母猪补贴458户116万余元。</w:t>
      </w:r>
    </w:p>
    <w:p w14:paraId="72A8B540">
      <w:pPr>
        <w:keepNext w:val="0"/>
        <w:keepLines w:val="0"/>
        <w:pageBreakBefore w:val="0"/>
        <w:shd w:val="clear" w:color="auto" w:fill="FFFFFF"/>
        <w:kinsoku/>
        <w:wordWrap/>
        <w:overflowPunct/>
        <w:topLinePunct w:val="0"/>
        <w:autoSpaceDE/>
        <w:autoSpaceDN/>
        <w:bidi w:val="0"/>
        <w:adjustRightInd/>
        <w:spacing w:beforeAutospacing="0"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val="0"/>
          <w:bCs/>
          <w:kern w:val="0"/>
          <w:sz w:val="32"/>
          <w:szCs w:val="32"/>
          <w:lang w:val="en-US" w:eastAsia="zh-CN"/>
        </w:rPr>
        <w:t>6、民生工程精准落实。</w:t>
      </w:r>
      <w:r>
        <w:rPr>
          <w:rFonts w:hint="eastAsia" w:ascii="仿宋_GB2312" w:hAnsi="仿宋_GB2312" w:eastAsia="仿宋_GB2312" w:cs="仿宋_GB2312"/>
          <w:sz w:val="32"/>
          <w:szCs w:val="32"/>
        </w:rPr>
        <w:t>全镇低保保障13</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户212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人，发放低保金</w:t>
      </w:r>
      <w:r>
        <w:rPr>
          <w:rFonts w:hint="eastAsia" w:ascii="仿宋_GB2312" w:hAnsi="仿宋_GB2312" w:eastAsia="仿宋_GB2312" w:cs="仿宋_GB2312"/>
          <w:sz w:val="32"/>
          <w:szCs w:val="32"/>
          <w:lang w:val="en-US" w:eastAsia="zh-CN"/>
        </w:rPr>
        <w:t>480</w:t>
      </w:r>
      <w:r>
        <w:rPr>
          <w:rFonts w:hint="eastAsia" w:ascii="仿宋_GB2312" w:hAnsi="仿宋_GB2312" w:eastAsia="仿宋_GB2312" w:cs="仿宋_GB2312"/>
          <w:sz w:val="32"/>
          <w:szCs w:val="32"/>
        </w:rPr>
        <w:t>万余元；特困保障</w:t>
      </w:r>
      <w:r>
        <w:rPr>
          <w:rFonts w:hint="eastAsia" w:ascii="仿宋_GB2312" w:hAnsi="仿宋_GB2312" w:eastAsia="仿宋_GB2312" w:cs="仿宋_GB2312"/>
          <w:sz w:val="32"/>
          <w:szCs w:val="32"/>
          <w:lang w:val="en-US" w:eastAsia="zh-CN"/>
        </w:rPr>
        <w:t>443户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448人，发放特困金300余万元</w:t>
      </w:r>
      <w:r>
        <w:rPr>
          <w:rFonts w:hint="eastAsia" w:ascii="仿宋_GB2312" w:hAnsi="仿宋_GB2312" w:eastAsia="仿宋_GB2312" w:cs="仿宋_GB2312"/>
          <w:sz w:val="32"/>
          <w:szCs w:val="32"/>
        </w:rPr>
        <w:t>。发放重度残疾人护理补贴</w:t>
      </w:r>
      <w:r>
        <w:rPr>
          <w:rFonts w:hint="eastAsia" w:ascii="仿宋_GB2312" w:hAnsi="仿宋_GB2312" w:eastAsia="仿宋_GB2312" w:cs="仿宋_GB2312"/>
          <w:sz w:val="32"/>
          <w:szCs w:val="32"/>
          <w:lang w:val="en-US" w:eastAsia="zh-CN"/>
        </w:rPr>
        <w:t>62.5</w:t>
      </w:r>
      <w:r>
        <w:rPr>
          <w:rFonts w:hint="eastAsia" w:ascii="仿宋_GB2312" w:hAnsi="仿宋_GB2312" w:eastAsia="仿宋_GB2312" w:cs="仿宋_GB2312"/>
          <w:sz w:val="32"/>
          <w:szCs w:val="32"/>
        </w:rPr>
        <w:t>万元，困难残疾人生活补助</w:t>
      </w: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sz w:val="32"/>
          <w:szCs w:val="32"/>
        </w:rPr>
        <w:t>万元，残疾人居家灵活就业</w:t>
      </w:r>
      <w:r>
        <w:rPr>
          <w:rFonts w:hint="eastAsia" w:ascii="仿宋_GB2312" w:hAnsi="仿宋_GB2312" w:eastAsia="仿宋_GB2312" w:cs="仿宋_GB2312"/>
          <w:sz w:val="32"/>
          <w:szCs w:val="32"/>
          <w:lang w:eastAsia="zh-CN"/>
        </w:rPr>
        <w:t>补助</w:t>
      </w:r>
      <w:r>
        <w:rPr>
          <w:rFonts w:hint="eastAsia" w:ascii="仿宋_GB2312" w:hAnsi="仿宋_GB2312" w:eastAsia="仿宋_GB2312" w:cs="仿宋_GB2312"/>
          <w:sz w:val="32"/>
          <w:szCs w:val="32"/>
        </w:rPr>
        <w:t>17万元。实施残疾人无障碍改造32户16万元。发放高龄补贴</w:t>
      </w:r>
      <w:r>
        <w:rPr>
          <w:rFonts w:hint="eastAsia" w:ascii="仿宋_GB2312" w:hAnsi="仿宋_GB2312" w:eastAsia="仿宋_GB2312" w:cs="仿宋_GB2312"/>
          <w:sz w:val="32"/>
          <w:szCs w:val="32"/>
          <w:lang w:val="en-US" w:eastAsia="zh-CN"/>
        </w:rPr>
        <w:t>63.4</w:t>
      </w:r>
      <w:r>
        <w:rPr>
          <w:rFonts w:hint="eastAsia" w:ascii="仿宋_GB2312" w:hAnsi="仿宋_GB2312" w:eastAsia="仿宋_GB2312" w:cs="仿宋_GB2312"/>
          <w:sz w:val="32"/>
          <w:szCs w:val="32"/>
        </w:rPr>
        <w:t>万元。开展居家养老体检服务</w:t>
      </w:r>
      <w:r>
        <w:rPr>
          <w:rFonts w:hint="eastAsia" w:ascii="仿宋_GB2312" w:hAnsi="仿宋_GB2312" w:eastAsia="仿宋_GB2312" w:cs="仿宋_GB2312"/>
          <w:sz w:val="32"/>
          <w:szCs w:val="32"/>
          <w:lang w:val="en-US" w:eastAsia="zh-CN"/>
        </w:rPr>
        <w:t>412</w:t>
      </w:r>
      <w:r>
        <w:rPr>
          <w:rFonts w:hint="eastAsia" w:ascii="仿宋_GB2312" w:hAnsi="仿宋_GB2312" w:eastAsia="仿宋_GB2312" w:cs="仿宋_GB2312"/>
          <w:sz w:val="32"/>
          <w:szCs w:val="32"/>
        </w:rPr>
        <w:t>人次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发放困境儿童电风扇180台。</w:t>
      </w:r>
    </w:p>
    <w:p w14:paraId="33B1C3C7">
      <w:pPr>
        <w:pStyle w:val="1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kern w:val="0"/>
          <w:sz w:val="32"/>
          <w:szCs w:val="32"/>
          <w:lang w:val="en-US" w:eastAsia="zh-CN"/>
        </w:rPr>
        <w:t>7、社会大局总体平稳。</w:t>
      </w:r>
      <w:r>
        <w:rPr>
          <w:rFonts w:hint="eastAsia" w:ascii="仿宋_GB2312" w:hAnsi="楷体" w:eastAsia="仿宋_GB2312"/>
          <w:b/>
          <w:bCs/>
          <w:sz w:val="32"/>
          <w:szCs w:val="32"/>
        </w:rPr>
        <w:t>一是化解纠纷促稳定。</w:t>
      </w:r>
      <w:r>
        <w:rPr>
          <w:rFonts w:hint="eastAsia" w:ascii="仿宋_GB2312" w:hAnsi="楷体" w:eastAsia="仿宋_GB2312"/>
          <w:sz w:val="32"/>
          <w:szCs w:val="32"/>
        </w:rPr>
        <w:t>在疫情防控、村级建制调整改革和“两会”等重要时间节点，</w:t>
      </w:r>
      <w:r>
        <w:rPr>
          <w:rFonts w:hint="eastAsia" w:ascii="仿宋_GB2312" w:hAnsi="楷体" w:eastAsia="仿宋_GB2312"/>
          <w:sz w:val="32"/>
          <w:szCs w:val="32"/>
          <w:lang w:eastAsia="zh-CN"/>
        </w:rPr>
        <w:t>将</w:t>
      </w:r>
      <w:r>
        <w:rPr>
          <w:rFonts w:hint="eastAsia" w:ascii="仿宋_GB2312" w:hAnsi="楷体" w:eastAsia="仿宋_GB2312"/>
          <w:sz w:val="32"/>
          <w:szCs w:val="32"/>
        </w:rPr>
        <w:t>84名严重精神障碍患者及疑似患者、</w:t>
      </w:r>
      <w:r>
        <w:rPr>
          <w:rFonts w:hint="eastAsia" w:ascii="仿宋_GB2312" w:hAnsi="楷体" w:eastAsia="仿宋_GB2312"/>
          <w:sz w:val="32"/>
          <w:szCs w:val="32"/>
          <w:lang w:val="en-US" w:eastAsia="zh-CN"/>
        </w:rPr>
        <w:t>31</w:t>
      </w:r>
      <w:r>
        <w:rPr>
          <w:rFonts w:hint="eastAsia" w:ascii="仿宋_GB2312" w:hAnsi="楷体" w:eastAsia="仿宋_GB2312"/>
          <w:sz w:val="32"/>
          <w:szCs w:val="32"/>
        </w:rPr>
        <w:t>名登记在册吸毒人员、3名“法轮功”邪教人员、6</w:t>
      </w:r>
      <w:r>
        <w:rPr>
          <w:rFonts w:hint="eastAsia" w:ascii="仿宋_GB2312" w:hAnsi="楷体" w:eastAsia="仿宋_GB2312"/>
          <w:sz w:val="32"/>
          <w:szCs w:val="32"/>
          <w:lang w:val="en-US" w:eastAsia="zh-CN"/>
        </w:rPr>
        <w:t>6</w:t>
      </w:r>
      <w:r>
        <w:rPr>
          <w:rFonts w:hint="eastAsia" w:ascii="仿宋_GB2312" w:hAnsi="楷体" w:eastAsia="仿宋_GB2312"/>
          <w:sz w:val="32"/>
          <w:szCs w:val="32"/>
        </w:rPr>
        <w:t>名刑释解教人员、</w:t>
      </w:r>
      <w:r>
        <w:rPr>
          <w:rFonts w:hint="eastAsia" w:ascii="仿宋_GB2312" w:hAnsi="楷体" w:eastAsia="仿宋_GB2312"/>
          <w:sz w:val="32"/>
          <w:szCs w:val="32"/>
          <w:lang w:val="en-US" w:eastAsia="zh-CN"/>
        </w:rPr>
        <w:t>43</w:t>
      </w:r>
      <w:r>
        <w:rPr>
          <w:rFonts w:hint="eastAsia" w:ascii="仿宋_GB2312" w:hAnsi="楷体" w:eastAsia="仿宋_GB2312"/>
          <w:sz w:val="32"/>
          <w:szCs w:val="32"/>
        </w:rPr>
        <w:t>名社区矫正人员和查出的43名重点维稳人员落实责任纳入日常网格化服务管理，圆满完成“三零”目标。按照《井研县化解信访重大历史遗留问题攻坚行动方案》稳步推进盐厂、飞燕商场办证等历史遗留问题，累计排查矛盾纠纷46起，调处46起，调处成功46起，调处金额196万元，无一起民转刑案件发生。</w:t>
      </w:r>
      <w:r>
        <w:rPr>
          <w:rFonts w:hint="eastAsia" w:ascii="仿宋_GB2312" w:hAnsi="楷体" w:eastAsia="仿宋_GB2312"/>
          <w:b/>
          <w:bCs/>
          <w:sz w:val="32"/>
          <w:szCs w:val="32"/>
        </w:rPr>
        <w:t>二是扫黑除恶治乱象。</w:t>
      </w:r>
      <w:r>
        <w:rPr>
          <w:rFonts w:hint="eastAsia" w:ascii="仿宋_GB2312" w:hAnsi="楷体" w:eastAsia="仿宋_GB2312"/>
          <w:sz w:val="32"/>
          <w:szCs w:val="32"/>
        </w:rPr>
        <w:t>在镇、村（社区）办公场所设置扫黑除恶专线斗争专栏，在镇域内重点地段悬挂宣传标语24幅、LED屏播宣传标语5条、张贴《关于依法严厉打击黑恶势力违法犯罪的通告》30张。分发井研县扫黑除恶警民联系卡2000张，通过镇村两级微信群转发宣传资料50余条，覆盖群众达</w:t>
      </w:r>
      <w:r>
        <w:rPr>
          <w:rFonts w:hint="eastAsia" w:ascii="仿宋_GB2312" w:hAnsi="楷体" w:eastAsia="仿宋_GB2312"/>
          <w:sz w:val="32"/>
          <w:szCs w:val="32"/>
          <w:lang w:val="en-US" w:eastAsia="zh-CN"/>
        </w:rPr>
        <w:t>8</w:t>
      </w:r>
      <w:r>
        <w:rPr>
          <w:rFonts w:hint="eastAsia" w:ascii="仿宋_GB2312" w:hAnsi="楷体" w:eastAsia="仿宋_GB2312"/>
          <w:sz w:val="32"/>
          <w:szCs w:val="32"/>
        </w:rPr>
        <w:t>000</w:t>
      </w:r>
      <w:r>
        <w:rPr>
          <w:rFonts w:hint="eastAsia" w:ascii="仿宋_GB2312" w:hAnsi="楷体" w:eastAsia="仿宋_GB2312"/>
          <w:sz w:val="32"/>
          <w:szCs w:val="32"/>
          <w:lang w:val="en-US" w:eastAsia="zh-CN"/>
        </w:rPr>
        <w:t>余</w:t>
      </w:r>
      <w:r>
        <w:rPr>
          <w:rFonts w:hint="eastAsia" w:ascii="仿宋_GB2312" w:hAnsi="楷体" w:eastAsia="仿宋_GB2312"/>
          <w:sz w:val="32"/>
          <w:szCs w:val="32"/>
        </w:rPr>
        <w:t>人。集中围绕打击整治九大行业乱象，净化基层社会风气，暂未收集到关于“村霸”、地下赌场等问题反馈。</w:t>
      </w:r>
      <w:r>
        <w:rPr>
          <w:rFonts w:hint="eastAsia" w:ascii="仿宋_GB2312" w:hAnsi="楷体" w:eastAsia="仿宋_GB2312"/>
          <w:b/>
          <w:bCs/>
          <w:sz w:val="32"/>
          <w:szCs w:val="32"/>
        </w:rPr>
        <w:t>三是整治隐患防灾害。</w:t>
      </w:r>
      <w:r>
        <w:rPr>
          <w:rFonts w:hint="eastAsia" w:ascii="仿宋_GB2312" w:hAnsi="楷体" w:eastAsia="仿宋_GB2312"/>
          <w:sz w:val="32"/>
          <w:szCs w:val="32"/>
        </w:rPr>
        <w:t>紧紧围绕年度安全生产各项重点目标任务，对全镇4个地灾点，26个山洪灾害点，9座水库、24道石河堰开展安全检查4次，发现整改安全隐患6处，更新完善标识标牌88个，争取资金2万元补充购买了必备的防汛物资，争取中央应急管理资金8.5万元和小二型水库建设结余资金1.9万元，完成了11个道路安全隐患点和2座小二型水库防汛抢险通道的整治。</w:t>
      </w:r>
      <w:r>
        <w:rPr>
          <w:rFonts w:hint="eastAsia" w:ascii="仿宋_GB2312" w:hAnsi="楷体" w:eastAsia="仿宋_GB2312"/>
          <w:b/>
          <w:bCs/>
          <w:sz w:val="32"/>
          <w:szCs w:val="32"/>
          <w:lang w:eastAsia="zh-CN"/>
        </w:rPr>
        <w:t>四是打造防控智能化。</w:t>
      </w:r>
      <w:r>
        <w:rPr>
          <w:rFonts w:hint="eastAsia" w:ascii="仿宋_GB2312" w:hAnsi="仿宋_GB2312" w:eastAsia="仿宋_GB2312" w:cs="仿宋_GB2312"/>
          <w:sz w:val="32"/>
          <w:szCs w:val="32"/>
          <w:lang w:val="en-US" w:eastAsia="zh-CN"/>
        </w:rPr>
        <w:t>以争创</w:t>
      </w:r>
      <w:r>
        <w:rPr>
          <w:rFonts w:hint="eastAsia" w:ascii="仿宋_GB2312" w:hAnsi="仿宋_GB2312" w:eastAsia="仿宋_GB2312" w:cs="仿宋_GB2312"/>
          <w:sz w:val="32"/>
          <w:szCs w:val="32"/>
        </w:rPr>
        <w:t>“百镇建设行动”</w:t>
      </w:r>
      <w:r>
        <w:rPr>
          <w:rFonts w:hint="eastAsia" w:ascii="仿宋_GB2312" w:hAnsi="仿宋_GB2312" w:eastAsia="仿宋_GB2312" w:cs="仿宋_GB2312"/>
          <w:sz w:val="32"/>
          <w:szCs w:val="32"/>
          <w:lang w:val="en-US" w:eastAsia="zh-CN"/>
        </w:rPr>
        <w:t>中心镇为契机，深化“一村（居）一法律顾问”工作，创新基层社会治理，</w:t>
      </w:r>
      <w:r>
        <w:rPr>
          <w:rFonts w:hint="eastAsia" w:ascii="仿宋_GB2312" w:hAnsi="仿宋_GB2312" w:eastAsia="仿宋_GB2312" w:cs="仿宋_GB2312"/>
          <w:sz w:val="32"/>
          <w:szCs w:val="32"/>
        </w:rPr>
        <w:t>深入实施“慧眼工程”建设，加强“平安建设”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将治安防控体系建设纳入本地“十</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五”规划，健全“天网到街、雪亮到村、慧眼入户”立体化、智能化治安防控体系，</w:t>
      </w:r>
      <w:r>
        <w:rPr>
          <w:rFonts w:hint="eastAsia" w:ascii="仿宋_GB2312" w:hAnsi="仿宋_GB2312" w:eastAsia="仿宋_GB2312" w:cs="仿宋_GB2312"/>
          <w:sz w:val="32"/>
          <w:szCs w:val="32"/>
          <w:lang w:val="en-US" w:eastAsia="zh-CN"/>
        </w:rPr>
        <w:t>强化</w:t>
      </w:r>
      <w:r>
        <w:rPr>
          <w:rFonts w:hint="eastAsia" w:ascii="仿宋_GB2312" w:hAnsi="仿宋_GB2312" w:eastAsia="仿宋_GB2312" w:cs="仿宋_GB2312"/>
          <w:sz w:val="32"/>
          <w:szCs w:val="32"/>
        </w:rPr>
        <w:t>与电信等运营商的协作，不断提升镇域内治安防控智能化水平，目前已启动“慧眼工程”建设村</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个，视频监控探头数达到</w:t>
      </w:r>
      <w:r>
        <w:rPr>
          <w:rFonts w:hint="eastAsia" w:ascii="仿宋_GB2312" w:hAnsi="仿宋_GB2312" w:eastAsia="仿宋_GB2312" w:cs="仿宋_GB2312"/>
          <w:sz w:val="32"/>
          <w:szCs w:val="32"/>
          <w:lang w:val="en-US" w:eastAsia="zh-CN"/>
        </w:rPr>
        <w:t>1500</w:t>
      </w:r>
      <w:r>
        <w:rPr>
          <w:rFonts w:hint="eastAsia" w:ascii="仿宋_GB2312" w:hAnsi="仿宋_GB2312" w:eastAsia="仿宋_GB2312" w:cs="仿宋_GB2312"/>
          <w:sz w:val="32"/>
          <w:szCs w:val="32"/>
        </w:rPr>
        <w:t>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充分发动群众，组织478人成立13支“红袖标”队伍，常态开展“红袖标”巡逻，不断增强群众安全感、获得感、幸福感。</w:t>
      </w:r>
    </w:p>
    <w:p w14:paraId="755C85E7">
      <w:pPr>
        <w:pStyle w:val="1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Chars="0" w:right="0" w:rightChars="0" w:firstLine="640" w:firstLineChars="200"/>
        <w:textAlignment w:val="auto"/>
        <w:rPr>
          <w:rFonts w:hint="eastAsia"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sz w:val="32"/>
          <w:szCs w:val="32"/>
          <w:lang w:val="en-US" w:eastAsia="zh-CN"/>
        </w:rPr>
        <w:t>8、</w:t>
      </w:r>
      <w:r>
        <w:rPr>
          <w:rFonts w:hint="eastAsia" w:ascii="楷体_GB2312" w:hAnsi="楷体_GB2312" w:eastAsia="楷体_GB2312" w:cs="楷体_GB2312"/>
          <w:b w:val="0"/>
          <w:bCs/>
          <w:kern w:val="0"/>
          <w:sz w:val="32"/>
          <w:szCs w:val="32"/>
        </w:rPr>
        <w:t>防疫取得阶段性胜利</w:t>
      </w:r>
      <w:r>
        <w:rPr>
          <w:rFonts w:hint="eastAsia" w:ascii="楷体_GB2312" w:hAnsi="楷体_GB2312" w:eastAsia="楷体_GB2312" w:cs="楷体_GB2312"/>
          <w:b w:val="0"/>
          <w:bCs/>
          <w:kern w:val="0"/>
          <w:sz w:val="32"/>
          <w:szCs w:val="32"/>
          <w:lang w:eastAsia="zh-CN"/>
        </w:rPr>
        <w:t>。</w:t>
      </w:r>
      <w:r>
        <w:rPr>
          <w:rFonts w:hint="eastAsia" w:ascii="仿宋_GB2312" w:hAnsi="仿宋_GB2312" w:eastAsia="仿宋_GB2312" w:cs="仿宋_GB2312"/>
          <w:bCs/>
          <w:color w:val="000000"/>
          <w:kern w:val="0"/>
          <w:sz w:val="32"/>
          <w:szCs w:val="32"/>
          <w:shd w:val="clear" w:color="auto" w:fill="FFFFFF"/>
        </w:rPr>
        <w:t>一是人员防控到位。发挥基层党支部作用，把“红色堡垒”筑在防疫工作最前沿，协调民兵、网格员、志愿者等力量，累计排摸来自北京、湖北、吉林、新疆等高风险地区返乡人员2100余人次，对来自重点疫区的364名对象实行居家隔离，与境外151名马踏籍人士保持密切联系，无漏报、瞒报及失管状况发生。二是物资保障到位。统筹资金14.8万元，用于防疫物资采购。截至目前，累计发放口罩3.5万余个，消毒液117桶。三是舆情管控到位。通过微信公众号“舒心马踏”、健康宣传栏等载体，及时将省市县最新疫情消息、消毒防护知识精准传播。四是复工复学到位。成立复工复学工作领导小组，严格落实上级部门相关要求，协助企业、学校做好物资储备、环境消杀等工作，确保企业、学校按时复工复学。</w:t>
      </w:r>
    </w:p>
    <w:p w14:paraId="7EB7C167">
      <w:pPr>
        <w:rPr>
          <w:rFonts w:hint="eastAsia" w:eastAsia="仿宋_GB2312"/>
          <w:lang w:val="en-US" w:eastAsia="zh-CN"/>
        </w:rPr>
      </w:pPr>
    </w:p>
    <w:p w14:paraId="0D84D1AD">
      <w:pPr>
        <w:pStyle w:val="2"/>
        <w:numPr>
          <w:ilvl w:val="0"/>
          <w:numId w:val="0"/>
        </w:numPr>
        <w:ind w:leftChars="200"/>
        <w:jc w:val="both"/>
        <w:rPr>
          <w:rFonts w:hint="eastAsia"/>
          <w:lang w:eastAsia="zh-CN"/>
        </w:rPr>
      </w:pPr>
    </w:p>
    <w:p w14:paraId="28D1D050">
      <w:pPr>
        <w:pStyle w:val="4"/>
        <w:keepNext/>
        <w:keepLines/>
        <w:pageBreakBefore w:val="0"/>
        <w:widowControl w:val="0"/>
        <w:kinsoku/>
        <w:wordWrap/>
        <w:overflowPunct/>
        <w:topLinePunct w:val="0"/>
        <w:autoSpaceDE/>
        <w:autoSpaceDN/>
        <w:bidi w:val="0"/>
        <w:adjustRightInd/>
        <w:snapToGrid/>
        <w:spacing w:line="600" w:lineRule="exact"/>
        <w:textAlignment w:val="auto"/>
        <w:outlineLvl w:val="1"/>
        <w:rPr>
          <w:rStyle w:val="28"/>
          <w:rFonts w:hint="eastAsia" w:ascii="黑体" w:hAnsi="黑体" w:eastAsia="黑体"/>
          <w:b w:val="0"/>
          <w:bCs w:val="0"/>
        </w:rPr>
      </w:pPr>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0"/>
      <w:bookmarkEnd w:id="21"/>
    </w:p>
    <w:p w14:paraId="098E9636">
      <w:pPr>
        <w:pStyle w:val="4"/>
        <w:keepNext/>
        <w:keepLines/>
        <w:pageBreakBefore w:val="0"/>
        <w:widowControl w:val="0"/>
        <w:kinsoku/>
        <w:wordWrap/>
        <w:overflowPunct/>
        <w:topLinePunct w:val="0"/>
        <w:autoSpaceDE/>
        <w:autoSpaceDN/>
        <w:bidi w:val="0"/>
        <w:adjustRightInd/>
        <w:snapToGrid/>
        <w:spacing w:line="600" w:lineRule="exact"/>
        <w:textAlignment w:val="auto"/>
        <w:outlineLvl w:val="1"/>
        <w:rPr>
          <w:rFonts w:hint="eastAsia"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．机构情况</w:t>
      </w:r>
    </w:p>
    <w:p w14:paraId="636BD5E1">
      <w:pPr>
        <w:snapToGrid w:val="0"/>
        <w:spacing w:line="520" w:lineRule="exact"/>
        <w:ind w:firstLine="645"/>
        <w:rPr>
          <w:rFonts w:hint="eastAsia" w:ascii="仿宋_GB2312" w:eastAsia="仿宋_GB2312"/>
          <w:sz w:val="32"/>
          <w:szCs w:val="32"/>
          <w:lang w:val="en-US"/>
        </w:rPr>
      </w:pPr>
      <w:r>
        <w:rPr>
          <w:rFonts w:hint="eastAsia" w:ascii="仿宋_GB2312" w:eastAsia="仿宋_GB2312"/>
          <w:sz w:val="32"/>
          <w:szCs w:val="32"/>
        </w:rPr>
        <w:t>马踏镇人民政府属行政预算单位，无下属二级预算单位，</w:t>
      </w:r>
      <w:r>
        <w:rPr>
          <w:rFonts w:hint="eastAsia" w:ascii="仿宋_GB2312" w:eastAsia="仿宋_GB2312"/>
          <w:sz w:val="32"/>
          <w:szCs w:val="32"/>
          <w:lang w:eastAsia="zh-CN"/>
        </w:rPr>
        <w:t>编制数：</w:t>
      </w:r>
      <w:r>
        <w:rPr>
          <w:rFonts w:hint="eastAsia" w:ascii="仿宋_GB2312" w:eastAsia="仿宋_GB2312"/>
          <w:sz w:val="32"/>
          <w:szCs w:val="32"/>
        </w:rPr>
        <w:t>行政编制</w:t>
      </w:r>
      <w:r>
        <w:rPr>
          <w:rFonts w:hint="eastAsia" w:ascii="仿宋_GB2312" w:eastAsia="仿宋_GB2312"/>
          <w:sz w:val="32"/>
          <w:szCs w:val="32"/>
          <w:lang w:val="en-US" w:eastAsia="zh-CN"/>
        </w:rPr>
        <w:t>32</w:t>
      </w:r>
      <w:r>
        <w:rPr>
          <w:rFonts w:hint="eastAsia" w:ascii="仿宋_GB2312" w:eastAsia="仿宋_GB2312"/>
          <w:sz w:val="32"/>
          <w:szCs w:val="32"/>
        </w:rPr>
        <w:t>名、工勤编制5名、事业编制</w:t>
      </w:r>
      <w:r>
        <w:rPr>
          <w:rFonts w:hint="eastAsia" w:ascii="仿宋_GB2312" w:eastAsia="仿宋_GB2312"/>
          <w:color w:val="auto"/>
          <w:sz w:val="32"/>
          <w:szCs w:val="32"/>
          <w:lang w:val="en-US" w:eastAsia="zh-CN"/>
        </w:rPr>
        <w:t>54</w:t>
      </w:r>
      <w:r>
        <w:rPr>
          <w:rFonts w:hint="eastAsia" w:ascii="仿宋_GB2312" w:eastAsia="仿宋_GB2312"/>
          <w:color w:val="auto"/>
          <w:sz w:val="32"/>
          <w:szCs w:val="32"/>
        </w:rPr>
        <w:t>名。</w:t>
      </w:r>
      <w:r>
        <w:rPr>
          <w:rFonts w:hint="eastAsia" w:ascii="仿宋_GB2312" w:eastAsia="仿宋_GB2312"/>
          <w:color w:val="auto"/>
          <w:sz w:val="32"/>
          <w:szCs w:val="32"/>
          <w:lang w:eastAsia="zh-CN"/>
        </w:rPr>
        <w:t>实有人数：行政编制</w:t>
      </w:r>
      <w:r>
        <w:rPr>
          <w:rFonts w:hint="eastAsia" w:ascii="仿宋_GB2312" w:eastAsia="仿宋_GB2312"/>
          <w:color w:val="auto"/>
          <w:sz w:val="32"/>
          <w:szCs w:val="32"/>
          <w:lang w:val="en-US" w:eastAsia="zh-CN"/>
        </w:rPr>
        <w:t>37人，工勤编制3人，事业编制52人</w:t>
      </w:r>
      <w:r>
        <w:rPr>
          <w:rFonts w:hint="eastAsia" w:ascii="仿宋_GB2312" w:eastAsia="仿宋_GB2312"/>
          <w:sz w:val="32"/>
          <w:szCs w:val="32"/>
          <w:lang w:val="en-US" w:eastAsia="zh-CN"/>
        </w:rPr>
        <w:t>。</w:t>
      </w:r>
      <w:r>
        <w:rPr>
          <w:rFonts w:hint="eastAsia" w:ascii="仿宋_GB2312" w:eastAsia="仿宋_GB2312"/>
          <w:sz w:val="32"/>
          <w:szCs w:val="32"/>
        </w:rPr>
        <w:t>内设机构：</w:t>
      </w:r>
      <w:r>
        <w:rPr>
          <w:rFonts w:hint="eastAsia" w:ascii="仿宋_GB2312" w:eastAsia="仿宋_GB2312"/>
          <w:color w:val="000000" w:themeColor="text1"/>
          <w:sz w:val="32"/>
          <w:szCs w:val="32"/>
          <w14:textFill>
            <w14:solidFill>
              <w14:schemeClr w14:val="tx1"/>
            </w14:solidFill>
          </w14:textFill>
        </w:rPr>
        <w:t>党政办公室</w:t>
      </w:r>
      <w:r>
        <w:rPr>
          <w:rFonts w:hint="eastAsia" w:ascii="仿宋_GB2312" w:eastAsia="仿宋_GB2312"/>
          <w:color w:val="000000" w:themeColor="text1"/>
          <w:sz w:val="32"/>
          <w:szCs w:val="32"/>
          <w:lang w:eastAsia="zh-CN"/>
          <w14:textFill>
            <w14:solidFill>
              <w14:schemeClr w14:val="tx1"/>
            </w14:solidFill>
          </w14:textFill>
        </w:rPr>
        <w:t>、党建办公室、社会事务办公室、综合执法办公室、乡村振兴办公室、规划建设管理办公室。</w:t>
      </w:r>
      <w:r>
        <w:rPr>
          <w:rFonts w:hint="eastAsia" w:ascii="仿宋_GB2312" w:eastAsia="仿宋_GB2312"/>
          <w:sz w:val="32"/>
          <w:szCs w:val="32"/>
        </w:rPr>
        <w:t>直属事业机构：</w:t>
      </w:r>
      <w:r>
        <w:rPr>
          <w:rFonts w:hint="eastAsia" w:ascii="仿宋_GB2312" w:eastAsia="仿宋_GB2312"/>
          <w:sz w:val="32"/>
          <w:szCs w:val="32"/>
          <w:lang w:eastAsia="zh-CN"/>
        </w:rPr>
        <w:t>便民服务中心、</w:t>
      </w:r>
      <w:r>
        <w:rPr>
          <w:rFonts w:hint="eastAsia" w:ascii="仿宋_GB2312" w:eastAsia="仿宋_GB2312"/>
          <w:sz w:val="32"/>
          <w:szCs w:val="32"/>
          <w:lang w:val="en-US" w:eastAsia="zh-CN"/>
        </w:rPr>
        <w:t>农业综合服务中心、农民工服务中心、村（社区）治理服务中心。</w:t>
      </w:r>
    </w:p>
    <w:p w14:paraId="7F2F510F">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人员当年变动情况及原因</w:t>
      </w:r>
      <w:r>
        <w:rPr>
          <w:rFonts w:hint="eastAsia" w:ascii="仿宋_GB2312" w:hAnsi="仿宋" w:eastAsia="仿宋_GB2312"/>
          <w:sz w:val="32"/>
          <w:szCs w:val="32"/>
          <w:lang w:eastAsia="zh-CN"/>
        </w:rPr>
        <w:t>是行政编制调出</w:t>
      </w:r>
      <w:r>
        <w:rPr>
          <w:rFonts w:hint="eastAsia" w:ascii="仿宋_GB2312" w:hAnsi="仿宋" w:eastAsia="仿宋_GB2312"/>
          <w:sz w:val="32"/>
          <w:szCs w:val="32"/>
          <w:lang w:val="en-US" w:eastAsia="zh-CN"/>
        </w:rPr>
        <w:t>5人，事业编制调出2人，退休1人</w:t>
      </w:r>
      <w:r>
        <w:rPr>
          <w:rFonts w:hint="eastAsia" w:ascii="仿宋_GB2312" w:hAnsi="仿宋" w:eastAsia="仿宋_GB2312"/>
          <w:sz w:val="32"/>
          <w:szCs w:val="32"/>
        </w:rPr>
        <w:t>。</w:t>
      </w:r>
    </w:p>
    <w:p w14:paraId="6432B710">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10DBA301">
      <w:pPr>
        <w:pStyle w:val="3"/>
        <w:ind w:right="440"/>
        <w:jc w:val="right"/>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w:t>
      </w:r>
      <w:r>
        <w:rPr>
          <w:rStyle w:val="27"/>
          <w:rFonts w:hint="eastAsia" w:ascii="黑体" w:hAnsi="黑体" w:eastAsia="黑体"/>
          <w:b w:val="0"/>
          <w:bCs w:val="0"/>
          <w:lang w:val="en-US" w:eastAsia="zh-CN"/>
        </w:rPr>
        <w:t>20</w:t>
      </w:r>
      <w:r>
        <w:rPr>
          <w:rStyle w:val="27"/>
          <w:rFonts w:hint="eastAsia" w:ascii="黑体" w:hAnsi="黑体" w:eastAsia="黑体"/>
          <w:b w:val="0"/>
          <w:bCs w:val="0"/>
        </w:rPr>
        <w:t>年度部门决算情况说明</w:t>
      </w:r>
      <w:bookmarkEnd w:id="22"/>
      <w:bookmarkEnd w:id="23"/>
    </w:p>
    <w:p w14:paraId="1C1CEAD4">
      <w:pPr>
        <w:pStyle w:val="26"/>
        <w:numPr>
          <w:ilvl w:val="0"/>
          <w:numId w:val="4"/>
        </w:numPr>
        <w:spacing w:line="600" w:lineRule="exact"/>
        <w:ind w:firstLineChars="0"/>
        <w:outlineLvl w:val="1"/>
        <w:rPr>
          <w:rStyle w:val="28"/>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4"/>
      <w:bookmarkEnd w:id="25"/>
    </w:p>
    <w:p w14:paraId="0190BDA5">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2689.16</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年相比，收、支总计各减少</w:t>
      </w:r>
      <w:r>
        <w:rPr>
          <w:rFonts w:hint="eastAsia" w:ascii="仿宋" w:hAnsi="仿宋" w:eastAsia="仿宋"/>
          <w:color w:val="000000"/>
          <w:sz w:val="32"/>
          <w:szCs w:val="32"/>
          <w:lang w:val="en-US" w:eastAsia="zh-CN"/>
        </w:rPr>
        <w:t>676.33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20.1</w:t>
      </w:r>
      <w:r>
        <w:rPr>
          <w:rFonts w:hint="eastAsia" w:ascii="仿宋" w:hAnsi="仿宋" w:eastAsia="仿宋"/>
          <w:color w:val="000000"/>
          <w:sz w:val="32"/>
          <w:szCs w:val="32"/>
        </w:rPr>
        <w:t>%。主要变动原因</w:t>
      </w:r>
      <w:r>
        <w:rPr>
          <w:rFonts w:hint="eastAsia" w:ascii="仿宋" w:hAnsi="仿宋" w:eastAsia="仿宋"/>
          <w:color w:val="000000" w:themeColor="text1"/>
          <w:sz w:val="32"/>
          <w:szCs w:val="32"/>
          <w:lang w:val="en-US" w:eastAsia="zh-CN"/>
          <w14:textFill>
            <w14:solidFill>
              <w14:schemeClr w14:val="tx1"/>
            </w14:solidFill>
          </w14:textFill>
        </w:rPr>
        <w:t>一</w:t>
      </w:r>
      <w:r>
        <w:rPr>
          <w:rFonts w:hint="eastAsia" w:ascii="仿宋" w:hAnsi="仿宋" w:eastAsia="仿宋"/>
          <w:color w:val="000000" w:themeColor="text1"/>
          <w:sz w:val="32"/>
          <w:szCs w:val="32"/>
          <w14:textFill>
            <w14:solidFill>
              <w14:schemeClr w14:val="tx1"/>
            </w14:solidFill>
          </w14:textFill>
        </w:rPr>
        <w:t>是</w:t>
      </w:r>
      <w:r>
        <w:rPr>
          <w:rFonts w:hint="eastAsia" w:ascii="仿宋" w:hAnsi="仿宋" w:eastAsia="仿宋"/>
          <w:color w:val="000000" w:themeColor="text1"/>
          <w:sz w:val="32"/>
          <w:szCs w:val="32"/>
          <w:lang w:eastAsia="zh-CN"/>
          <w14:textFill>
            <w14:solidFill>
              <w14:schemeClr w14:val="tx1"/>
            </w14:solidFill>
          </w14:textFill>
        </w:rPr>
        <w:t>行政区划调整，</w:t>
      </w:r>
      <w:r>
        <w:rPr>
          <w:rFonts w:hint="eastAsia" w:ascii="仿宋" w:hAnsi="仿宋" w:eastAsia="仿宋"/>
          <w:color w:val="000000" w:themeColor="text1"/>
          <w:sz w:val="32"/>
          <w:szCs w:val="32"/>
          <w:lang w:val="en-US" w:eastAsia="zh-CN"/>
          <w14:textFill>
            <w14:solidFill>
              <w14:schemeClr w14:val="tx1"/>
            </w14:solidFill>
          </w14:textFill>
        </w:rPr>
        <w:t>减少农林水事业支出</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二是压缩</w:t>
      </w:r>
      <w:r>
        <w:rPr>
          <w:rFonts w:hint="eastAsia" w:ascii="仿宋" w:hAnsi="仿宋" w:eastAsia="仿宋"/>
          <w:color w:val="000000" w:themeColor="text1"/>
          <w:sz w:val="32"/>
          <w:szCs w:val="32"/>
          <w:lang w:eastAsia="zh-CN"/>
          <w14:textFill>
            <w14:solidFill>
              <w14:schemeClr w14:val="tx1"/>
            </w14:solidFill>
          </w14:textFill>
        </w:rPr>
        <w:t>日常公用经费</w:t>
      </w:r>
      <w:r>
        <w:rPr>
          <w:rFonts w:hint="eastAsia" w:ascii="仿宋" w:hAnsi="仿宋" w:eastAsia="仿宋"/>
          <w:color w:val="000000" w:themeColor="text1"/>
          <w:sz w:val="32"/>
          <w:szCs w:val="32"/>
          <w:lang w:val="en-US" w:eastAsia="zh-CN"/>
          <w14:textFill>
            <w14:solidFill>
              <w14:schemeClr w14:val="tx1"/>
            </w14:solidFill>
          </w14:textFill>
        </w:rPr>
        <w:t>支出</w:t>
      </w:r>
      <w:r>
        <w:rPr>
          <w:rFonts w:hint="eastAsia" w:ascii="仿宋" w:hAnsi="仿宋" w:eastAsia="仿宋"/>
          <w:color w:val="000000" w:themeColor="text1"/>
          <w:sz w:val="32"/>
          <w:szCs w:val="32"/>
          <w:lang w:eastAsia="zh-CN"/>
          <w14:textFill>
            <w14:solidFill>
              <w14:schemeClr w14:val="tx1"/>
            </w14:solidFill>
          </w14:textFill>
        </w:rPr>
        <w:t>。</w:t>
      </w:r>
    </w:p>
    <w:p w14:paraId="40111DE8">
      <w:pPr>
        <w:jc w:val="center"/>
        <w:rPr>
          <w:rFonts w:hint="eastAsia" w:ascii="仿宋" w:hAnsi="仿宋" w:eastAsia="仿宋"/>
          <w:color w:val="000000"/>
          <w:sz w:val="32"/>
          <w:szCs w:val="32"/>
        </w:rPr>
      </w:pPr>
      <w:r>
        <w:rPr>
          <w:rFonts w:hint="eastAsia" w:eastAsia="宋体"/>
          <w:lang w:eastAsia="zh-CN"/>
        </w:rPr>
        <w:drawing>
          <wp:inline distT="0" distB="0" distL="114300" distR="114300">
            <wp:extent cx="3882390" cy="3048635"/>
            <wp:effectExtent l="4445" t="4445" r="18415" b="1397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7567094">
      <w:pPr>
        <w:spacing w:line="600" w:lineRule="exact"/>
        <w:ind w:firstLine="640" w:firstLineChars="200"/>
        <w:jc w:val="center"/>
        <w:rPr>
          <w:rFonts w:hint="eastAsia" w:ascii="仿宋" w:hAnsi="仿宋" w:eastAsia="仿宋"/>
          <w:color w:val="000000"/>
          <w:sz w:val="32"/>
          <w:szCs w:val="32"/>
        </w:rPr>
      </w:pPr>
      <w:r>
        <w:rPr>
          <w:rFonts w:hint="eastAsia" w:ascii="仿宋" w:hAnsi="仿宋" w:eastAsia="仿宋"/>
          <w:color w:val="000000"/>
          <w:sz w:val="32"/>
          <w:szCs w:val="32"/>
        </w:rPr>
        <w:t>（图1：收、支决算总计变动情况图）</w:t>
      </w:r>
    </w:p>
    <w:p w14:paraId="2DD9893A">
      <w:pPr>
        <w:pStyle w:val="26"/>
        <w:numPr>
          <w:ilvl w:val="0"/>
          <w:numId w:val="4"/>
        </w:numPr>
        <w:spacing w:line="600" w:lineRule="exact"/>
        <w:ind w:firstLineChars="0"/>
        <w:outlineLvl w:val="1"/>
        <w:rPr>
          <w:rStyle w:val="28"/>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26"/>
      <w:bookmarkEnd w:id="27"/>
    </w:p>
    <w:p w14:paraId="6766AE5A">
      <w:pPr>
        <w:spacing w:line="600" w:lineRule="exact"/>
        <w:ind w:firstLine="640" w:firstLineChars="200"/>
        <w:outlineLvl w:val="1"/>
        <w:rPr>
          <w:rFonts w:hint="eastAsia"/>
          <w:lang w:eastAsia="zh-CN"/>
        </w:rPr>
      </w:pPr>
      <w:r>
        <w:rPr>
          <w:rFonts w:hint="eastAsia" w:ascii="仿宋" w:hAnsi="仿宋" w:eastAsia="仿宋"/>
          <w:color w:val="000000" w:themeColor="text1"/>
          <w:sz w:val="32"/>
          <w:szCs w:val="32"/>
          <w:lang w:val="en-US" w:eastAsia="zh-CN"/>
          <w14:textFill>
            <w14:solidFill>
              <w14:schemeClr w14:val="tx1"/>
            </w14:solidFill>
          </w14:textFill>
        </w:rPr>
        <w:t>2020</w:t>
      </w:r>
      <w:r>
        <w:rPr>
          <w:rFonts w:hint="eastAsia" w:ascii="仿宋" w:hAnsi="仿宋" w:eastAsia="仿宋"/>
          <w:color w:val="000000"/>
          <w:sz w:val="32"/>
          <w:szCs w:val="32"/>
        </w:rPr>
        <w:t>年本年收入合计</w:t>
      </w:r>
      <w:r>
        <w:rPr>
          <w:rFonts w:hint="eastAsia" w:ascii="仿宋_GB2312" w:eastAsia="仿宋_GB2312"/>
          <w:b w:val="0"/>
          <w:bCs/>
          <w:sz w:val="32"/>
          <w:szCs w:val="32"/>
          <w:lang w:val="en-US" w:eastAsia="zh-CN"/>
        </w:rPr>
        <w:t>2689.16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2606.89</w:t>
      </w:r>
      <w:r>
        <w:rPr>
          <w:rFonts w:hint="eastAsia" w:ascii="仿宋" w:hAnsi="仿宋" w:eastAsia="仿宋"/>
          <w:color w:val="000000"/>
          <w:sz w:val="32"/>
          <w:szCs w:val="32"/>
        </w:rPr>
        <w:t>万元，占</w:t>
      </w:r>
      <w:r>
        <w:rPr>
          <w:rFonts w:hint="eastAsia" w:ascii="仿宋_GB2312" w:eastAsia="仿宋_GB2312"/>
          <w:sz w:val="28"/>
          <w:szCs w:val="28"/>
          <w:lang w:val="en-US" w:eastAsia="zh-CN"/>
        </w:rPr>
        <w:t>96.94</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82.27</w:t>
      </w:r>
      <w:r>
        <w:rPr>
          <w:rFonts w:hint="eastAsia" w:ascii="仿宋" w:hAnsi="仿宋" w:eastAsia="仿宋"/>
          <w:color w:val="000000"/>
          <w:sz w:val="32"/>
          <w:szCs w:val="32"/>
        </w:rPr>
        <w:t>万元，占</w:t>
      </w:r>
      <w:r>
        <w:rPr>
          <w:rFonts w:hint="eastAsia" w:ascii="仿宋_GB2312" w:eastAsia="仿宋_GB2312"/>
          <w:sz w:val="28"/>
          <w:szCs w:val="28"/>
          <w:lang w:val="en-US" w:eastAsia="zh-CN"/>
        </w:rPr>
        <w:t>3.06</w:t>
      </w:r>
      <w:r>
        <w:rPr>
          <w:rFonts w:ascii="仿宋" w:hAnsi="仿宋" w:eastAsia="仿宋"/>
          <w:color w:val="000000"/>
          <w:sz w:val="32"/>
          <w:szCs w:val="32"/>
        </w:rPr>
        <w:t>%</w:t>
      </w:r>
      <w:r>
        <w:rPr>
          <w:rFonts w:hint="eastAsia" w:ascii="仿宋" w:hAnsi="仿宋" w:eastAsia="仿宋"/>
          <w:color w:val="000000"/>
          <w:sz w:val="32"/>
          <w:szCs w:val="32"/>
          <w:lang w:eastAsia="zh-CN"/>
        </w:rPr>
        <w:t>。</w:t>
      </w:r>
    </w:p>
    <w:p w14:paraId="099DA25D">
      <w:pPr>
        <w:jc w:val="center"/>
        <w:rPr>
          <w:rFonts w:ascii="仿宋_GB2312" w:eastAsia="仿宋_GB2312"/>
          <w:color w:val="FF0000"/>
          <w:sz w:val="32"/>
          <w:szCs w:val="32"/>
        </w:rPr>
      </w:pPr>
      <w:r>
        <w:rPr>
          <w:rFonts w:hint="eastAsia" w:ascii="仿宋" w:hAnsi="仿宋" w:eastAsia="仿宋"/>
          <w:color w:val="000000" w:themeColor="text1"/>
          <w:sz w:val="32"/>
          <w:szCs w:val="32"/>
          <w:lang w:val="en-US" w:eastAsia="zh-CN"/>
          <w14:textFill>
            <w14:solidFill>
              <w14:schemeClr w14:val="tx1"/>
            </w14:solidFill>
          </w14:textFill>
        </w:rPr>
        <w:drawing>
          <wp:anchor distT="0" distB="0" distL="114300" distR="114300" simplePos="0" relativeHeight="251662336" behindDoc="0" locked="0" layoutInCell="1" allowOverlap="1">
            <wp:simplePos x="0" y="0"/>
            <wp:positionH relativeFrom="column">
              <wp:posOffset>618490</wp:posOffset>
            </wp:positionH>
            <wp:positionV relativeFrom="paragraph">
              <wp:posOffset>57150</wp:posOffset>
            </wp:positionV>
            <wp:extent cx="4262755" cy="2072640"/>
            <wp:effectExtent l="4445" t="4445" r="19050" b="1841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themeColor="text1"/>
          <w:sz w:val="32"/>
          <w:szCs w:val="32"/>
          <w14:textFill>
            <w14:solidFill>
              <w14:schemeClr w14:val="tx1"/>
            </w14:solidFill>
          </w14:textFill>
        </w:rPr>
        <w:t>（图2：收入决算结构图）</w:t>
      </w:r>
    </w:p>
    <w:p w14:paraId="0579937F">
      <w:pPr>
        <w:pStyle w:val="26"/>
        <w:numPr>
          <w:ilvl w:val="0"/>
          <w:numId w:val="4"/>
        </w:numPr>
        <w:spacing w:line="600" w:lineRule="exact"/>
        <w:ind w:firstLineChars="0"/>
        <w:outlineLvl w:val="1"/>
        <w:rPr>
          <w:rStyle w:val="28"/>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8"/>
          <w:rFonts w:hint="eastAsia" w:ascii="黑体" w:hAnsi="黑体" w:eastAsia="黑体"/>
          <w:b w:val="0"/>
        </w:rPr>
        <w:t>出决算情况说明</w:t>
      </w:r>
      <w:bookmarkEnd w:id="28"/>
      <w:bookmarkEnd w:id="29"/>
    </w:p>
    <w:p w14:paraId="0C482DF5">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年总支出</w:t>
      </w:r>
      <w:r>
        <w:rPr>
          <w:rFonts w:hint="eastAsia" w:ascii="仿宋_GB2312" w:eastAsia="仿宋_GB2312"/>
          <w:sz w:val="32"/>
          <w:szCs w:val="32"/>
          <w:lang w:val="en-US" w:eastAsia="zh-CN"/>
        </w:rPr>
        <w:t>2681.3</w:t>
      </w:r>
      <w:r>
        <w:rPr>
          <w:rFonts w:hint="eastAsia" w:ascii="仿宋_GB2312" w:eastAsia="仿宋_GB2312"/>
          <w:sz w:val="32"/>
          <w:szCs w:val="32"/>
        </w:rPr>
        <w:t>万元，其中：基本支出</w:t>
      </w:r>
      <w:r>
        <w:rPr>
          <w:rFonts w:hint="eastAsia" w:ascii="仿宋_GB2312" w:eastAsia="仿宋_GB2312"/>
          <w:sz w:val="32"/>
          <w:szCs w:val="32"/>
          <w:lang w:val="en-US" w:eastAsia="zh-CN"/>
        </w:rPr>
        <w:t>1703.7</w:t>
      </w:r>
      <w:r>
        <w:rPr>
          <w:rFonts w:hint="eastAsia" w:ascii="仿宋_GB2312" w:eastAsia="仿宋_GB2312"/>
          <w:sz w:val="32"/>
          <w:szCs w:val="32"/>
        </w:rPr>
        <w:t>万元，占全年总支出的</w:t>
      </w:r>
      <w:r>
        <w:rPr>
          <w:rFonts w:hint="eastAsia" w:ascii="仿宋_GB2312" w:eastAsia="仿宋_GB2312"/>
          <w:sz w:val="32"/>
          <w:szCs w:val="32"/>
          <w:lang w:val="en-US" w:eastAsia="zh-CN"/>
        </w:rPr>
        <w:t>63.54</w:t>
      </w:r>
      <w:r>
        <w:rPr>
          <w:rFonts w:hint="eastAsia" w:ascii="仿宋_GB2312" w:eastAsia="仿宋_GB2312"/>
          <w:sz w:val="32"/>
          <w:szCs w:val="32"/>
        </w:rPr>
        <w:t>%，其中：人员经费</w:t>
      </w:r>
      <w:r>
        <w:rPr>
          <w:rFonts w:hint="eastAsia" w:ascii="仿宋_GB2312" w:eastAsia="仿宋_GB2312"/>
          <w:sz w:val="32"/>
          <w:szCs w:val="32"/>
          <w:lang w:val="en-US" w:eastAsia="zh-CN"/>
        </w:rPr>
        <w:t>1465.81</w:t>
      </w:r>
      <w:r>
        <w:rPr>
          <w:rFonts w:hint="eastAsia" w:ascii="仿宋_GB2312" w:eastAsia="仿宋_GB2312"/>
          <w:sz w:val="32"/>
          <w:szCs w:val="32"/>
        </w:rPr>
        <w:t>万元，占基本支出</w:t>
      </w:r>
      <w:r>
        <w:rPr>
          <w:rFonts w:hint="eastAsia" w:ascii="仿宋_GB2312" w:eastAsia="仿宋_GB2312"/>
          <w:sz w:val="32"/>
          <w:szCs w:val="32"/>
          <w:lang w:val="en-US" w:eastAsia="zh-CN"/>
        </w:rPr>
        <w:t>86.04</w:t>
      </w:r>
      <w:r>
        <w:rPr>
          <w:rFonts w:hint="eastAsia" w:ascii="仿宋_GB2312" w:eastAsia="仿宋_GB2312"/>
          <w:sz w:val="32"/>
          <w:szCs w:val="32"/>
        </w:rPr>
        <w:t>%、日常公用经费</w:t>
      </w:r>
      <w:r>
        <w:rPr>
          <w:rFonts w:hint="eastAsia" w:ascii="仿宋_GB2312" w:eastAsia="仿宋_GB2312"/>
          <w:sz w:val="32"/>
          <w:szCs w:val="32"/>
          <w:lang w:val="en-US" w:eastAsia="zh-CN"/>
        </w:rPr>
        <w:t>237.89</w:t>
      </w:r>
      <w:r>
        <w:rPr>
          <w:rFonts w:hint="eastAsia" w:ascii="仿宋_GB2312" w:eastAsia="仿宋_GB2312"/>
          <w:sz w:val="32"/>
          <w:szCs w:val="32"/>
        </w:rPr>
        <w:t>万元，占基本支出的</w:t>
      </w:r>
      <w:r>
        <w:rPr>
          <w:rFonts w:hint="eastAsia" w:ascii="仿宋_GB2312" w:eastAsia="仿宋_GB2312"/>
          <w:sz w:val="32"/>
          <w:szCs w:val="32"/>
          <w:lang w:val="en-US" w:eastAsia="zh-CN"/>
        </w:rPr>
        <w:t>13.96</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项目支出</w:t>
      </w:r>
      <w:r>
        <w:rPr>
          <w:rFonts w:hint="eastAsia" w:ascii="仿宋_GB2312" w:eastAsia="仿宋_GB2312"/>
          <w:sz w:val="32"/>
          <w:szCs w:val="32"/>
          <w:lang w:val="en-US" w:eastAsia="zh-CN"/>
        </w:rPr>
        <w:t>977.6</w:t>
      </w:r>
      <w:r>
        <w:rPr>
          <w:rFonts w:hint="eastAsia" w:ascii="仿宋_GB2312" w:eastAsia="仿宋_GB2312"/>
          <w:sz w:val="32"/>
          <w:szCs w:val="32"/>
        </w:rPr>
        <w:t>万元，占全年总支出的</w:t>
      </w:r>
      <w:r>
        <w:rPr>
          <w:rFonts w:hint="eastAsia" w:ascii="仿宋_GB2312" w:eastAsia="仿宋_GB2312"/>
          <w:sz w:val="32"/>
          <w:szCs w:val="32"/>
          <w:lang w:val="en-US" w:eastAsia="zh-CN"/>
        </w:rPr>
        <w:t>36.46</w:t>
      </w:r>
      <w:r>
        <w:rPr>
          <w:rFonts w:hint="eastAsia" w:ascii="仿宋_GB2312" w:eastAsia="仿宋_GB2312"/>
          <w:sz w:val="32"/>
          <w:szCs w:val="32"/>
        </w:rPr>
        <w:t>%。</w:t>
      </w:r>
    </w:p>
    <w:p w14:paraId="68C5A03B">
      <w:pPr>
        <w:snapToGrid w:val="0"/>
        <w:spacing w:line="52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drawing>
          <wp:anchor distT="0" distB="0" distL="114300" distR="114300" simplePos="0" relativeHeight="251663360" behindDoc="0" locked="0" layoutInCell="1" allowOverlap="1">
            <wp:simplePos x="0" y="0"/>
            <wp:positionH relativeFrom="column">
              <wp:posOffset>654050</wp:posOffset>
            </wp:positionH>
            <wp:positionV relativeFrom="paragraph">
              <wp:posOffset>79375</wp:posOffset>
            </wp:positionV>
            <wp:extent cx="4350385" cy="3151505"/>
            <wp:effectExtent l="4445" t="4445" r="7620" b="635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1211B9EE">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14:paraId="0905A78F">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14:paraId="6EBE2D36">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14:paraId="3936AA9E">
      <w:pPr>
        <w:pStyle w:val="14"/>
        <w:rPr>
          <w:rFonts w:hint="eastAsia" w:ascii="仿宋" w:hAnsi="仿宋" w:eastAsia="仿宋"/>
          <w:color w:val="000000" w:themeColor="text1"/>
          <w:sz w:val="32"/>
          <w:szCs w:val="32"/>
          <w14:textFill>
            <w14:solidFill>
              <w14:schemeClr w14:val="tx1"/>
            </w14:solidFill>
          </w14:textFill>
        </w:rPr>
      </w:pPr>
    </w:p>
    <w:p w14:paraId="35C6C43E">
      <w:pPr>
        <w:rPr>
          <w:rFonts w:hint="eastAsia" w:ascii="仿宋" w:hAnsi="仿宋" w:eastAsia="仿宋"/>
          <w:color w:val="000000" w:themeColor="text1"/>
          <w:sz w:val="32"/>
          <w:szCs w:val="32"/>
          <w14:textFill>
            <w14:solidFill>
              <w14:schemeClr w14:val="tx1"/>
            </w14:solidFill>
          </w14:textFill>
        </w:rPr>
      </w:pPr>
    </w:p>
    <w:p w14:paraId="77BE6D23">
      <w:pPr>
        <w:pStyle w:val="14"/>
        <w:rPr>
          <w:rFonts w:hint="eastAsia" w:ascii="仿宋" w:hAnsi="仿宋" w:eastAsia="仿宋"/>
          <w:color w:val="000000" w:themeColor="text1"/>
          <w:sz w:val="32"/>
          <w:szCs w:val="32"/>
          <w14:textFill>
            <w14:solidFill>
              <w14:schemeClr w14:val="tx1"/>
            </w14:solidFill>
          </w14:textFill>
        </w:rPr>
      </w:pPr>
    </w:p>
    <w:p w14:paraId="79FC554E">
      <w:pPr>
        <w:rPr>
          <w:rFonts w:hint="eastAsia" w:ascii="仿宋" w:hAnsi="仿宋" w:eastAsia="仿宋"/>
          <w:color w:val="000000" w:themeColor="text1"/>
          <w:sz w:val="32"/>
          <w:szCs w:val="32"/>
          <w14:textFill>
            <w14:solidFill>
              <w14:schemeClr w14:val="tx1"/>
            </w14:solidFill>
          </w14:textFill>
        </w:rPr>
      </w:pPr>
    </w:p>
    <w:p w14:paraId="6D71491E">
      <w:pPr>
        <w:spacing w:line="600" w:lineRule="exact"/>
        <w:ind w:firstLine="640" w:firstLineChars="200"/>
        <w:jc w:val="center"/>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（图3：支出决算结构图）</w:t>
      </w:r>
    </w:p>
    <w:p w14:paraId="3E8D5438">
      <w:pPr>
        <w:spacing w:line="600" w:lineRule="exact"/>
        <w:ind w:firstLine="640" w:firstLineChars="200"/>
        <w:outlineLvl w:val="1"/>
        <w:rPr>
          <w:rStyle w:val="28"/>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30"/>
      <w:bookmarkEnd w:id="31"/>
    </w:p>
    <w:p w14:paraId="4B641596">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年财政拨款</w:t>
      </w:r>
      <w:r>
        <w:rPr>
          <w:rFonts w:hint="eastAsia" w:ascii="仿宋" w:hAnsi="仿宋" w:eastAsia="仿宋"/>
          <w:color w:val="000000"/>
          <w:sz w:val="32"/>
          <w:szCs w:val="32"/>
          <w:lang w:eastAsia="zh-CN"/>
        </w:rPr>
        <w:t>收</w:t>
      </w:r>
      <w:r>
        <w:rPr>
          <w:rFonts w:hint="eastAsia" w:ascii="仿宋" w:hAnsi="仿宋" w:eastAsia="仿宋"/>
          <w:color w:val="000000" w:themeColor="text1"/>
          <w:sz w:val="32"/>
          <w:szCs w:val="32"/>
          <w:lang w:eastAsia="zh-CN"/>
          <w14:textFill>
            <w14:solidFill>
              <w14:schemeClr w14:val="tx1"/>
            </w14:solidFill>
          </w14:textFill>
        </w:rPr>
        <w:t>入</w:t>
      </w:r>
      <w:r>
        <w:rPr>
          <w:rFonts w:hint="eastAsia" w:ascii="仿宋" w:hAnsi="仿宋" w:eastAsia="仿宋"/>
          <w:color w:val="000000" w:themeColor="text1"/>
          <w:sz w:val="32"/>
          <w:szCs w:val="32"/>
          <w:lang w:val="en-US" w:eastAsia="zh-CN"/>
          <w14:textFill>
            <w14:solidFill>
              <w14:schemeClr w14:val="tx1"/>
            </w14:solidFill>
          </w14:textFill>
        </w:rPr>
        <w:t>2689.16</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减少</w:t>
      </w:r>
      <w:r>
        <w:rPr>
          <w:rFonts w:hint="eastAsia" w:ascii="仿宋" w:hAnsi="仿宋" w:eastAsia="仿宋"/>
          <w:color w:val="000000"/>
          <w:sz w:val="32"/>
          <w:szCs w:val="32"/>
          <w:lang w:val="en-US" w:eastAsia="zh-CN"/>
        </w:rPr>
        <w:t>676.33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20.1</w:t>
      </w:r>
      <w:r>
        <w:rPr>
          <w:rFonts w:ascii="仿宋" w:hAnsi="仿宋" w:eastAsia="仿宋"/>
          <w:color w:val="000000"/>
          <w:sz w:val="32"/>
          <w:szCs w:val="32"/>
        </w:rPr>
        <w:t>%</w:t>
      </w:r>
      <w:r>
        <w:rPr>
          <w:rFonts w:hint="eastAsia" w:ascii="仿宋" w:hAnsi="仿宋" w:eastAsia="仿宋"/>
          <w:color w:val="000000"/>
          <w:sz w:val="32"/>
          <w:szCs w:val="32"/>
        </w:rPr>
        <w:t>。</w:t>
      </w:r>
    </w:p>
    <w:p w14:paraId="790F0956">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年财政拨款</w:t>
      </w:r>
      <w:r>
        <w:rPr>
          <w:rFonts w:hint="eastAsia" w:ascii="仿宋" w:hAnsi="仿宋" w:eastAsia="仿宋"/>
          <w:color w:val="000000"/>
          <w:sz w:val="32"/>
          <w:szCs w:val="32"/>
          <w:lang w:eastAsia="zh-CN"/>
        </w:rPr>
        <w:t>支出</w:t>
      </w:r>
      <w:r>
        <w:rPr>
          <w:rFonts w:hint="eastAsia" w:ascii="仿宋" w:hAnsi="仿宋" w:eastAsia="仿宋"/>
          <w:color w:val="000000" w:themeColor="text1"/>
          <w:sz w:val="32"/>
          <w:szCs w:val="32"/>
          <w:lang w:val="en-US" w:eastAsia="zh-CN"/>
          <w14:textFill>
            <w14:solidFill>
              <w14:schemeClr w14:val="tx1"/>
            </w14:solidFill>
          </w14:textFill>
        </w:rPr>
        <w:t>2689.16</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年相比，财政拨款</w:t>
      </w:r>
      <w:r>
        <w:rPr>
          <w:rFonts w:hint="eastAsia" w:ascii="仿宋" w:hAnsi="仿宋" w:eastAsia="仿宋"/>
          <w:color w:val="000000"/>
          <w:sz w:val="32"/>
          <w:szCs w:val="32"/>
          <w:lang w:eastAsia="zh-CN"/>
        </w:rPr>
        <w:t>支出减少</w:t>
      </w:r>
      <w:r>
        <w:rPr>
          <w:rFonts w:hint="eastAsia" w:ascii="仿宋" w:hAnsi="仿宋" w:eastAsia="仿宋"/>
          <w:color w:val="000000"/>
          <w:sz w:val="32"/>
          <w:szCs w:val="32"/>
          <w:lang w:val="en-US" w:eastAsia="zh-CN"/>
        </w:rPr>
        <w:t>676.33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20.1</w:t>
      </w:r>
      <w:r>
        <w:rPr>
          <w:rFonts w:ascii="仿宋" w:hAnsi="仿宋" w:eastAsia="仿宋"/>
          <w:color w:val="000000"/>
          <w:sz w:val="32"/>
          <w:szCs w:val="32"/>
        </w:rPr>
        <w:t>%</w:t>
      </w:r>
      <w:r>
        <w:rPr>
          <w:rFonts w:hint="eastAsia" w:ascii="仿宋" w:hAnsi="仿宋" w:eastAsia="仿宋"/>
          <w:color w:val="000000"/>
          <w:sz w:val="32"/>
          <w:szCs w:val="32"/>
        </w:rPr>
        <w:t>。</w:t>
      </w:r>
    </w:p>
    <w:p w14:paraId="749DFB2D">
      <w:pPr>
        <w:spacing w:line="600" w:lineRule="exact"/>
        <w:ind w:firstLine="640"/>
        <w:rPr>
          <w:rFonts w:ascii="仿宋" w:hAnsi="仿宋" w:eastAsia="仿宋"/>
          <w:color w:val="000000"/>
          <w:sz w:val="32"/>
          <w:szCs w:val="32"/>
        </w:rPr>
      </w:pPr>
      <w:r>
        <w:rPr>
          <w:rFonts w:hint="eastAsia" w:ascii="仿宋" w:hAnsi="仿宋" w:eastAsia="仿宋"/>
          <w:color w:val="000000" w:themeColor="text1"/>
          <w:sz w:val="32"/>
          <w:szCs w:val="32"/>
          <w:lang w:val="en-US" w:eastAsia="zh-CN"/>
          <w14:textFill>
            <w14:solidFill>
              <w14:schemeClr w14:val="tx1"/>
            </w14:solidFill>
          </w14:textFill>
        </w:rPr>
        <w:t>一</w:t>
      </w:r>
      <w:r>
        <w:rPr>
          <w:rFonts w:hint="eastAsia" w:ascii="仿宋" w:hAnsi="仿宋" w:eastAsia="仿宋"/>
          <w:color w:val="000000" w:themeColor="text1"/>
          <w:sz w:val="32"/>
          <w:szCs w:val="32"/>
          <w14:textFill>
            <w14:solidFill>
              <w14:schemeClr w14:val="tx1"/>
            </w14:solidFill>
          </w14:textFill>
        </w:rPr>
        <w:t>是</w:t>
      </w:r>
      <w:r>
        <w:rPr>
          <w:rFonts w:hint="eastAsia" w:ascii="仿宋" w:hAnsi="仿宋" w:eastAsia="仿宋"/>
          <w:color w:val="000000" w:themeColor="text1"/>
          <w:sz w:val="32"/>
          <w:szCs w:val="32"/>
          <w:lang w:eastAsia="zh-CN"/>
          <w14:textFill>
            <w14:solidFill>
              <w14:schemeClr w14:val="tx1"/>
            </w14:solidFill>
          </w14:textFill>
        </w:rPr>
        <w:t>行政区划调整，</w:t>
      </w:r>
      <w:r>
        <w:rPr>
          <w:rFonts w:hint="eastAsia" w:ascii="仿宋" w:hAnsi="仿宋" w:eastAsia="仿宋"/>
          <w:color w:val="000000" w:themeColor="text1"/>
          <w:sz w:val="32"/>
          <w:szCs w:val="32"/>
          <w:lang w:val="en-US" w:eastAsia="zh-CN"/>
          <w14:textFill>
            <w14:solidFill>
              <w14:schemeClr w14:val="tx1"/>
            </w14:solidFill>
          </w14:textFill>
        </w:rPr>
        <w:t>减少农林水事业支出</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二是压缩</w:t>
      </w:r>
      <w:r>
        <w:rPr>
          <w:rFonts w:hint="eastAsia" w:ascii="仿宋" w:hAnsi="仿宋" w:eastAsia="仿宋"/>
          <w:color w:val="000000" w:themeColor="text1"/>
          <w:sz w:val="32"/>
          <w:szCs w:val="32"/>
          <w:lang w:eastAsia="zh-CN"/>
          <w14:textFill>
            <w14:solidFill>
              <w14:schemeClr w14:val="tx1"/>
            </w14:solidFill>
          </w14:textFill>
        </w:rPr>
        <w:t>日常公用经费</w:t>
      </w:r>
      <w:r>
        <w:rPr>
          <w:rFonts w:hint="eastAsia" w:ascii="仿宋" w:hAnsi="仿宋" w:eastAsia="仿宋"/>
          <w:color w:val="000000" w:themeColor="text1"/>
          <w:sz w:val="32"/>
          <w:szCs w:val="32"/>
          <w:lang w:val="en-US" w:eastAsia="zh-CN"/>
          <w14:textFill>
            <w14:solidFill>
              <w14:schemeClr w14:val="tx1"/>
            </w14:solidFill>
          </w14:textFill>
        </w:rPr>
        <w:t>支出</w:t>
      </w:r>
      <w:r>
        <w:rPr>
          <w:rFonts w:hint="eastAsia" w:ascii="仿宋" w:hAnsi="仿宋" w:eastAsia="仿宋"/>
          <w:color w:val="000000" w:themeColor="text1"/>
          <w:sz w:val="32"/>
          <w:szCs w:val="32"/>
          <w:lang w:eastAsia="zh-CN"/>
          <w14:textFill>
            <w14:solidFill>
              <w14:schemeClr w14:val="tx1"/>
            </w14:solidFill>
          </w14:textFill>
        </w:rPr>
        <w:t>。</w:t>
      </w:r>
    </w:p>
    <w:p w14:paraId="0DB5E230">
      <w:pPr>
        <w:pStyle w:val="14"/>
        <w:rPr>
          <w:rFonts w:ascii="仿宋" w:hAnsi="仿宋" w:eastAsia="仿宋"/>
          <w:color w:val="000000"/>
          <w:sz w:val="32"/>
          <w:szCs w:val="32"/>
        </w:rPr>
      </w:pPr>
      <w:r>
        <w:rPr>
          <w:rFonts w:hint="eastAsia" w:ascii="仿宋" w:hAnsi="仿宋" w:eastAsia="仿宋"/>
          <w:color w:val="000000"/>
          <w:sz w:val="32"/>
          <w:szCs w:val="32"/>
          <w:lang w:eastAsia="zh-CN"/>
        </w:rPr>
        <w:drawing>
          <wp:inline distT="0" distB="0" distL="114300" distR="114300">
            <wp:extent cx="4114165" cy="2811780"/>
            <wp:effectExtent l="5080" t="5080" r="14605" b="2159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D4DE68D">
      <w:pPr>
        <w:spacing w:line="600" w:lineRule="exact"/>
        <w:ind w:firstLine="640" w:firstLineChars="200"/>
        <w:jc w:val="center"/>
        <w:rPr>
          <w:rFonts w:ascii="仿宋" w:hAnsi="仿宋" w:eastAsia="仿宋"/>
          <w:b/>
          <w:color w:val="00B050"/>
          <w:sz w:val="32"/>
          <w:szCs w:val="32"/>
        </w:rPr>
      </w:pPr>
      <w:r>
        <w:rPr>
          <w:rFonts w:hint="eastAsia" w:ascii="仿宋" w:hAnsi="仿宋" w:eastAsia="仿宋"/>
          <w:color w:val="000000" w:themeColor="text1"/>
          <w:sz w:val="32"/>
          <w:szCs w:val="32"/>
          <w14:textFill>
            <w14:solidFill>
              <w14:schemeClr w14:val="tx1"/>
            </w14:solidFill>
          </w14:textFill>
        </w:rPr>
        <w:t>（图4：财政拨款收、支决算总计变动情况）</w:t>
      </w:r>
    </w:p>
    <w:p w14:paraId="4633F3BE">
      <w:pPr>
        <w:spacing w:line="600" w:lineRule="exact"/>
        <w:ind w:firstLine="640" w:firstLineChars="200"/>
        <w:outlineLvl w:val="1"/>
        <w:rPr>
          <w:rStyle w:val="28"/>
          <w:rFonts w:ascii="黑体" w:hAnsi="黑体" w:eastAsia="黑体"/>
          <w:b w:val="0"/>
          <w:color w:val="000000" w:themeColor="text1"/>
          <w14:textFill>
            <w14:solidFill>
              <w14:schemeClr w14:val="tx1"/>
            </w14:solidFill>
          </w14:textFill>
        </w:rPr>
      </w:pPr>
      <w:bookmarkStart w:id="32" w:name="_Toc15377209"/>
      <w:bookmarkStart w:id="33" w:name="_Toc15396607"/>
      <w:r>
        <w:rPr>
          <w:rFonts w:hint="eastAsia" w:ascii="黑体" w:hAnsi="黑体" w:eastAsia="黑体"/>
          <w:color w:val="000000" w:themeColor="text1"/>
          <w:sz w:val="32"/>
          <w:szCs w:val="32"/>
          <w14:textFill>
            <w14:solidFill>
              <w14:schemeClr w14:val="tx1"/>
            </w14:solidFill>
          </w14:textFill>
        </w:rPr>
        <w:t>五、</w:t>
      </w:r>
      <w:r>
        <w:rPr>
          <w:rFonts w:hint="eastAsia" w:ascii="黑体" w:hAnsi="黑体" w:eastAsia="黑体"/>
          <w:b/>
          <w:color w:val="000000" w:themeColor="text1"/>
          <w:sz w:val="32"/>
          <w:szCs w:val="32"/>
          <w14:textFill>
            <w14:solidFill>
              <w14:schemeClr w14:val="tx1"/>
            </w14:solidFill>
          </w14:textFill>
        </w:rPr>
        <w:t>一</w:t>
      </w:r>
      <w:r>
        <w:rPr>
          <w:rStyle w:val="28"/>
          <w:rFonts w:hint="eastAsia" w:ascii="黑体" w:hAnsi="黑体" w:eastAsia="黑体"/>
          <w:b w:val="0"/>
          <w:color w:val="000000" w:themeColor="text1"/>
          <w14:textFill>
            <w14:solidFill>
              <w14:schemeClr w14:val="tx1"/>
            </w14:solidFill>
          </w14:textFill>
        </w:rPr>
        <w:t>般公共预算财政拨款支出决算情况说明</w:t>
      </w:r>
      <w:bookmarkEnd w:id="32"/>
      <w:bookmarkEnd w:id="33"/>
    </w:p>
    <w:p w14:paraId="5EA4A64D">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39A56C75">
      <w:pPr>
        <w:spacing w:line="600" w:lineRule="exact"/>
        <w:ind w:firstLine="64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年一般公共预算财政拨款支</w:t>
      </w:r>
      <w:r>
        <w:rPr>
          <w:rFonts w:hint="eastAsia" w:ascii="仿宋" w:hAnsi="仿宋" w:eastAsia="仿宋"/>
          <w:color w:val="000000"/>
          <w:sz w:val="32"/>
          <w:szCs w:val="32"/>
          <w:lang w:eastAsia="zh-CN"/>
        </w:rPr>
        <w:t>出</w:t>
      </w:r>
      <w:r>
        <w:rPr>
          <w:rFonts w:hint="eastAsia" w:ascii="仿宋" w:hAnsi="仿宋" w:eastAsia="仿宋"/>
          <w:color w:val="000000"/>
          <w:sz w:val="32"/>
          <w:szCs w:val="32"/>
          <w:lang w:val="en-US" w:eastAsia="zh-CN"/>
        </w:rPr>
        <w:t>2599.03</w:t>
      </w:r>
      <w:r>
        <w:rPr>
          <w:rFonts w:hint="eastAsia" w:ascii="仿宋" w:hAnsi="仿宋" w:eastAsia="仿宋"/>
          <w:color w:val="000000"/>
          <w:sz w:val="32"/>
          <w:szCs w:val="32"/>
        </w:rPr>
        <w:t>万元，占本年支出合计的</w:t>
      </w:r>
      <w:r>
        <w:rPr>
          <w:rFonts w:hint="eastAsia" w:ascii="仿宋_GB2312" w:eastAsia="仿宋_GB2312"/>
          <w:sz w:val="28"/>
          <w:szCs w:val="28"/>
          <w:lang w:val="en-US" w:eastAsia="zh-CN"/>
        </w:rPr>
        <w:t>96.93</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年相比，一般公共预算财政拨款减少</w:t>
      </w:r>
      <w:r>
        <w:rPr>
          <w:rFonts w:hint="eastAsia" w:ascii="仿宋" w:hAnsi="仿宋" w:eastAsia="仿宋"/>
          <w:color w:val="000000"/>
          <w:sz w:val="32"/>
          <w:szCs w:val="32"/>
          <w:lang w:val="en-US" w:eastAsia="zh-CN"/>
        </w:rPr>
        <w:t>390.19</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13.05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lang w:val="en-US" w:eastAsia="zh-CN"/>
          <w14:textFill>
            <w14:solidFill>
              <w14:schemeClr w14:val="tx1"/>
            </w14:solidFill>
          </w14:textFill>
        </w:rPr>
        <w:t>一</w:t>
      </w:r>
      <w:r>
        <w:rPr>
          <w:rFonts w:hint="eastAsia" w:ascii="仿宋" w:hAnsi="仿宋" w:eastAsia="仿宋"/>
          <w:color w:val="000000" w:themeColor="text1"/>
          <w:sz w:val="32"/>
          <w:szCs w:val="32"/>
          <w14:textFill>
            <w14:solidFill>
              <w14:schemeClr w14:val="tx1"/>
            </w14:solidFill>
          </w14:textFill>
        </w:rPr>
        <w:t>是</w:t>
      </w:r>
      <w:r>
        <w:rPr>
          <w:rFonts w:hint="eastAsia" w:ascii="仿宋" w:hAnsi="仿宋" w:eastAsia="仿宋"/>
          <w:color w:val="000000" w:themeColor="text1"/>
          <w:sz w:val="32"/>
          <w:szCs w:val="32"/>
          <w:lang w:eastAsia="zh-CN"/>
          <w14:textFill>
            <w14:solidFill>
              <w14:schemeClr w14:val="tx1"/>
            </w14:solidFill>
          </w14:textFill>
        </w:rPr>
        <w:t>行政区划调整，</w:t>
      </w:r>
      <w:r>
        <w:rPr>
          <w:rFonts w:hint="eastAsia" w:ascii="仿宋" w:hAnsi="仿宋" w:eastAsia="仿宋"/>
          <w:color w:val="000000" w:themeColor="text1"/>
          <w:sz w:val="32"/>
          <w:szCs w:val="32"/>
          <w:lang w:val="en-US" w:eastAsia="zh-CN"/>
          <w14:textFill>
            <w14:solidFill>
              <w14:schemeClr w14:val="tx1"/>
            </w14:solidFill>
          </w14:textFill>
        </w:rPr>
        <w:t>减少农林水事业支出</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二是压缩</w:t>
      </w:r>
      <w:r>
        <w:rPr>
          <w:rFonts w:hint="eastAsia" w:ascii="仿宋" w:hAnsi="仿宋" w:eastAsia="仿宋"/>
          <w:color w:val="000000" w:themeColor="text1"/>
          <w:sz w:val="32"/>
          <w:szCs w:val="32"/>
          <w:lang w:eastAsia="zh-CN"/>
          <w14:textFill>
            <w14:solidFill>
              <w14:schemeClr w14:val="tx1"/>
            </w14:solidFill>
          </w14:textFill>
        </w:rPr>
        <w:t>日常公用经费</w:t>
      </w:r>
      <w:r>
        <w:rPr>
          <w:rFonts w:hint="eastAsia" w:ascii="仿宋" w:hAnsi="仿宋" w:eastAsia="仿宋"/>
          <w:color w:val="000000" w:themeColor="text1"/>
          <w:sz w:val="32"/>
          <w:szCs w:val="32"/>
          <w:lang w:val="en-US" w:eastAsia="zh-CN"/>
          <w14:textFill>
            <w14:solidFill>
              <w14:schemeClr w14:val="tx1"/>
            </w14:solidFill>
          </w14:textFill>
        </w:rPr>
        <w:t>支出</w:t>
      </w:r>
      <w:r>
        <w:rPr>
          <w:rFonts w:hint="eastAsia" w:ascii="仿宋" w:hAnsi="仿宋" w:eastAsia="仿宋"/>
          <w:color w:val="000000" w:themeColor="text1"/>
          <w:sz w:val="32"/>
          <w:szCs w:val="32"/>
          <w:lang w:eastAsia="zh-CN"/>
          <w14:textFill>
            <w14:solidFill>
              <w14:schemeClr w14:val="tx1"/>
            </w14:solidFill>
          </w14:textFill>
        </w:rPr>
        <w:t>。</w:t>
      </w:r>
    </w:p>
    <w:p w14:paraId="6B46F8BF">
      <w:pPr>
        <w:pStyle w:val="2"/>
        <w:rPr>
          <w:rFonts w:hint="eastAsia"/>
          <w:lang w:val="en-US" w:eastAsia="zh-CN"/>
        </w:rPr>
      </w:pPr>
    </w:p>
    <w:p w14:paraId="3EB74C5B">
      <w:pPr>
        <w:pStyle w:val="2"/>
        <w:rPr>
          <w:rFonts w:hint="eastAsia"/>
        </w:rPr>
      </w:pPr>
    </w:p>
    <w:p w14:paraId="4BF35DF4">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1312" behindDoc="1" locked="0" layoutInCell="1" allowOverlap="1">
            <wp:simplePos x="0" y="0"/>
            <wp:positionH relativeFrom="column">
              <wp:posOffset>370840</wp:posOffset>
            </wp:positionH>
            <wp:positionV relativeFrom="paragraph">
              <wp:posOffset>257810</wp:posOffset>
            </wp:positionV>
            <wp:extent cx="4730750" cy="2643505"/>
            <wp:effectExtent l="4445" t="5080" r="8255" b="1841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055E6FA">
      <w:pPr>
        <w:spacing w:line="600" w:lineRule="exact"/>
        <w:ind w:firstLine="640" w:firstLineChars="200"/>
        <w:rPr>
          <w:rFonts w:hint="eastAsia" w:ascii="仿宋" w:hAnsi="仿宋" w:eastAsia="仿宋"/>
          <w:color w:val="C6D9F1" w:themeColor="text2" w:themeTint="33"/>
          <w:sz w:val="32"/>
          <w:szCs w:val="32"/>
          <w:lang w:eastAsia="zh-CN"/>
          <w14:textFill>
            <w14:solidFill>
              <w14:schemeClr w14:val="tx2">
                <w14:lumMod w14:val="20000"/>
                <w14:lumOff w14:val="80000"/>
              </w14:schemeClr>
            </w14:solidFill>
          </w14:textFill>
        </w:rPr>
      </w:pPr>
    </w:p>
    <w:p w14:paraId="265F9809">
      <w:pPr>
        <w:spacing w:line="600" w:lineRule="exact"/>
        <w:ind w:firstLine="640" w:firstLineChars="200"/>
        <w:rPr>
          <w:rFonts w:hint="eastAsia" w:ascii="仿宋" w:hAnsi="仿宋" w:eastAsia="仿宋"/>
          <w:color w:val="000000"/>
          <w:sz w:val="32"/>
          <w:szCs w:val="32"/>
          <w:lang w:eastAsia="zh-CN"/>
        </w:rPr>
      </w:pPr>
    </w:p>
    <w:p w14:paraId="2BC7D45A">
      <w:pPr>
        <w:spacing w:line="600" w:lineRule="exact"/>
        <w:rPr>
          <w:rFonts w:hint="eastAsia" w:ascii="仿宋" w:hAnsi="仿宋" w:eastAsia="仿宋"/>
          <w:color w:val="000000" w:themeColor="text1"/>
          <w:sz w:val="32"/>
          <w:szCs w:val="32"/>
          <w14:textFill>
            <w14:solidFill>
              <w14:schemeClr w14:val="tx1"/>
            </w14:solidFill>
          </w14:textFill>
        </w:rPr>
      </w:pPr>
    </w:p>
    <w:p w14:paraId="6DD2CE7F">
      <w:pPr>
        <w:spacing w:line="600" w:lineRule="exact"/>
        <w:jc w:val="center"/>
        <w:rPr>
          <w:rFonts w:hint="eastAsia" w:ascii="仿宋" w:hAnsi="仿宋" w:eastAsia="仿宋"/>
          <w:color w:val="000000" w:themeColor="text1"/>
          <w:sz w:val="32"/>
          <w:szCs w:val="32"/>
          <w14:textFill>
            <w14:solidFill>
              <w14:schemeClr w14:val="tx1"/>
            </w14:solidFill>
          </w14:textFill>
        </w:rPr>
      </w:pPr>
    </w:p>
    <w:p w14:paraId="58509CB5">
      <w:pPr>
        <w:spacing w:line="600" w:lineRule="exact"/>
        <w:jc w:val="center"/>
        <w:rPr>
          <w:rFonts w:hint="eastAsia" w:ascii="仿宋" w:hAnsi="仿宋" w:eastAsia="仿宋"/>
          <w:color w:val="000000" w:themeColor="text1"/>
          <w:sz w:val="32"/>
          <w:szCs w:val="32"/>
          <w14:textFill>
            <w14:solidFill>
              <w14:schemeClr w14:val="tx1"/>
            </w14:solidFill>
          </w14:textFill>
        </w:rPr>
      </w:pPr>
    </w:p>
    <w:p w14:paraId="0BF9A088">
      <w:pPr>
        <w:spacing w:line="600" w:lineRule="exact"/>
        <w:jc w:val="center"/>
        <w:rPr>
          <w:rFonts w:hint="eastAsia" w:ascii="仿宋" w:hAnsi="仿宋" w:eastAsia="仿宋"/>
          <w:color w:val="000000" w:themeColor="text1"/>
          <w:sz w:val="32"/>
          <w:szCs w:val="32"/>
          <w14:textFill>
            <w14:solidFill>
              <w14:schemeClr w14:val="tx1"/>
            </w14:solidFill>
          </w14:textFill>
        </w:rPr>
      </w:pPr>
    </w:p>
    <w:p w14:paraId="16C3442E">
      <w:pPr>
        <w:spacing w:line="600" w:lineRule="exact"/>
        <w:jc w:val="center"/>
        <w:rPr>
          <w:rFonts w:hint="eastAsia" w:ascii="仿宋" w:hAnsi="仿宋" w:eastAsia="仿宋"/>
          <w:color w:val="000000" w:themeColor="text1"/>
          <w:sz w:val="32"/>
          <w:szCs w:val="32"/>
          <w14:textFill>
            <w14:solidFill>
              <w14:schemeClr w14:val="tx1"/>
            </w14:solidFill>
          </w14:textFill>
        </w:rPr>
      </w:pPr>
    </w:p>
    <w:p w14:paraId="6E2B2105">
      <w:pPr>
        <w:spacing w:line="600" w:lineRule="exact"/>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14:paraId="70CE17F7">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14:paraId="0F11A5EA">
      <w:pPr>
        <w:spacing w:line="600" w:lineRule="exact"/>
        <w:ind w:firstLine="640"/>
        <w:rPr>
          <w:rFonts w:hint="eastAsia"/>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2599.03</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bCs w:val="0"/>
          <w:color w:val="000000" w:themeColor="text1"/>
          <w:sz w:val="32"/>
          <w:szCs w:val="32"/>
          <w14:textFill>
            <w14:solidFill>
              <w14:schemeClr w14:val="tx1"/>
            </w14:solidFill>
          </w14:textFill>
        </w:rPr>
        <w:t>一般公共服务（类）支出</w:t>
      </w:r>
      <w:r>
        <w:rPr>
          <w:rFonts w:hint="eastAsia" w:ascii="仿宋" w:hAnsi="仿宋" w:eastAsia="仿宋"/>
          <w:color w:val="000000" w:themeColor="text1"/>
          <w:sz w:val="32"/>
          <w:szCs w:val="32"/>
          <w:lang w:val="en-US" w:eastAsia="zh-CN"/>
          <w14:textFill>
            <w14:solidFill>
              <w14:schemeClr w14:val="tx1"/>
            </w14:solidFill>
          </w14:textFill>
        </w:rPr>
        <w:t>1140.93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 xml:space="preserve"> 43.9 </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val="0"/>
          <w:color w:val="000000" w:themeColor="text1"/>
          <w:sz w:val="32"/>
          <w:szCs w:val="32"/>
          <w14:textFill>
            <w14:solidFill>
              <w14:schemeClr w14:val="tx1"/>
            </w14:solidFill>
          </w14:textFill>
        </w:rPr>
        <w:t>社会保障和就业（类）支出</w:t>
      </w:r>
      <w:r>
        <w:rPr>
          <w:rFonts w:hint="eastAsia" w:ascii="仿宋" w:hAnsi="仿宋" w:eastAsia="仿宋"/>
          <w:color w:val="000000" w:themeColor="text1"/>
          <w:sz w:val="32"/>
          <w:szCs w:val="32"/>
          <w:lang w:val="en-US" w:eastAsia="zh-CN"/>
          <w14:textFill>
            <w14:solidFill>
              <w14:schemeClr w14:val="tx1"/>
            </w14:solidFill>
          </w14:textFill>
        </w:rPr>
        <w:t>144.24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5.55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（类）</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81.11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3.12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eastAsia="zh-CN"/>
          <w14:textFill>
            <w14:solidFill>
              <w14:schemeClr w14:val="tx1"/>
            </w14:solidFill>
          </w14:textFill>
        </w:rPr>
        <w:t>节能环保（类）支出</w:t>
      </w:r>
      <w:r>
        <w:rPr>
          <w:rFonts w:hint="eastAsia" w:ascii="仿宋" w:hAnsi="仿宋" w:eastAsia="仿宋"/>
          <w:color w:val="000000" w:themeColor="text1"/>
          <w:sz w:val="32"/>
          <w:szCs w:val="32"/>
          <w:lang w:val="en-US" w:eastAsia="zh-CN"/>
          <w14:textFill>
            <w14:solidFill>
              <w14:schemeClr w14:val="tx1"/>
            </w14:solidFill>
          </w14:textFill>
        </w:rPr>
        <w:t>6.42万元，占0.24%；</w:t>
      </w:r>
      <w:r>
        <w:rPr>
          <w:rFonts w:hint="eastAsia" w:ascii="仿宋" w:hAnsi="仿宋" w:eastAsia="仿宋"/>
          <w:b/>
          <w:bCs/>
          <w:color w:val="000000" w:themeColor="text1"/>
          <w:sz w:val="32"/>
          <w:szCs w:val="32"/>
          <w:lang w:val="en-US" w:eastAsia="zh-CN"/>
          <w14:textFill>
            <w14:solidFill>
              <w14:schemeClr w14:val="tx1"/>
            </w14:solidFill>
          </w14:textFill>
        </w:rPr>
        <w:t>城乡社区（类）支出</w:t>
      </w:r>
      <w:r>
        <w:rPr>
          <w:rFonts w:hint="eastAsia" w:ascii="仿宋" w:hAnsi="仿宋" w:eastAsia="仿宋"/>
          <w:color w:val="000000" w:themeColor="text1"/>
          <w:sz w:val="32"/>
          <w:szCs w:val="32"/>
          <w:lang w:val="en-US" w:eastAsia="zh-CN"/>
          <w14:textFill>
            <w14:solidFill>
              <w14:schemeClr w14:val="tx1"/>
            </w14:solidFill>
          </w14:textFill>
        </w:rPr>
        <w:t>34.06万元，占1.31%；</w:t>
      </w:r>
      <w:r>
        <w:rPr>
          <w:rFonts w:hint="eastAsia" w:ascii="仿宋" w:hAnsi="仿宋" w:eastAsia="仿宋"/>
          <w:b/>
          <w:bCs/>
          <w:color w:val="000000" w:themeColor="text1"/>
          <w:sz w:val="32"/>
          <w:szCs w:val="32"/>
          <w:lang w:val="en-US" w:eastAsia="zh-CN"/>
          <w14:textFill>
            <w14:solidFill>
              <w14:schemeClr w14:val="tx1"/>
            </w14:solidFill>
          </w14:textFill>
        </w:rPr>
        <w:t>农林水（类）支出</w:t>
      </w:r>
      <w:r>
        <w:rPr>
          <w:rFonts w:hint="eastAsia" w:ascii="仿宋" w:hAnsi="仿宋" w:eastAsia="仿宋"/>
          <w:color w:val="000000" w:themeColor="text1"/>
          <w:sz w:val="32"/>
          <w:szCs w:val="32"/>
          <w:lang w:val="en-US" w:eastAsia="zh-CN"/>
          <w14:textFill>
            <w14:solidFill>
              <w14:schemeClr w14:val="tx1"/>
            </w14:solidFill>
          </w14:textFill>
        </w:rPr>
        <w:t>1072.78万元，占41.28%，</w:t>
      </w:r>
      <w:r>
        <w:rPr>
          <w:rFonts w:hint="eastAsia" w:ascii="仿宋" w:hAnsi="仿宋" w:eastAsia="仿宋"/>
          <w:b/>
          <w:bCs/>
          <w:color w:val="000000" w:themeColor="text1"/>
          <w:sz w:val="32"/>
          <w:szCs w:val="32"/>
          <w:lang w:val="en-US" w:eastAsia="zh-CN"/>
          <w14:textFill>
            <w14:solidFill>
              <w14:schemeClr w14:val="tx1"/>
            </w14:solidFill>
          </w14:textFill>
        </w:rPr>
        <w:t>住房保障（类）支出</w:t>
      </w:r>
      <w:r>
        <w:rPr>
          <w:rFonts w:hint="eastAsia" w:ascii="仿宋" w:hAnsi="仿宋" w:eastAsia="仿宋"/>
          <w:color w:val="000000" w:themeColor="text1"/>
          <w:sz w:val="32"/>
          <w:szCs w:val="32"/>
          <w:lang w:val="en-US" w:eastAsia="zh-CN"/>
          <w14:textFill>
            <w14:solidFill>
              <w14:schemeClr w14:val="tx1"/>
            </w14:solidFill>
          </w14:textFill>
        </w:rPr>
        <w:t>119.49万元，占4.6%。</w:t>
      </w:r>
    </w:p>
    <w:p w14:paraId="5AD8BB8B">
      <w:pPr>
        <w:spacing w:line="600" w:lineRule="exact"/>
        <w:ind w:firstLine="640"/>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eastAsia="zh-CN"/>
          <w14:textFill>
            <w14:solidFill>
              <w14:schemeClr w14:val="tx1"/>
            </w14:solidFill>
          </w14:textFill>
        </w:rPr>
        <w:drawing>
          <wp:anchor distT="0" distB="0" distL="114300" distR="114300" simplePos="0" relativeHeight="251660288" behindDoc="1" locked="0" layoutInCell="1" allowOverlap="1">
            <wp:simplePos x="0" y="0"/>
            <wp:positionH relativeFrom="column">
              <wp:posOffset>443230</wp:posOffset>
            </wp:positionH>
            <wp:positionV relativeFrom="paragraph">
              <wp:posOffset>42545</wp:posOffset>
            </wp:positionV>
            <wp:extent cx="4587875" cy="2652395"/>
            <wp:effectExtent l="4445" t="5080" r="17780" b="952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3CB79F82">
      <w:pPr>
        <w:spacing w:line="600" w:lineRule="exact"/>
        <w:ind w:firstLine="640"/>
        <w:rPr>
          <w:rFonts w:hint="eastAsia" w:ascii="仿宋" w:hAnsi="仿宋" w:eastAsia="仿宋"/>
          <w:b/>
          <w:color w:val="000000" w:themeColor="text1"/>
          <w:sz w:val="32"/>
          <w:szCs w:val="32"/>
          <w14:textFill>
            <w14:solidFill>
              <w14:schemeClr w14:val="tx1"/>
            </w14:solidFill>
          </w14:textFill>
        </w:rPr>
      </w:pPr>
    </w:p>
    <w:p w14:paraId="2970CE5A">
      <w:pPr>
        <w:spacing w:line="600" w:lineRule="exact"/>
        <w:ind w:firstLine="640"/>
        <w:rPr>
          <w:rFonts w:hint="eastAsia" w:ascii="仿宋" w:hAnsi="仿宋" w:eastAsia="仿宋"/>
          <w:b/>
          <w:color w:val="000000" w:themeColor="text1"/>
          <w:sz w:val="32"/>
          <w:szCs w:val="32"/>
          <w14:textFill>
            <w14:solidFill>
              <w14:schemeClr w14:val="tx1"/>
            </w14:solidFill>
          </w14:textFill>
        </w:rPr>
      </w:pPr>
    </w:p>
    <w:p w14:paraId="1329FFAD">
      <w:pPr>
        <w:spacing w:line="600" w:lineRule="exact"/>
        <w:ind w:firstLine="640"/>
        <w:rPr>
          <w:rFonts w:hint="eastAsia" w:ascii="仿宋" w:hAnsi="仿宋" w:eastAsia="仿宋"/>
          <w:b/>
          <w:color w:val="000000" w:themeColor="text1"/>
          <w:sz w:val="32"/>
          <w:szCs w:val="32"/>
          <w:lang w:eastAsia="zh-CN"/>
          <w14:textFill>
            <w14:solidFill>
              <w14:schemeClr w14:val="tx1"/>
            </w14:solidFill>
          </w14:textFill>
        </w:rPr>
      </w:pPr>
    </w:p>
    <w:p w14:paraId="618713F6">
      <w:pPr>
        <w:spacing w:line="600" w:lineRule="exact"/>
        <w:ind w:firstLine="640"/>
        <w:rPr>
          <w:rFonts w:hint="eastAsia" w:ascii="仿宋" w:hAnsi="仿宋" w:eastAsia="仿宋"/>
          <w:b/>
          <w:color w:val="000000" w:themeColor="text1"/>
          <w:sz w:val="32"/>
          <w:szCs w:val="32"/>
          <w14:textFill>
            <w14:solidFill>
              <w14:schemeClr w14:val="tx1"/>
            </w14:solidFill>
          </w14:textFill>
        </w:rPr>
      </w:pPr>
    </w:p>
    <w:p w14:paraId="0B1A4FE5">
      <w:pPr>
        <w:spacing w:line="600" w:lineRule="exact"/>
        <w:rPr>
          <w:rFonts w:hint="eastAsia" w:ascii="仿宋" w:hAnsi="仿宋" w:eastAsia="仿宋"/>
          <w:b/>
          <w:color w:val="000000" w:themeColor="text1"/>
          <w:sz w:val="32"/>
          <w:szCs w:val="32"/>
          <w14:textFill>
            <w14:solidFill>
              <w14:schemeClr w14:val="tx1"/>
            </w14:solidFill>
          </w14:textFill>
        </w:rPr>
      </w:pPr>
    </w:p>
    <w:p w14:paraId="117EA7F9">
      <w:pPr>
        <w:spacing w:line="600" w:lineRule="exact"/>
        <w:ind w:firstLine="960" w:firstLineChars="300"/>
        <w:jc w:val="both"/>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14:paraId="1CE16080">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14:paraId="258B242F">
      <w:pPr>
        <w:spacing w:line="600" w:lineRule="exact"/>
        <w:ind w:firstLine="643" w:firstLineChars="200"/>
        <w:outlineLvl w:val="2"/>
      </w:pPr>
      <w:bookmarkStart w:id="37" w:name="_Toc15377213"/>
      <w:bookmarkStart w:id="38" w:name="_Toc15378460"/>
      <w:bookmarkStart w:id="39" w:name="_Toc15377444"/>
      <w:r>
        <w:rPr>
          <w:rFonts w:hint="eastAsia" w:ascii="仿宋" w:hAnsi="仿宋" w:eastAsia="仿宋"/>
          <w:b/>
          <w:bCs w:val="0"/>
          <w:color w:val="000000" w:themeColor="text1"/>
          <w:sz w:val="32"/>
          <w:szCs w:val="32"/>
          <w14:textFill>
            <w14:solidFill>
              <w14:schemeClr w14:val="tx1"/>
            </w14:solidFill>
          </w14:textFill>
        </w:rPr>
        <w:t>20</w:t>
      </w:r>
      <w:r>
        <w:rPr>
          <w:rFonts w:hint="eastAsia" w:ascii="仿宋" w:hAnsi="仿宋" w:eastAsia="仿宋"/>
          <w:b/>
          <w:bCs w:val="0"/>
          <w:color w:val="000000" w:themeColor="text1"/>
          <w:sz w:val="32"/>
          <w:szCs w:val="32"/>
          <w:lang w:val="en-US" w:eastAsia="zh-CN"/>
          <w14:textFill>
            <w14:solidFill>
              <w14:schemeClr w14:val="tx1"/>
            </w14:solidFill>
          </w14:textFill>
        </w:rPr>
        <w:t>20</w:t>
      </w:r>
      <w:r>
        <w:rPr>
          <w:rFonts w:hint="eastAsia" w:ascii="仿宋" w:hAnsi="仿宋" w:eastAsia="仿宋"/>
          <w:b/>
          <w:bCs w:val="0"/>
          <w:color w:val="000000" w:themeColor="text1"/>
          <w:sz w:val="32"/>
          <w:szCs w:val="32"/>
          <w14:textFill>
            <w14:solidFill>
              <w14:schemeClr w14:val="tx1"/>
            </w14:solidFill>
          </w14:textFill>
        </w:rPr>
        <w:t>年</w:t>
      </w:r>
      <w:r>
        <w:rPr>
          <w:rFonts w:hint="eastAsia" w:ascii="仿宋" w:hAnsi="仿宋" w:eastAsia="仿宋"/>
          <w:b/>
          <w:bCs w:val="0"/>
          <w:color w:val="000000" w:themeColor="text1"/>
          <w:sz w:val="32"/>
          <w:szCs w:val="32"/>
          <w:lang w:eastAsia="zh-CN"/>
          <w14:textFill>
            <w14:solidFill>
              <w14:schemeClr w14:val="tx1"/>
            </w14:solidFill>
          </w14:textFill>
        </w:rPr>
        <w:t>一</w:t>
      </w:r>
      <w:r>
        <w:rPr>
          <w:rFonts w:hint="eastAsia" w:ascii="仿宋" w:hAnsi="仿宋" w:eastAsia="仿宋"/>
          <w:b/>
          <w:bCs w:val="0"/>
          <w:color w:val="000000" w:themeColor="text1"/>
          <w:sz w:val="32"/>
          <w:szCs w:val="32"/>
          <w14:textFill>
            <w14:solidFill>
              <w14:schemeClr w14:val="tx1"/>
            </w14:solidFill>
          </w14:textFill>
        </w:rPr>
        <w:t>般公共预算支出决算数为</w:t>
      </w:r>
      <w:r>
        <w:rPr>
          <w:rFonts w:hint="eastAsia" w:ascii="仿宋" w:hAnsi="仿宋" w:eastAsia="仿宋"/>
          <w:b/>
          <w:bCs w:val="0"/>
          <w:color w:val="000000" w:themeColor="text1"/>
          <w:sz w:val="32"/>
          <w:szCs w:val="32"/>
          <w:lang w:val="en-US" w:eastAsia="zh-CN"/>
          <w14:textFill>
            <w14:solidFill>
              <w14:schemeClr w14:val="tx1"/>
            </w14:solidFill>
          </w14:textFill>
        </w:rPr>
        <w:t>2599.03</w:t>
      </w:r>
      <w:r>
        <w:rPr>
          <w:rFonts w:hint="eastAsia" w:ascii="仿宋_GB2312" w:eastAsia="仿宋_GB2312"/>
          <w:b/>
          <w:bCs w:val="0"/>
          <w:color w:val="000000" w:themeColor="text1"/>
          <w:sz w:val="28"/>
          <w:szCs w:val="28"/>
          <w:lang w:eastAsia="zh-CN"/>
          <w14:textFill>
            <w14:solidFill>
              <w14:schemeClr w14:val="tx1"/>
            </w14:solidFill>
          </w14:textFill>
        </w:rPr>
        <w:t>万元</w:t>
      </w:r>
      <w:r>
        <w:rPr>
          <w:rFonts w:hint="eastAsia" w:ascii="仿宋" w:hAnsi="仿宋" w:eastAsia="仿宋"/>
          <w:b/>
          <w:bCs w:val="0"/>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完成</w:t>
      </w:r>
      <w:r>
        <w:rPr>
          <w:rStyle w:val="17"/>
          <w:rFonts w:hint="eastAsia" w:ascii="仿宋" w:hAnsi="仿宋" w:eastAsia="仿宋"/>
          <w:bCs/>
          <w:color w:val="000000"/>
          <w:sz w:val="32"/>
          <w:szCs w:val="32"/>
        </w:rPr>
        <w:t>预算</w:t>
      </w:r>
      <w:r>
        <w:rPr>
          <w:rFonts w:hint="eastAsia" w:ascii="仿宋" w:hAnsi="仿宋" w:eastAsia="仿宋"/>
          <w:b/>
          <w:color w:val="000000" w:themeColor="text1"/>
          <w:sz w:val="32"/>
          <w:szCs w:val="32"/>
          <w:lang w:val="en-US" w:eastAsia="zh-CN"/>
          <w14:textFill>
            <w14:solidFill>
              <w14:schemeClr w14:val="tx1"/>
            </w14:solidFill>
          </w14:textFill>
        </w:rPr>
        <w:t>1956.36</w:t>
      </w:r>
      <w:r>
        <w:rPr>
          <w:rFonts w:hint="eastAsia" w:ascii="仿宋" w:hAnsi="仿宋" w:eastAsia="仿宋"/>
          <w:b/>
          <w:color w:val="000000" w:themeColor="text1"/>
          <w:sz w:val="32"/>
          <w:szCs w:val="32"/>
          <w14:textFill>
            <w14:solidFill>
              <w14:schemeClr w14:val="tx1"/>
            </w14:solidFill>
          </w14:textFill>
        </w:rPr>
        <w:t>万元的</w:t>
      </w:r>
      <w:r>
        <w:rPr>
          <w:rFonts w:hint="eastAsia" w:ascii="仿宋" w:hAnsi="仿宋" w:eastAsia="仿宋"/>
          <w:b/>
          <w:color w:val="000000" w:themeColor="text1"/>
          <w:sz w:val="32"/>
          <w:szCs w:val="32"/>
          <w:lang w:val="en-US" w:eastAsia="zh-CN"/>
          <w14:textFill>
            <w14:solidFill>
              <w14:schemeClr w14:val="tx1"/>
            </w14:solidFill>
          </w14:textFill>
        </w:rPr>
        <w:t>132.85</w:t>
      </w:r>
      <w:r>
        <w:rPr>
          <w:rFonts w:hint="eastAsia" w:ascii="仿宋" w:hAnsi="仿宋" w:eastAsia="仿宋"/>
          <w:b/>
          <w:color w:val="000000" w:themeColor="text1"/>
          <w:sz w:val="32"/>
          <w:szCs w:val="32"/>
          <w14:textFill>
            <w14:solidFill>
              <w14:schemeClr w14:val="tx1"/>
            </w14:solidFill>
          </w14:textFill>
        </w:rPr>
        <w:t>%</w:t>
      </w:r>
      <w:r>
        <w:rPr>
          <w:rStyle w:val="17"/>
          <w:rFonts w:hint="eastAsia" w:ascii="仿宋" w:hAnsi="仿宋" w:eastAsia="仿宋"/>
          <w:bCs/>
          <w:color w:val="000000"/>
          <w:sz w:val="32"/>
          <w:szCs w:val="32"/>
        </w:rPr>
        <w:t>。其中：</w:t>
      </w:r>
      <w:bookmarkEnd w:id="37"/>
      <w:bookmarkEnd w:id="38"/>
      <w:bookmarkEnd w:id="39"/>
    </w:p>
    <w:p w14:paraId="0075840B">
      <w:pPr>
        <w:numPr>
          <w:ilvl w:val="0"/>
          <w:numId w:val="0"/>
        </w:numPr>
        <w:spacing w:line="600" w:lineRule="exact"/>
        <w:ind w:firstLine="643" w:firstLineChars="200"/>
        <w:rPr>
          <w:rStyle w:val="17"/>
          <w:rFonts w:hint="eastAsia" w:ascii="仿宋" w:hAnsi="仿宋" w:eastAsia="仿宋" w:cs="仿宋"/>
          <w:b w:val="0"/>
          <w:bCs/>
          <w:color w:val="000000"/>
          <w:sz w:val="32"/>
          <w:szCs w:val="32"/>
        </w:rPr>
      </w:pPr>
      <w:r>
        <w:rPr>
          <w:rStyle w:val="17"/>
          <w:rFonts w:hint="eastAsia" w:ascii="仿宋" w:hAnsi="仿宋" w:eastAsia="仿宋"/>
          <w:bCs/>
          <w:color w:val="000000"/>
          <w:sz w:val="32"/>
          <w:szCs w:val="32"/>
          <w:lang w:val="en-US" w:eastAsia="zh-CN"/>
        </w:rPr>
        <w:t>1、</w:t>
      </w:r>
      <w:r>
        <w:rPr>
          <w:rStyle w:val="17"/>
          <w:rFonts w:hint="eastAsia" w:ascii="仿宋" w:hAnsi="仿宋" w:eastAsia="仿宋"/>
          <w:bCs/>
          <w:color w:val="000000"/>
          <w:sz w:val="32"/>
          <w:szCs w:val="32"/>
        </w:rPr>
        <w:t>一般公共服务（类</w:t>
      </w:r>
      <w:r>
        <w:rPr>
          <w:rStyle w:val="17"/>
          <w:rFonts w:hint="eastAsia" w:ascii="仿宋" w:hAnsi="仿宋" w:eastAsia="仿宋"/>
          <w:bCs/>
          <w:color w:val="000000"/>
          <w:sz w:val="32"/>
          <w:szCs w:val="32"/>
          <w:lang w:eastAsia="zh-CN"/>
        </w:rPr>
        <w:t>）：</w:t>
      </w:r>
      <w:r>
        <w:rPr>
          <w:rFonts w:hint="eastAsia" w:ascii="仿宋" w:hAnsi="仿宋" w:eastAsia="仿宋" w:cs="仿宋"/>
          <w:sz w:val="32"/>
          <w:szCs w:val="32"/>
        </w:rPr>
        <w:t>一般公共服务支出</w:t>
      </w:r>
      <w:r>
        <w:rPr>
          <w:rFonts w:hint="eastAsia" w:ascii="仿宋" w:hAnsi="仿宋" w:eastAsia="仿宋" w:cs="仿宋"/>
          <w:b/>
          <w:color w:val="000000" w:themeColor="text1"/>
          <w:sz w:val="32"/>
          <w:szCs w:val="32"/>
          <w:lang w:val="en-US" w:eastAsia="zh-CN"/>
          <w14:textFill>
            <w14:solidFill>
              <w14:schemeClr w14:val="tx1"/>
            </w14:solidFill>
          </w14:textFill>
        </w:rPr>
        <w:t>1140.93</w:t>
      </w:r>
      <w:r>
        <w:rPr>
          <w:rFonts w:hint="eastAsia" w:ascii="仿宋" w:hAnsi="仿宋" w:eastAsia="仿宋" w:cs="仿宋"/>
          <w:sz w:val="32"/>
          <w:szCs w:val="32"/>
        </w:rPr>
        <w:t>万元，完成年初预算</w:t>
      </w:r>
      <w:r>
        <w:rPr>
          <w:rFonts w:hint="eastAsia" w:ascii="仿宋" w:hAnsi="仿宋" w:eastAsia="仿宋" w:cs="仿宋"/>
          <w:sz w:val="32"/>
          <w:szCs w:val="32"/>
          <w:lang w:val="en-US" w:eastAsia="zh-CN"/>
        </w:rPr>
        <w:t>1089.38</w:t>
      </w:r>
      <w:r>
        <w:rPr>
          <w:rFonts w:hint="eastAsia" w:ascii="仿宋" w:hAnsi="仿宋" w:eastAsia="仿宋" w:cs="仿宋"/>
          <w:sz w:val="32"/>
          <w:szCs w:val="32"/>
        </w:rPr>
        <w:t>万元的</w:t>
      </w:r>
      <w:r>
        <w:rPr>
          <w:rFonts w:hint="eastAsia" w:ascii="仿宋" w:hAnsi="仿宋" w:eastAsia="仿宋" w:cs="仿宋"/>
          <w:sz w:val="32"/>
          <w:szCs w:val="32"/>
          <w:lang w:val="en-US" w:eastAsia="zh-CN"/>
        </w:rPr>
        <w:t>104.73</w:t>
      </w:r>
      <w:r>
        <w:rPr>
          <w:rFonts w:hint="eastAsia" w:ascii="仿宋" w:hAnsi="仿宋" w:eastAsia="仿宋" w:cs="仿宋"/>
          <w:sz w:val="32"/>
          <w:szCs w:val="32"/>
        </w:rPr>
        <w:t>%</w:t>
      </w:r>
      <w:r>
        <w:rPr>
          <w:rStyle w:val="17"/>
          <w:rFonts w:hint="eastAsia" w:ascii="仿宋" w:hAnsi="仿宋" w:eastAsia="仿宋" w:cs="仿宋"/>
          <w:bCs/>
          <w:color w:val="000000"/>
          <w:sz w:val="32"/>
          <w:szCs w:val="32"/>
          <w:lang w:eastAsia="zh-CN"/>
        </w:rPr>
        <w:t>。</w:t>
      </w:r>
      <w:r>
        <w:rPr>
          <w:rStyle w:val="17"/>
          <w:rFonts w:hint="eastAsia" w:ascii="仿宋" w:hAnsi="仿宋" w:eastAsia="仿宋" w:cs="仿宋"/>
          <w:b w:val="0"/>
          <w:bCs w:val="0"/>
          <w:color w:val="000000"/>
          <w:sz w:val="32"/>
          <w:szCs w:val="32"/>
          <w:lang w:eastAsia="zh-CN"/>
        </w:rPr>
        <w:t>其中</w:t>
      </w:r>
      <w:r>
        <w:rPr>
          <w:rStyle w:val="17"/>
          <w:rFonts w:hint="eastAsia" w:ascii="仿宋" w:hAnsi="仿宋" w:eastAsia="仿宋" w:cs="仿宋"/>
          <w:b w:val="0"/>
          <w:bCs w:val="0"/>
          <w:color w:val="000000"/>
          <w:sz w:val="32"/>
          <w:szCs w:val="32"/>
        </w:rPr>
        <w:t>人大事务（款） 行政运行（项） 支出决算为</w:t>
      </w:r>
      <w:r>
        <w:rPr>
          <w:rStyle w:val="17"/>
          <w:rFonts w:hint="eastAsia" w:ascii="仿宋" w:hAnsi="仿宋" w:eastAsia="仿宋" w:cs="仿宋"/>
          <w:b/>
          <w:bCs/>
          <w:color w:val="000000"/>
          <w:sz w:val="32"/>
          <w:szCs w:val="32"/>
          <w:lang w:val="en-US" w:eastAsia="zh-CN"/>
        </w:rPr>
        <w:t>13.21</w:t>
      </w:r>
      <w:r>
        <w:rPr>
          <w:rStyle w:val="17"/>
          <w:rFonts w:hint="eastAsia" w:ascii="仿宋" w:hAnsi="仿宋" w:eastAsia="仿宋" w:cs="仿宋"/>
          <w:b w:val="0"/>
          <w:bCs w:val="0"/>
          <w:color w:val="000000"/>
          <w:sz w:val="32"/>
          <w:szCs w:val="32"/>
        </w:rPr>
        <w:t>万元，人大事务（款）</w:t>
      </w:r>
      <w:r>
        <w:rPr>
          <w:rStyle w:val="17"/>
          <w:rFonts w:hint="eastAsia" w:ascii="仿宋" w:hAnsi="仿宋" w:eastAsia="仿宋" w:cs="仿宋"/>
          <w:b w:val="0"/>
          <w:bCs w:val="0"/>
          <w:color w:val="000000"/>
          <w:sz w:val="32"/>
          <w:szCs w:val="32"/>
          <w:lang w:val="en-US" w:eastAsia="zh-CN"/>
        </w:rPr>
        <w:t>其他人大事务支出（项）</w:t>
      </w:r>
      <w:r>
        <w:rPr>
          <w:rStyle w:val="17"/>
          <w:rFonts w:hint="eastAsia" w:ascii="仿宋" w:hAnsi="仿宋" w:eastAsia="仿宋" w:cs="仿宋"/>
          <w:b/>
          <w:bCs/>
          <w:color w:val="000000"/>
          <w:sz w:val="32"/>
          <w:szCs w:val="32"/>
          <w:lang w:val="en-US" w:eastAsia="zh-CN"/>
        </w:rPr>
        <w:t>20.86</w:t>
      </w:r>
      <w:r>
        <w:rPr>
          <w:rStyle w:val="17"/>
          <w:rFonts w:hint="eastAsia" w:ascii="仿宋" w:hAnsi="仿宋" w:eastAsia="仿宋" w:cs="仿宋"/>
          <w:b w:val="0"/>
          <w:bCs w:val="0"/>
          <w:color w:val="000000"/>
          <w:sz w:val="32"/>
          <w:szCs w:val="32"/>
          <w:lang w:val="en-US" w:eastAsia="zh-CN"/>
        </w:rPr>
        <w:t>万元；政府办公厅（室）及相</w:t>
      </w:r>
      <w:r>
        <w:rPr>
          <w:rStyle w:val="17"/>
          <w:rFonts w:hint="eastAsia" w:ascii="仿宋" w:hAnsi="仿宋" w:eastAsia="仿宋"/>
          <w:b w:val="0"/>
          <w:bCs/>
          <w:color w:val="000000"/>
          <w:sz w:val="32"/>
          <w:szCs w:val="32"/>
          <w:lang w:val="en-US" w:eastAsia="zh-CN"/>
        </w:rPr>
        <w:t>关机构事务（款）行</w:t>
      </w:r>
      <w:r>
        <w:rPr>
          <w:rStyle w:val="17"/>
          <w:rFonts w:hint="eastAsia" w:ascii="仿宋" w:hAnsi="仿宋" w:eastAsia="仿宋" w:cs="仿宋"/>
          <w:b w:val="0"/>
          <w:bCs/>
          <w:color w:val="000000"/>
          <w:sz w:val="32"/>
          <w:szCs w:val="32"/>
          <w:lang w:val="en-US" w:eastAsia="zh-CN"/>
        </w:rPr>
        <w:t>政运行（项）</w:t>
      </w:r>
      <w:r>
        <w:rPr>
          <w:rStyle w:val="17"/>
          <w:rFonts w:hint="eastAsia" w:ascii="仿宋" w:hAnsi="仿宋" w:eastAsia="仿宋" w:cs="仿宋"/>
          <w:b/>
          <w:bCs w:val="0"/>
          <w:color w:val="000000"/>
          <w:sz w:val="32"/>
          <w:szCs w:val="32"/>
          <w:lang w:val="en-US" w:eastAsia="zh-CN"/>
        </w:rPr>
        <w:t>1036.18</w:t>
      </w:r>
      <w:r>
        <w:rPr>
          <w:rStyle w:val="17"/>
          <w:rFonts w:hint="eastAsia" w:ascii="仿宋" w:hAnsi="仿宋" w:eastAsia="仿宋" w:cs="仿宋"/>
          <w:b w:val="0"/>
          <w:bCs/>
          <w:color w:val="000000"/>
          <w:sz w:val="32"/>
          <w:szCs w:val="32"/>
          <w:lang w:val="en-US" w:eastAsia="zh-CN"/>
        </w:rPr>
        <w:t>万元，政府办公厅（室）及相关机构事务（款）一般行政管理事务（项）</w:t>
      </w:r>
      <w:r>
        <w:rPr>
          <w:rStyle w:val="17"/>
          <w:rFonts w:hint="eastAsia" w:ascii="仿宋" w:hAnsi="仿宋" w:eastAsia="仿宋" w:cs="仿宋"/>
          <w:b/>
          <w:bCs w:val="0"/>
          <w:color w:val="000000"/>
          <w:sz w:val="32"/>
          <w:szCs w:val="32"/>
          <w:lang w:val="en-US" w:eastAsia="zh-CN"/>
        </w:rPr>
        <w:t>11</w:t>
      </w:r>
      <w:r>
        <w:rPr>
          <w:rStyle w:val="17"/>
          <w:rFonts w:hint="eastAsia" w:ascii="仿宋" w:hAnsi="仿宋" w:eastAsia="仿宋" w:cs="仿宋"/>
          <w:b w:val="0"/>
          <w:bCs/>
          <w:color w:val="000000"/>
          <w:sz w:val="32"/>
          <w:szCs w:val="32"/>
          <w:lang w:val="en-US" w:eastAsia="zh-CN"/>
        </w:rPr>
        <w:t>万元；党委办公厅（室）及相关机构事务（款）行政运行（项）</w:t>
      </w:r>
      <w:r>
        <w:rPr>
          <w:rStyle w:val="17"/>
          <w:rFonts w:hint="eastAsia" w:ascii="仿宋" w:hAnsi="仿宋" w:eastAsia="仿宋" w:cs="仿宋"/>
          <w:b/>
          <w:bCs w:val="0"/>
          <w:color w:val="000000"/>
          <w:sz w:val="32"/>
          <w:szCs w:val="32"/>
          <w:lang w:val="en-US" w:eastAsia="zh-CN"/>
        </w:rPr>
        <w:t>28.28</w:t>
      </w:r>
      <w:r>
        <w:rPr>
          <w:rStyle w:val="17"/>
          <w:rFonts w:hint="eastAsia" w:ascii="仿宋" w:hAnsi="仿宋" w:eastAsia="仿宋" w:cs="仿宋"/>
          <w:b w:val="0"/>
          <w:bCs/>
          <w:color w:val="000000"/>
          <w:sz w:val="32"/>
          <w:szCs w:val="32"/>
          <w:lang w:val="en-US" w:eastAsia="zh-CN"/>
        </w:rPr>
        <w:t>万元，党委办公厅（室）及相关机构事务（款）其他党委办公厅（室）及相关机构事务支出（项）</w:t>
      </w:r>
      <w:r>
        <w:rPr>
          <w:rStyle w:val="17"/>
          <w:rFonts w:hint="eastAsia" w:ascii="仿宋" w:hAnsi="仿宋" w:eastAsia="仿宋" w:cs="仿宋"/>
          <w:b/>
          <w:bCs w:val="0"/>
          <w:color w:val="000000"/>
          <w:sz w:val="32"/>
          <w:szCs w:val="32"/>
          <w:lang w:val="en-US" w:eastAsia="zh-CN"/>
        </w:rPr>
        <w:t>1.8</w:t>
      </w:r>
      <w:r>
        <w:rPr>
          <w:rStyle w:val="17"/>
          <w:rFonts w:hint="eastAsia" w:ascii="仿宋" w:hAnsi="仿宋" w:eastAsia="仿宋" w:cs="仿宋"/>
          <w:b w:val="0"/>
          <w:bCs/>
          <w:color w:val="000000"/>
          <w:sz w:val="32"/>
          <w:szCs w:val="32"/>
          <w:lang w:val="en-US" w:eastAsia="zh-CN"/>
        </w:rPr>
        <w:t>万元,；其他一般公共服务支出（款）其他一般公共服务支出（项）</w:t>
      </w:r>
      <w:r>
        <w:rPr>
          <w:rStyle w:val="17"/>
          <w:rFonts w:hint="eastAsia" w:ascii="仿宋" w:hAnsi="仿宋" w:eastAsia="仿宋" w:cs="仿宋"/>
          <w:b/>
          <w:bCs w:val="0"/>
          <w:color w:val="000000"/>
          <w:sz w:val="32"/>
          <w:szCs w:val="32"/>
          <w:lang w:val="en-US" w:eastAsia="zh-CN"/>
        </w:rPr>
        <w:t>29.60</w:t>
      </w:r>
      <w:r>
        <w:rPr>
          <w:rStyle w:val="17"/>
          <w:rFonts w:hint="eastAsia" w:ascii="仿宋" w:hAnsi="仿宋" w:eastAsia="仿宋" w:cs="仿宋"/>
          <w:b w:val="0"/>
          <w:bCs/>
          <w:color w:val="000000"/>
          <w:sz w:val="32"/>
          <w:szCs w:val="32"/>
          <w:lang w:val="en-US" w:eastAsia="zh-CN"/>
        </w:rPr>
        <w:t>万元。</w:t>
      </w:r>
    </w:p>
    <w:p w14:paraId="563D0D2E">
      <w:pPr>
        <w:numPr>
          <w:ilvl w:val="0"/>
          <w:numId w:val="0"/>
        </w:numPr>
        <w:spacing w:line="600" w:lineRule="exact"/>
        <w:ind w:firstLine="643" w:firstLineChars="200"/>
        <w:rPr>
          <w:rFonts w:hint="eastAsia" w:ascii="仿宋" w:hAnsi="仿宋" w:eastAsia="仿宋" w:cs="仿宋"/>
          <w:sz w:val="32"/>
          <w:szCs w:val="32"/>
          <w:lang w:val="en-US" w:eastAsia="zh-CN"/>
        </w:rPr>
      </w:pPr>
      <w:r>
        <w:rPr>
          <w:rStyle w:val="17"/>
          <w:rFonts w:hint="eastAsia" w:ascii="仿宋" w:hAnsi="仿宋" w:eastAsia="仿宋" w:cs="仿宋"/>
          <w:b/>
          <w:bCs w:val="0"/>
          <w:color w:val="000000"/>
          <w:sz w:val="32"/>
          <w:szCs w:val="32"/>
          <w:lang w:val="en-US" w:eastAsia="zh-CN"/>
        </w:rPr>
        <w:t>2、社会保障和就业支出（类）：</w:t>
      </w:r>
      <w:r>
        <w:rPr>
          <w:rFonts w:hint="eastAsia" w:ascii="仿宋" w:hAnsi="仿宋" w:eastAsia="仿宋" w:cs="仿宋"/>
          <w:sz w:val="32"/>
          <w:szCs w:val="32"/>
        </w:rPr>
        <w:t>社会保障和就业支出</w:t>
      </w:r>
      <w:r>
        <w:rPr>
          <w:rFonts w:hint="eastAsia" w:ascii="仿宋" w:hAnsi="仿宋" w:eastAsia="仿宋" w:cs="仿宋"/>
          <w:b/>
          <w:color w:val="000000" w:themeColor="text1"/>
          <w:sz w:val="32"/>
          <w:szCs w:val="32"/>
          <w:lang w:val="en-US" w:eastAsia="zh-CN"/>
          <w14:textFill>
            <w14:solidFill>
              <w14:schemeClr w14:val="tx1"/>
            </w14:solidFill>
          </w14:textFill>
        </w:rPr>
        <w:t>144.24</w:t>
      </w:r>
      <w:r>
        <w:rPr>
          <w:rFonts w:hint="eastAsia" w:ascii="仿宋" w:hAnsi="仿宋" w:eastAsia="仿宋" w:cs="仿宋"/>
          <w:sz w:val="32"/>
          <w:szCs w:val="32"/>
        </w:rPr>
        <w:t>万元，完成年初预算</w:t>
      </w:r>
      <w:r>
        <w:rPr>
          <w:rFonts w:hint="eastAsia" w:ascii="仿宋" w:hAnsi="仿宋" w:eastAsia="仿宋" w:cs="仿宋"/>
          <w:sz w:val="32"/>
          <w:szCs w:val="32"/>
          <w:lang w:val="en-US" w:eastAsia="zh-CN"/>
        </w:rPr>
        <w:t>130.17</w:t>
      </w:r>
      <w:r>
        <w:rPr>
          <w:rFonts w:hint="eastAsia" w:ascii="仿宋" w:hAnsi="仿宋" w:eastAsia="仿宋" w:cs="仿宋"/>
          <w:sz w:val="32"/>
          <w:szCs w:val="32"/>
        </w:rPr>
        <w:t>万元的</w:t>
      </w:r>
      <w:r>
        <w:rPr>
          <w:rFonts w:hint="eastAsia" w:ascii="仿宋" w:hAnsi="仿宋" w:eastAsia="仿宋" w:cs="仿宋"/>
          <w:sz w:val="32"/>
          <w:szCs w:val="32"/>
          <w:lang w:val="en-US" w:eastAsia="zh-CN"/>
        </w:rPr>
        <w:t>110.80</w:t>
      </w:r>
      <w:r>
        <w:rPr>
          <w:rFonts w:hint="eastAsia" w:ascii="仿宋" w:hAnsi="仿宋" w:eastAsia="仿宋" w:cs="仿宋"/>
          <w:sz w:val="32"/>
          <w:szCs w:val="32"/>
        </w:rPr>
        <w:t>%</w:t>
      </w:r>
      <w:r>
        <w:rPr>
          <w:rFonts w:hint="eastAsia" w:ascii="仿宋" w:hAnsi="仿宋" w:eastAsia="仿宋" w:cs="仿宋"/>
          <w:sz w:val="32"/>
          <w:szCs w:val="32"/>
          <w:lang w:val="en-US" w:eastAsia="zh-CN"/>
        </w:rPr>
        <w:t>：其中行政事业单位养老保险支出（款）机关事业单位基本养老保险缴费支出（项）</w:t>
      </w:r>
      <w:r>
        <w:rPr>
          <w:rFonts w:hint="eastAsia" w:ascii="仿宋" w:hAnsi="仿宋" w:eastAsia="仿宋" w:cs="仿宋"/>
          <w:b/>
          <w:bCs/>
          <w:sz w:val="32"/>
          <w:szCs w:val="32"/>
          <w:lang w:val="en-US" w:eastAsia="zh-CN"/>
        </w:rPr>
        <w:t>98.50</w:t>
      </w:r>
      <w:r>
        <w:rPr>
          <w:rFonts w:hint="eastAsia" w:ascii="仿宋" w:hAnsi="仿宋" w:eastAsia="仿宋" w:cs="仿宋"/>
          <w:sz w:val="32"/>
          <w:szCs w:val="32"/>
          <w:lang w:val="en-US" w:eastAsia="zh-CN"/>
        </w:rPr>
        <w:t>万元，行政事业单位养老支出（款）机关事业单位职业年金缴费支出</w:t>
      </w:r>
      <w:r>
        <w:rPr>
          <w:rFonts w:hint="eastAsia" w:ascii="仿宋" w:hAnsi="仿宋" w:eastAsia="仿宋" w:cs="仿宋"/>
          <w:b/>
          <w:bCs/>
          <w:sz w:val="32"/>
          <w:szCs w:val="32"/>
          <w:lang w:val="en-US" w:eastAsia="zh-CN"/>
        </w:rPr>
        <w:t>5.90</w:t>
      </w:r>
      <w:r>
        <w:rPr>
          <w:rFonts w:hint="eastAsia" w:ascii="仿宋" w:hAnsi="仿宋" w:eastAsia="仿宋" w:cs="仿宋"/>
          <w:sz w:val="32"/>
          <w:szCs w:val="32"/>
          <w:lang w:val="en-US" w:eastAsia="zh-CN"/>
        </w:rPr>
        <w:t>万元；就业补助（款）其他就业补助支出（项）</w:t>
      </w:r>
      <w:r>
        <w:rPr>
          <w:rFonts w:hint="eastAsia" w:ascii="仿宋" w:hAnsi="仿宋" w:eastAsia="仿宋" w:cs="仿宋"/>
          <w:b/>
          <w:bCs/>
          <w:color w:val="000000" w:themeColor="text1"/>
          <w:sz w:val="32"/>
          <w:szCs w:val="32"/>
          <w:lang w:val="en-US" w:eastAsia="zh-CN"/>
          <w14:textFill>
            <w14:solidFill>
              <w14:schemeClr w14:val="tx1"/>
            </w14:solidFill>
          </w14:textFill>
        </w:rPr>
        <w:t>3.32</w:t>
      </w:r>
      <w:r>
        <w:rPr>
          <w:rFonts w:hint="eastAsia" w:ascii="仿宋" w:hAnsi="仿宋" w:eastAsia="仿宋" w:cs="仿宋"/>
          <w:sz w:val="32"/>
          <w:szCs w:val="32"/>
          <w:lang w:val="en-US" w:eastAsia="zh-CN"/>
        </w:rPr>
        <w:t>万元；特困人员救助供养（款）城市特困人员救助供养支出（项）</w:t>
      </w:r>
      <w:r>
        <w:rPr>
          <w:rFonts w:hint="eastAsia" w:ascii="仿宋" w:hAnsi="仿宋" w:eastAsia="仿宋" w:cs="仿宋"/>
          <w:b/>
          <w:bCs/>
          <w:color w:val="000000" w:themeColor="text1"/>
          <w:sz w:val="32"/>
          <w:szCs w:val="32"/>
          <w:lang w:val="en-US" w:eastAsia="zh-CN"/>
          <w14:textFill>
            <w14:solidFill>
              <w14:schemeClr w14:val="tx1"/>
            </w14:solidFill>
          </w14:textFill>
        </w:rPr>
        <w:t>13.65</w:t>
      </w:r>
      <w:r>
        <w:rPr>
          <w:rFonts w:hint="eastAsia" w:ascii="仿宋" w:hAnsi="仿宋" w:eastAsia="仿宋" w:cs="仿宋"/>
          <w:sz w:val="32"/>
          <w:szCs w:val="32"/>
          <w:lang w:val="en-US" w:eastAsia="zh-CN"/>
        </w:rPr>
        <w:t>万元，特困人员救助供养（款）农村特困人员救助供养支出（项）</w:t>
      </w:r>
      <w:r>
        <w:rPr>
          <w:rFonts w:hint="eastAsia" w:ascii="仿宋" w:hAnsi="仿宋" w:eastAsia="仿宋" w:cs="仿宋"/>
          <w:b/>
          <w:bCs/>
          <w:color w:val="000000" w:themeColor="text1"/>
          <w:sz w:val="32"/>
          <w:szCs w:val="32"/>
          <w:lang w:val="en-US" w:eastAsia="zh-CN"/>
          <w14:textFill>
            <w14:solidFill>
              <w14:schemeClr w14:val="tx1"/>
            </w14:solidFill>
          </w14:textFill>
        </w:rPr>
        <w:t>2.84</w:t>
      </w:r>
      <w:r>
        <w:rPr>
          <w:rFonts w:hint="eastAsia" w:ascii="仿宋" w:hAnsi="仿宋" w:eastAsia="仿宋" w:cs="仿宋"/>
          <w:sz w:val="32"/>
          <w:szCs w:val="32"/>
          <w:lang w:val="en-US" w:eastAsia="zh-CN"/>
        </w:rPr>
        <w:t>万元；其他生活救助（款）其他农村生活救助（项）</w:t>
      </w:r>
      <w:r>
        <w:rPr>
          <w:rFonts w:hint="eastAsia" w:ascii="仿宋" w:hAnsi="仿宋" w:eastAsia="仿宋" w:cs="仿宋"/>
          <w:b/>
          <w:bCs/>
          <w:sz w:val="32"/>
          <w:szCs w:val="32"/>
          <w:lang w:val="en-US" w:eastAsia="zh-CN"/>
        </w:rPr>
        <w:t>15.43</w:t>
      </w:r>
      <w:r>
        <w:rPr>
          <w:rFonts w:hint="eastAsia" w:ascii="仿宋" w:hAnsi="仿宋" w:eastAsia="仿宋" w:cs="仿宋"/>
          <w:sz w:val="32"/>
          <w:szCs w:val="32"/>
          <w:lang w:val="en-US" w:eastAsia="zh-CN"/>
        </w:rPr>
        <w:t>万元，其他社会保障和就业支出（款）其他社会保障和就业支出（项）</w:t>
      </w:r>
      <w:r>
        <w:rPr>
          <w:rFonts w:hint="eastAsia" w:ascii="仿宋" w:hAnsi="仿宋" w:eastAsia="仿宋" w:cs="仿宋"/>
          <w:b/>
          <w:bCs/>
          <w:sz w:val="32"/>
          <w:szCs w:val="32"/>
          <w:lang w:val="en-US" w:eastAsia="zh-CN"/>
        </w:rPr>
        <w:t>4.6</w:t>
      </w:r>
      <w:r>
        <w:rPr>
          <w:rFonts w:hint="eastAsia" w:ascii="仿宋" w:hAnsi="仿宋" w:eastAsia="仿宋" w:cs="仿宋"/>
          <w:sz w:val="32"/>
          <w:szCs w:val="32"/>
          <w:lang w:val="en-US" w:eastAsia="zh-CN"/>
        </w:rPr>
        <w:t>万元。</w:t>
      </w:r>
    </w:p>
    <w:p w14:paraId="22788E4B">
      <w:pPr>
        <w:numPr>
          <w:ilvl w:val="0"/>
          <w:numId w:val="0"/>
        </w:numPr>
        <w:spacing w:line="600" w:lineRule="exact"/>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3、卫生健康支出（类）：</w:t>
      </w:r>
      <w:r>
        <w:rPr>
          <w:rFonts w:hint="eastAsia" w:ascii="仿宋" w:hAnsi="仿宋" w:eastAsia="仿宋" w:cs="仿宋"/>
          <w:sz w:val="32"/>
          <w:szCs w:val="32"/>
        </w:rPr>
        <w:t>卫生健康支出</w:t>
      </w:r>
      <w:r>
        <w:rPr>
          <w:rFonts w:hint="eastAsia" w:ascii="仿宋" w:hAnsi="仿宋" w:eastAsia="仿宋" w:cs="仿宋"/>
          <w:b/>
          <w:bCs/>
          <w:sz w:val="32"/>
          <w:szCs w:val="32"/>
          <w:lang w:val="en-US" w:eastAsia="zh-CN"/>
        </w:rPr>
        <w:t>81.11</w:t>
      </w:r>
      <w:r>
        <w:rPr>
          <w:rFonts w:hint="eastAsia" w:ascii="仿宋" w:hAnsi="仿宋" w:eastAsia="仿宋" w:cs="仿宋"/>
          <w:sz w:val="32"/>
          <w:szCs w:val="32"/>
        </w:rPr>
        <w:t>万元，完成年初预算</w:t>
      </w:r>
      <w:r>
        <w:rPr>
          <w:rFonts w:hint="eastAsia" w:ascii="仿宋" w:hAnsi="仿宋" w:eastAsia="仿宋" w:cs="仿宋"/>
          <w:sz w:val="32"/>
          <w:szCs w:val="32"/>
          <w:lang w:val="en-US" w:eastAsia="zh-CN"/>
        </w:rPr>
        <w:t>45.18</w:t>
      </w:r>
      <w:r>
        <w:rPr>
          <w:rFonts w:hint="eastAsia" w:ascii="仿宋" w:hAnsi="仿宋" w:eastAsia="仿宋" w:cs="仿宋"/>
          <w:sz w:val="32"/>
          <w:szCs w:val="32"/>
        </w:rPr>
        <w:t>万元的</w:t>
      </w:r>
      <w:r>
        <w:rPr>
          <w:rFonts w:hint="eastAsia" w:ascii="仿宋" w:hAnsi="仿宋" w:eastAsia="仿宋" w:cs="仿宋"/>
          <w:sz w:val="32"/>
          <w:szCs w:val="32"/>
          <w:lang w:val="en-US" w:eastAsia="zh-CN"/>
        </w:rPr>
        <w:t>179.53</w:t>
      </w:r>
      <w:r>
        <w:rPr>
          <w:rFonts w:hint="eastAsia" w:ascii="仿宋" w:hAnsi="仿宋" w:eastAsia="仿宋" w:cs="仿宋"/>
          <w:sz w:val="32"/>
          <w:szCs w:val="32"/>
        </w:rPr>
        <w:t>%；</w:t>
      </w:r>
      <w:r>
        <w:rPr>
          <w:rFonts w:hint="eastAsia" w:ascii="仿宋" w:hAnsi="仿宋" w:eastAsia="仿宋" w:cs="仿宋"/>
          <w:sz w:val="32"/>
          <w:szCs w:val="32"/>
          <w:lang w:eastAsia="zh-CN"/>
        </w:rPr>
        <w:t>其中基层医疗卫生机构（款）其他基层医疗卫生机构支出（项）</w:t>
      </w:r>
      <w:r>
        <w:rPr>
          <w:rFonts w:hint="eastAsia" w:ascii="仿宋" w:hAnsi="仿宋" w:eastAsia="仿宋" w:cs="仿宋"/>
          <w:b/>
          <w:bCs/>
          <w:sz w:val="32"/>
          <w:szCs w:val="32"/>
          <w:lang w:val="en-US" w:eastAsia="zh-CN"/>
        </w:rPr>
        <w:t>18.4</w:t>
      </w:r>
      <w:r>
        <w:rPr>
          <w:rFonts w:hint="eastAsia" w:ascii="仿宋" w:hAnsi="仿宋" w:eastAsia="仿宋" w:cs="仿宋"/>
          <w:sz w:val="32"/>
          <w:szCs w:val="32"/>
          <w:lang w:val="en-US" w:eastAsia="zh-CN"/>
        </w:rPr>
        <w:t>万元，公共卫生（款）重大公共卫生服务（项）</w:t>
      </w:r>
      <w:r>
        <w:rPr>
          <w:rFonts w:hint="eastAsia" w:ascii="仿宋" w:hAnsi="仿宋" w:eastAsia="仿宋" w:cs="仿宋"/>
          <w:b/>
          <w:bCs/>
          <w:sz w:val="32"/>
          <w:szCs w:val="32"/>
          <w:lang w:val="en-US" w:eastAsia="zh-CN"/>
        </w:rPr>
        <w:t>4</w:t>
      </w:r>
      <w:r>
        <w:rPr>
          <w:rFonts w:hint="eastAsia" w:ascii="仿宋" w:hAnsi="仿宋" w:eastAsia="仿宋" w:cs="仿宋"/>
          <w:sz w:val="32"/>
          <w:szCs w:val="32"/>
          <w:lang w:val="en-US" w:eastAsia="zh-CN"/>
        </w:rPr>
        <w:t>万元；计划生育事务（款）计划生育机构（项）</w:t>
      </w:r>
      <w:r>
        <w:rPr>
          <w:rFonts w:hint="eastAsia" w:ascii="仿宋" w:hAnsi="仿宋" w:eastAsia="仿宋" w:cs="仿宋"/>
          <w:b/>
          <w:bCs/>
          <w:sz w:val="32"/>
          <w:szCs w:val="32"/>
          <w:lang w:val="en-US" w:eastAsia="zh-CN"/>
        </w:rPr>
        <w:t>18.88</w:t>
      </w:r>
      <w:r>
        <w:rPr>
          <w:rFonts w:hint="eastAsia" w:ascii="仿宋" w:hAnsi="仿宋" w:eastAsia="仿宋" w:cs="仿宋"/>
          <w:sz w:val="32"/>
          <w:szCs w:val="32"/>
          <w:lang w:val="en-US" w:eastAsia="zh-CN"/>
        </w:rPr>
        <w:t>万元，行政事业单位医疗（款）行政单位医疗（项）</w:t>
      </w:r>
      <w:r>
        <w:rPr>
          <w:rFonts w:hint="eastAsia" w:ascii="仿宋" w:hAnsi="仿宋" w:eastAsia="仿宋" w:cs="仿宋"/>
          <w:b/>
          <w:bCs/>
          <w:sz w:val="32"/>
          <w:szCs w:val="32"/>
          <w:lang w:val="en-US" w:eastAsia="zh-CN"/>
        </w:rPr>
        <w:t>39.83</w:t>
      </w:r>
      <w:r>
        <w:rPr>
          <w:rFonts w:hint="eastAsia" w:ascii="仿宋" w:hAnsi="仿宋" w:eastAsia="仿宋" w:cs="仿宋"/>
          <w:sz w:val="32"/>
          <w:szCs w:val="32"/>
          <w:lang w:val="en-US" w:eastAsia="zh-CN"/>
        </w:rPr>
        <w:t>万元。</w:t>
      </w:r>
    </w:p>
    <w:p w14:paraId="552FE72F">
      <w:pPr>
        <w:numPr>
          <w:ilvl w:val="0"/>
          <w:numId w:val="0"/>
        </w:numPr>
        <w:spacing w:line="600" w:lineRule="exact"/>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4、节能环保支出（类）：</w:t>
      </w:r>
      <w:r>
        <w:rPr>
          <w:rFonts w:hint="eastAsia" w:ascii="仿宋" w:hAnsi="仿宋" w:eastAsia="仿宋" w:cs="仿宋"/>
          <w:sz w:val="32"/>
          <w:szCs w:val="32"/>
        </w:rPr>
        <w:t>节能环保支出</w:t>
      </w:r>
      <w:r>
        <w:rPr>
          <w:rFonts w:hint="eastAsia" w:ascii="仿宋" w:hAnsi="仿宋" w:eastAsia="仿宋" w:cs="仿宋"/>
          <w:b/>
          <w:color w:val="000000" w:themeColor="text1"/>
          <w:sz w:val="32"/>
          <w:szCs w:val="32"/>
          <w:lang w:val="en-US" w:eastAsia="zh-CN"/>
          <w14:textFill>
            <w14:solidFill>
              <w14:schemeClr w14:val="tx1"/>
            </w14:solidFill>
          </w14:textFill>
        </w:rPr>
        <w:t>6.42</w:t>
      </w:r>
      <w:r>
        <w:rPr>
          <w:rFonts w:hint="eastAsia" w:ascii="仿宋" w:hAnsi="仿宋" w:eastAsia="仿宋" w:cs="仿宋"/>
          <w:sz w:val="32"/>
          <w:szCs w:val="32"/>
        </w:rPr>
        <w:t>万元，完成年初预算</w:t>
      </w:r>
      <w:r>
        <w:rPr>
          <w:rFonts w:hint="eastAsia" w:ascii="仿宋" w:hAnsi="仿宋" w:eastAsia="仿宋" w:cs="仿宋"/>
          <w:sz w:val="32"/>
          <w:szCs w:val="32"/>
          <w:lang w:val="en-US" w:eastAsia="zh-CN"/>
        </w:rPr>
        <w:t>6.42</w:t>
      </w:r>
      <w:r>
        <w:rPr>
          <w:rFonts w:hint="eastAsia" w:ascii="仿宋" w:hAnsi="仿宋" w:eastAsia="仿宋" w:cs="仿宋"/>
          <w:sz w:val="32"/>
          <w:szCs w:val="32"/>
        </w:rPr>
        <w:t>万元的</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。其中污染防治（款）水体（项）</w:t>
      </w:r>
      <w:r>
        <w:rPr>
          <w:rFonts w:hint="eastAsia" w:ascii="仿宋" w:hAnsi="仿宋" w:eastAsia="仿宋" w:cs="仿宋"/>
          <w:sz w:val="32"/>
          <w:szCs w:val="32"/>
          <w:lang w:val="en-US" w:eastAsia="zh-CN"/>
        </w:rPr>
        <w:t>6.42万元。</w:t>
      </w:r>
    </w:p>
    <w:p w14:paraId="0A0BAB0F">
      <w:pPr>
        <w:numPr>
          <w:ilvl w:val="0"/>
          <w:numId w:val="0"/>
        </w:numPr>
        <w:spacing w:line="600" w:lineRule="exact"/>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5、城乡社区支出（类）：</w:t>
      </w:r>
      <w:r>
        <w:rPr>
          <w:rFonts w:hint="eastAsia" w:ascii="仿宋" w:hAnsi="仿宋" w:eastAsia="仿宋" w:cs="仿宋"/>
          <w:sz w:val="32"/>
          <w:szCs w:val="32"/>
        </w:rPr>
        <w:t>城乡社区支出</w:t>
      </w:r>
      <w:r>
        <w:rPr>
          <w:rFonts w:hint="eastAsia" w:ascii="仿宋" w:hAnsi="仿宋" w:eastAsia="仿宋" w:cs="仿宋"/>
          <w:b/>
          <w:bCs/>
          <w:color w:val="000000" w:themeColor="text1"/>
          <w:sz w:val="32"/>
          <w:szCs w:val="32"/>
          <w:lang w:val="en-US" w:eastAsia="zh-CN"/>
          <w14:textFill>
            <w14:solidFill>
              <w14:schemeClr w14:val="tx1"/>
            </w14:solidFill>
          </w14:textFill>
        </w:rPr>
        <w:t>34.06</w:t>
      </w:r>
      <w:r>
        <w:rPr>
          <w:rFonts w:hint="eastAsia" w:ascii="仿宋" w:hAnsi="仿宋" w:eastAsia="仿宋" w:cs="仿宋"/>
          <w:sz w:val="32"/>
          <w:szCs w:val="32"/>
        </w:rPr>
        <w:t>万元，完成年初预算</w:t>
      </w:r>
      <w:r>
        <w:rPr>
          <w:rFonts w:hint="eastAsia" w:ascii="仿宋" w:hAnsi="仿宋" w:eastAsia="仿宋" w:cs="仿宋"/>
          <w:sz w:val="32"/>
          <w:szCs w:val="32"/>
          <w:lang w:val="en-US" w:eastAsia="zh-CN"/>
        </w:rPr>
        <w:t>4.68</w:t>
      </w:r>
      <w:r>
        <w:rPr>
          <w:rFonts w:hint="eastAsia" w:ascii="仿宋" w:hAnsi="仿宋" w:eastAsia="仿宋" w:cs="仿宋"/>
          <w:sz w:val="32"/>
          <w:szCs w:val="32"/>
        </w:rPr>
        <w:t>万元的</w:t>
      </w:r>
      <w:r>
        <w:rPr>
          <w:rFonts w:hint="eastAsia" w:ascii="仿宋" w:hAnsi="仿宋" w:eastAsia="仿宋" w:cs="仿宋"/>
          <w:sz w:val="32"/>
          <w:szCs w:val="32"/>
          <w:lang w:val="en-US" w:eastAsia="zh-CN"/>
        </w:rPr>
        <w:t>727.78</w:t>
      </w:r>
      <w:r>
        <w:rPr>
          <w:rFonts w:hint="eastAsia" w:ascii="仿宋" w:hAnsi="仿宋" w:eastAsia="仿宋" w:cs="仿宋"/>
          <w:sz w:val="32"/>
          <w:szCs w:val="32"/>
        </w:rPr>
        <w:t>%</w:t>
      </w:r>
      <w:r>
        <w:rPr>
          <w:rFonts w:hint="eastAsia" w:ascii="仿宋" w:hAnsi="仿宋" w:eastAsia="仿宋" w:cs="仿宋"/>
          <w:sz w:val="32"/>
          <w:szCs w:val="32"/>
          <w:lang w:eastAsia="zh-CN"/>
        </w:rPr>
        <w:t>。其中城乡社区管理事务（款）行政运行（项）</w:t>
      </w:r>
      <w:r>
        <w:rPr>
          <w:rFonts w:hint="eastAsia" w:ascii="仿宋" w:hAnsi="仿宋" w:eastAsia="仿宋" w:cs="仿宋"/>
          <w:sz w:val="32"/>
          <w:szCs w:val="32"/>
          <w:lang w:val="en-US" w:eastAsia="zh-CN"/>
        </w:rPr>
        <w:t>34.06万元。</w:t>
      </w:r>
    </w:p>
    <w:p w14:paraId="49F0DAF7">
      <w:pPr>
        <w:numPr>
          <w:ilvl w:val="0"/>
          <w:numId w:val="0"/>
        </w:numPr>
        <w:spacing w:line="600" w:lineRule="exact"/>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6、农林水支出（类）：</w:t>
      </w:r>
      <w:r>
        <w:rPr>
          <w:rFonts w:hint="eastAsia" w:ascii="仿宋" w:hAnsi="仿宋" w:eastAsia="仿宋" w:cs="仿宋"/>
          <w:sz w:val="32"/>
          <w:szCs w:val="32"/>
        </w:rPr>
        <w:t>农林水支出</w:t>
      </w:r>
      <w:r>
        <w:rPr>
          <w:rFonts w:hint="eastAsia" w:ascii="仿宋" w:hAnsi="仿宋" w:eastAsia="仿宋" w:cs="仿宋"/>
          <w:b/>
          <w:color w:val="000000" w:themeColor="text1"/>
          <w:sz w:val="32"/>
          <w:szCs w:val="32"/>
          <w:lang w:val="en-US" w:eastAsia="zh-CN"/>
          <w14:textFill>
            <w14:solidFill>
              <w14:schemeClr w14:val="tx1"/>
            </w14:solidFill>
          </w14:textFill>
        </w:rPr>
        <w:t>1072.78</w:t>
      </w:r>
      <w:r>
        <w:rPr>
          <w:rFonts w:hint="eastAsia" w:ascii="仿宋" w:hAnsi="仿宋" w:eastAsia="仿宋" w:cs="仿宋"/>
          <w:sz w:val="32"/>
          <w:szCs w:val="32"/>
        </w:rPr>
        <w:t>万元，完成年初预算</w:t>
      </w:r>
      <w:r>
        <w:rPr>
          <w:rFonts w:hint="eastAsia" w:ascii="仿宋" w:hAnsi="仿宋" w:eastAsia="仿宋" w:cs="仿宋"/>
          <w:sz w:val="32"/>
          <w:szCs w:val="32"/>
          <w:lang w:val="en-US" w:eastAsia="zh-CN"/>
        </w:rPr>
        <w:t>545.07</w:t>
      </w:r>
      <w:r>
        <w:rPr>
          <w:rFonts w:hint="eastAsia" w:ascii="仿宋" w:hAnsi="仿宋" w:eastAsia="仿宋" w:cs="仿宋"/>
          <w:sz w:val="32"/>
          <w:szCs w:val="32"/>
        </w:rPr>
        <w:t>万元的</w:t>
      </w:r>
      <w:r>
        <w:rPr>
          <w:rFonts w:hint="eastAsia" w:ascii="仿宋" w:hAnsi="仿宋" w:eastAsia="仿宋" w:cs="仿宋"/>
          <w:sz w:val="32"/>
          <w:szCs w:val="32"/>
          <w:lang w:val="en-US" w:eastAsia="zh-CN"/>
        </w:rPr>
        <w:t>196.82</w:t>
      </w:r>
      <w:r>
        <w:rPr>
          <w:rFonts w:hint="eastAsia" w:ascii="仿宋" w:hAnsi="仿宋" w:eastAsia="仿宋" w:cs="仿宋"/>
          <w:sz w:val="32"/>
          <w:szCs w:val="32"/>
        </w:rPr>
        <w:t>%</w:t>
      </w:r>
      <w:r>
        <w:rPr>
          <w:rFonts w:hint="eastAsia" w:ascii="仿宋" w:hAnsi="仿宋" w:eastAsia="仿宋" w:cs="仿宋"/>
          <w:sz w:val="32"/>
          <w:szCs w:val="32"/>
          <w:lang w:eastAsia="zh-CN"/>
        </w:rPr>
        <w:t>。其中农业（款）行政运行（项）</w:t>
      </w:r>
      <w:r>
        <w:rPr>
          <w:rFonts w:hint="eastAsia" w:ascii="仿宋" w:hAnsi="仿宋" w:eastAsia="仿宋" w:cs="仿宋"/>
          <w:b/>
          <w:bCs/>
          <w:sz w:val="32"/>
          <w:szCs w:val="32"/>
          <w:lang w:val="en-US" w:eastAsia="zh-CN"/>
        </w:rPr>
        <w:t>274.02</w:t>
      </w:r>
      <w:r>
        <w:rPr>
          <w:rFonts w:hint="eastAsia" w:ascii="仿宋" w:hAnsi="仿宋" w:eastAsia="仿宋" w:cs="仿宋"/>
          <w:sz w:val="32"/>
          <w:szCs w:val="32"/>
          <w:lang w:val="en-US" w:eastAsia="zh-CN"/>
        </w:rPr>
        <w:t>万元，农业（款）对高校毕业生到基层任职补助（项）</w:t>
      </w:r>
      <w:r>
        <w:rPr>
          <w:rFonts w:hint="eastAsia" w:ascii="仿宋" w:hAnsi="仿宋" w:eastAsia="仿宋" w:cs="仿宋"/>
          <w:b/>
          <w:bCs/>
          <w:sz w:val="32"/>
          <w:szCs w:val="32"/>
          <w:lang w:val="en-US" w:eastAsia="zh-CN"/>
        </w:rPr>
        <w:t>6.37</w:t>
      </w:r>
      <w:r>
        <w:rPr>
          <w:rFonts w:hint="eastAsia" w:ascii="仿宋" w:hAnsi="仿宋" w:eastAsia="仿宋" w:cs="仿宋"/>
          <w:sz w:val="32"/>
          <w:szCs w:val="32"/>
          <w:lang w:val="en-US" w:eastAsia="zh-CN"/>
        </w:rPr>
        <w:t>万元，林业和草原（款）行政运行（项）</w:t>
      </w:r>
      <w:r>
        <w:rPr>
          <w:rFonts w:hint="eastAsia" w:ascii="仿宋" w:hAnsi="仿宋" w:eastAsia="仿宋" w:cs="仿宋"/>
          <w:b/>
          <w:bCs/>
          <w:sz w:val="32"/>
          <w:szCs w:val="32"/>
          <w:lang w:val="en-US" w:eastAsia="zh-CN"/>
        </w:rPr>
        <w:t>21.98</w:t>
      </w:r>
      <w:r>
        <w:rPr>
          <w:rFonts w:hint="eastAsia" w:ascii="仿宋" w:hAnsi="仿宋" w:eastAsia="仿宋" w:cs="仿宋"/>
          <w:sz w:val="32"/>
          <w:szCs w:val="32"/>
          <w:lang w:val="en-US" w:eastAsia="zh-CN"/>
        </w:rPr>
        <w:t>万元，水利（款）行政运行（项）</w:t>
      </w:r>
      <w:r>
        <w:rPr>
          <w:rFonts w:hint="eastAsia" w:ascii="仿宋" w:hAnsi="仿宋" w:eastAsia="仿宋" w:cs="仿宋"/>
          <w:b/>
          <w:bCs/>
          <w:sz w:val="32"/>
          <w:szCs w:val="32"/>
          <w:lang w:val="en-US" w:eastAsia="zh-CN"/>
        </w:rPr>
        <w:t>13.37</w:t>
      </w:r>
      <w:r>
        <w:rPr>
          <w:rFonts w:hint="eastAsia" w:ascii="仿宋" w:hAnsi="仿宋" w:eastAsia="仿宋" w:cs="仿宋"/>
          <w:sz w:val="32"/>
          <w:szCs w:val="32"/>
          <w:lang w:val="en-US" w:eastAsia="zh-CN"/>
        </w:rPr>
        <w:t>万元，农村综合改革（款）对村级委员会和村党支部的补助</w:t>
      </w:r>
      <w:r>
        <w:rPr>
          <w:rFonts w:hint="eastAsia" w:ascii="仿宋" w:hAnsi="仿宋" w:eastAsia="仿宋" w:cs="仿宋"/>
          <w:b/>
          <w:bCs/>
          <w:sz w:val="32"/>
          <w:szCs w:val="32"/>
          <w:lang w:val="en-US" w:eastAsia="zh-CN"/>
        </w:rPr>
        <w:t>757.04</w:t>
      </w:r>
      <w:r>
        <w:rPr>
          <w:rFonts w:hint="eastAsia" w:ascii="仿宋" w:hAnsi="仿宋" w:eastAsia="仿宋" w:cs="仿宋"/>
          <w:sz w:val="32"/>
          <w:szCs w:val="32"/>
          <w:lang w:val="en-US" w:eastAsia="zh-CN"/>
        </w:rPr>
        <w:t>万元。</w:t>
      </w:r>
    </w:p>
    <w:p w14:paraId="267F8F8E">
      <w:pPr>
        <w:numPr>
          <w:ilvl w:val="0"/>
          <w:numId w:val="0"/>
        </w:numPr>
        <w:spacing w:line="600" w:lineRule="exact"/>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7、住房保障支出（类）：</w:t>
      </w:r>
      <w:r>
        <w:rPr>
          <w:rFonts w:hint="eastAsia" w:ascii="仿宋" w:hAnsi="仿宋" w:eastAsia="仿宋" w:cs="仿宋"/>
          <w:sz w:val="32"/>
          <w:szCs w:val="32"/>
        </w:rPr>
        <w:t>住房保障支出</w:t>
      </w:r>
      <w:r>
        <w:rPr>
          <w:rFonts w:hint="eastAsia" w:ascii="仿宋" w:hAnsi="仿宋" w:eastAsia="仿宋" w:cs="仿宋"/>
          <w:b/>
          <w:color w:val="000000" w:themeColor="text1"/>
          <w:sz w:val="32"/>
          <w:szCs w:val="32"/>
          <w:lang w:val="en-US" w:eastAsia="zh-CN"/>
          <w14:textFill>
            <w14:solidFill>
              <w14:schemeClr w14:val="tx1"/>
            </w14:solidFill>
          </w14:textFill>
        </w:rPr>
        <w:t>119.49</w:t>
      </w:r>
      <w:r>
        <w:rPr>
          <w:rFonts w:hint="eastAsia" w:ascii="仿宋" w:hAnsi="仿宋" w:eastAsia="仿宋" w:cs="仿宋"/>
          <w:sz w:val="32"/>
          <w:szCs w:val="32"/>
        </w:rPr>
        <w:t>万元，完成年初预算</w:t>
      </w:r>
      <w:r>
        <w:rPr>
          <w:rFonts w:hint="eastAsia" w:ascii="仿宋" w:hAnsi="仿宋" w:eastAsia="仿宋" w:cs="仿宋"/>
          <w:sz w:val="32"/>
          <w:szCs w:val="32"/>
          <w:lang w:val="en-US" w:eastAsia="zh-CN"/>
        </w:rPr>
        <w:t>140.14</w:t>
      </w:r>
      <w:r>
        <w:rPr>
          <w:rFonts w:hint="eastAsia" w:ascii="仿宋" w:hAnsi="仿宋" w:eastAsia="仿宋" w:cs="仿宋"/>
          <w:sz w:val="32"/>
          <w:szCs w:val="32"/>
        </w:rPr>
        <w:t>万元的</w:t>
      </w:r>
      <w:r>
        <w:rPr>
          <w:rFonts w:hint="eastAsia" w:ascii="仿宋" w:hAnsi="仿宋" w:eastAsia="仿宋" w:cs="仿宋"/>
          <w:sz w:val="32"/>
          <w:szCs w:val="32"/>
          <w:lang w:val="en-US" w:eastAsia="zh-CN"/>
        </w:rPr>
        <w:t>85.26</w:t>
      </w:r>
      <w:r>
        <w:rPr>
          <w:rFonts w:hint="eastAsia" w:ascii="仿宋" w:hAnsi="仿宋" w:eastAsia="仿宋" w:cs="仿宋"/>
          <w:sz w:val="32"/>
          <w:szCs w:val="32"/>
        </w:rPr>
        <w:t>%</w:t>
      </w:r>
      <w:r>
        <w:rPr>
          <w:rFonts w:hint="eastAsia" w:ascii="仿宋" w:hAnsi="仿宋" w:eastAsia="仿宋" w:cs="仿宋"/>
          <w:sz w:val="32"/>
          <w:szCs w:val="32"/>
          <w:lang w:eastAsia="zh-CN"/>
        </w:rPr>
        <w:t>。其中住房改革支出（款）住房公积金（项）</w:t>
      </w:r>
      <w:r>
        <w:rPr>
          <w:rFonts w:hint="eastAsia" w:ascii="仿宋" w:hAnsi="仿宋" w:eastAsia="仿宋" w:cs="仿宋"/>
          <w:sz w:val="32"/>
          <w:szCs w:val="32"/>
          <w:lang w:val="en-US" w:eastAsia="zh-CN"/>
        </w:rPr>
        <w:t>119.49万元。</w:t>
      </w:r>
    </w:p>
    <w:p w14:paraId="165A2E2E">
      <w:pPr>
        <w:tabs>
          <w:tab w:val="right" w:pos="8306"/>
        </w:tabs>
        <w:spacing w:line="600" w:lineRule="exact"/>
        <w:ind w:firstLine="640"/>
        <w:outlineLvl w:val="1"/>
        <w:rPr>
          <w:rStyle w:val="28"/>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40"/>
      <w:bookmarkEnd w:id="41"/>
      <w:r>
        <w:rPr>
          <w:rStyle w:val="28"/>
          <w:rFonts w:ascii="黑体" w:hAnsi="黑体" w:eastAsia="黑体"/>
          <w:b w:val="0"/>
        </w:rPr>
        <w:tab/>
      </w:r>
    </w:p>
    <w:p w14:paraId="449859C8">
      <w:pPr>
        <w:spacing w:line="600" w:lineRule="exact"/>
        <w:ind w:firstLine="645"/>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2020</w:t>
      </w:r>
      <w:r>
        <w:rPr>
          <w:rFonts w:hint="eastAsia" w:ascii="仿宋" w:hAnsi="仿宋" w:eastAsia="仿宋" w:cs="仿宋"/>
          <w:color w:val="000000"/>
          <w:sz w:val="32"/>
          <w:szCs w:val="32"/>
        </w:rPr>
        <w:t>年一般公共预算财政拨款基本支出</w:t>
      </w:r>
      <w:r>
        <w:rPr>
          <w:rFonts w:hint="eastAsia" w:ascii="仿宋" w:hAnsi="仿宋" w:eastAsia="仿宋" w:cs="仿宋"/>
          <w:color w:val="000000" w:themeColor="text1"/>
          <w:sz w:val="32"/>
          <w:szCs w:val="32"/>
          <w:lang w:val="en-US" w:eastAsia="zh-CN"/>
          <w14:textFill>
            <w14:solidFill>
              <w14:schemeClr w14:val="tx1"/>
            </w14:solidFill>
          </w14:textFill>
        </w:rPr>
        <w:t>1703.69</w:t>
      </w:r>
      <w:r>
        <w:rPr>
          <w:rFonts w:hint="eastAsia" w:ascii="仿宋" w:hAnsi="仿宋" w:eastAsia="仿宋" w:cs="仿宋"/>
          <w:color w:val="000000"/>
          <w:sz w:val="32"/>
          <w:szCs w:val="32"/>
        </w:rPr>
        <w:t>万元，其中：</w:t>
      </w:r>
    </w:p>
    <w:p w14:paraId="443EE915">
      <w:pPr>
        <w:spacing w:line="600" w:lineRule="exact"/>
        <w:ind w:firstLine="645"/>
        <w:rPr>
          <w:rFonts w:hint="eastAsia" w:ascii="仿宋" w:hAnsi="仿宋" w:eastAsia="仿宋" w:cs="仿宋"/>
          <w:color w:val="000000"/>
          <w:sz w:val="32"/>
          <w:szCs w:val="32"/>
        </w:rPr>
      </w:pPr>
      <w:r>
        <w:rPr>
          <w:rFonts w:hint="eastAsia" w:ascii="仿宋" w:hAnsi="仿宋" w:eastAsia="仿宋" w:cs="仿宋"/>
          <w:color w:val="000000"/>
          <w:sz w:val="32"/>
          <w:szCs w:val="32"/>
        </w:rPr>
        <w:t>人员经费</w:t>
      </w:r>
      <w:r>
        <w:rPr>
          <w:rFonts w:hint="eastAsia" w:ascii="仿宋" w:hAnsi="仿宋" w:eastAsia="仿宋" w:cs="仿宋"/>
          <w:sz w:val="32"/>
          <w:szCs w:val="32"/>
          <w:lang w:val="en-US" w:eastAsia="zh-CN"/>
        </w:rPr>
        <w:t>1465.80</w:t>
      </w:r>
      <w:r>
        <w:rPr>
          <w:rFonts w:hint="eastAsia" w:ascii="仿宋" w:hAnsi="仿宋" w:eastAsia="仿宋" w:cs="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日常公用经费</w:t>
      </w:r>
      <w:r>
        <w:rPr>
          <w:rFonts w:hint="eastAsia" w:ascii="仿宋" w:hAnsi="仿宋" w:eastAsia="仿宋" w:cs="仿宋"/>
          <w:sz w:val="32"/>
          <w:szCs w:val="32"/>
          <w:lang w:val="en-US" w:eastAsia="zh-CN"/>
        </w:rPr>
        <w:t>237.89</w:t>
      </w:r>
      <w:r>
        <w:rPr>
          <w:rFonts w:hint="eastAsia" w:ascii="仿宋" w:hAnsi="仿宋" w:eastAsia="仿宋" w:cs="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5004E09D">
      <w:pPr>
        <w:spacing w:line="600" w:lineRule="exact"/>
        <w:ind w:firstLine="640"/>
        <w:outlineLvl w:val="1"/>
        <w:rPr>
          <w:rStyle w:val="28"/>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2"/>
      <w:bookmarkEnd w:id="43"/>
    </w:p>
    <w:p w14:paraId="0F9443A8">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3E6271E5">
      <w:pPr>
        <w:spacing w:line="600" w:lineRule="exact"/>
        <w:ind w:firstLine="640"/>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年“三公”经费财政拨款支出决算为</w:t>
      </w:r>
      <w:r>
        <w:rPr>
          <w:rFonts w:hint="eastAsia" w:ascii="仿宋_GB2312" w:eastAsia="仿宋_GB2312"/>
          <w:sz w:val="28"/>
          <w:szCs w:val="28"/>
          <w:lang w:val="en-US" w:eastAsia="zh-CN"/>
        </w:rPr>
        <w:t>26.38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88.23</w:t>
      </w:r>
      <w:r>
        <w:rPr>
          <w:rFonts w:ascii="仿宋" w:hAnsi="仿宋" w:eastAsia="仿宋"/>
          <w:color w:val="000000"/>
          <w:sz w:val="32"/>
          <w:szCs w:val="32"/>
        </w:rPr>
        <w:t>%</w:t>
      </w:r>
      <w:r>
        <w:rPr>
          <w:rFonts w:hint="eastAsia" w:ascii="仿宋" w:hAnsi="仿宋" w:eastAsia="仿宋"/>
          <w:color w:val="000000"/>
          <w:sz w:val="32"/>
          <w:szCs w:val="32"/>
        </w:rPr>
        <w:t>，决算数与预算数</w:t>
      </w:r>
      <w:r>
        <w:rPr>
          <w:rFonts w:hint="eastAsia" w:ascii="仿宋" w:hAnsi="仿宋" w:eastAsia="仿宋"/>
          <w:color w:val="000000"/>
          <w:sz w:val="32"/>
          <w:szCs w:val="32"/>
          <w:lang w:eastAsia="zh-CN"/>
        </w:rPr>
        <w:t>基本</w:t>
      </w:r>
      <w:r>
        <w:rPr>
          <w:rFonts w:hint="eastAsia" w:ascii="仿宋" w:hAnsi="仿宋" w:eastAsia="仿宋"/>
          <w:color w:val="000000"/>
          <w:sz w:val="32"/>
          <w:szCs w:val="32"/>
        </w:rPr>
        <w:t>持平</w:t>
      </w:r>
      <w:r>
        <w:rPr>
          <w:rFonts w:hint="eastAsia" w:ascii="仿宋" w:hAnsi="仿宋" w:eastAsia="仿宋"/>
          <w:color w:val="000000"/>
          <w:sz w:val="32"/>
          <w:szCs w:val="32"/>
          <w:lang w:eastAsia="zh-CN"/>
        </w:rPr>
        <w:t>。</w:t>
      </w:r>
    </w:p>
    <w:p w14:paraId="183A2E18">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14:paraId="0D969C57">
      <w:pPr>
        <w:spacing w:line="600" w:lineRule="exact"/>
        <w:ind w:firstLine="640"/>
        <w:rPr>
          <w:rFonts w:hint="eastAsia"/>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12.25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46.44</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_GB2312" w:eastAsia="仿宋_GB2312"/>
          <w:sz w:val="28"/>
          <w:szCs w:val="28"/>
          <w:lang w:val="en-US" w:eastAsia="zh-CN"/>
        </w:rPr>
        <w:t>14.13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53.56</w:t>
      </w:r>
      <w:r>
        <w:rPr>
          <w:rFonts w:ascii="仿宋" w:hAnsi="仿宋" w:eastAsia="仿宋"/>
          <w:color w:val="000000"/>
          <w:sz w:val="32"/>
          <w:szCs w:val="32"/>
        </w:rPr>
        <w:t>%</w:t>
      </w:r>
      <w:r>
        <w:rPr>
          <w:rFonts w:hint="eastAsia" w:ascii="仿宋" w:hAnsi="仿宋" w:eastAsia="仿宋"/>
          <w:color w:val="000000"/>
          <w:sz w:val="32"/>
          <w:szCs w:val="32"/>
        </w:rPr>
        <w:t>。具体情况如下：</w:t>
      </w:r>
    </w:p>
    <w:p w14:paraId="7FC41408">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59264" behindDoc="1" locked="0" layoutInCell="1" allowOverlap="1">
            <wp:simplePos x="0" y="0"/>
            <wp:positionH relativeFrom="column">
              <wp:posOffset>490220</wp:posOffset>
            </wp:positionH>
            <wp:positionV relativeFrom="paragraph">
              <wp:posOffset>187325</wp:posOffset>
            </wp:positionV>
            <wp:extent cx="4611370" cy="3063875"/>
            <wp:effectExtent l="4445" t="4445" r="13335" b="1778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42DB9585">
      <w:pPr>
        <w:spacing w:line="600" w:lineRule="exact"/>
        <w:ind w:firstLine="640"/>
        <w:rPr>
          <w:rFonts w:hint="eastAsia" w:ascii="仿宋" w:hAnsi="仿宋" w:eastAsia="仿宋"/>
          <w:color w:val="000000"/>
          <w:sz w:val="32"/>
          <w:szCs w:val="32"/>
        </w:rPr>
      </w:pPr>
    </w:p>
    <w:p w14:paraId="1D5A9497">
      <w:pPr>
        <w:spacing w:line="600" w:lineRule="exact"/>
        <w:ind w:firstLine="640"/>
        <w:rPr>
          <w:rFonts w:hint="eastAsia" w:ascii="仿宋" w:hAnsi="仿宋" w:eastAsia="仿宋"/>
          <w:color w:val="000000"/>
          <w:sz w:val="32"/>
          <w:szCs w:val="32"/>
        </w:rPr>
      </w:pPr>
    </w:p>
    <w:p w14:paraId="0FD7D33D">
      <w:pPr>
        <w:spacing w:line="600" w:lineRule="exact"/>
        <w:ind w:firstLine="640"/>
        <w:rPr>
          <w:rFonts w:hint="eastAsia" w:ascii="仿宋" w:hAnsi="仿宋" w:eastAsia="仿宋"/>
          <w:color w:val="000000"/>
          <w:sz w:val="32"/>
          <w:szCs w:val="32"/>
        </w:rPr>
      </w:pPr>
    </w:p>
    <w:p w14:paraId="6BC414DE">
      <w:pPr>
        <w:spacing w:line="600" w:lineRule="exact"/>
        <w:ind w:firstLine="640"/>
        <w:rPr>
          <w:rFonts w:hint="eastAsia" w:ascii="仿宋" w:hAnsi="仿宋" w:eastAsia="仿宋"/>
          <w:color w:val="000000"/>
          <w:sz w:val="32"/>
          <w:szCs w:val="32"/>
        </w:rPr>
      </w:pPr>
    </w:p>
    <w:p w14:paraId="1D24B2B3">
      <w:pPr>
        <w:spacing w:line="600" w:lineRule="exact"/>
        <w:ind w:firstLine="640"/>
        <w:rPr>
          <w:rFonts w:hint="eastAsia" w:ascii="仿宋" w:hAnsi="仿宋" w:eastAsia="仿宋"/>
          <w:color w:val="000000"/>
          <w:sz w:val="32"/>
          <w:szCs w:val="32"/>
          <w:lang w:eastAsia="zh-CN"/>
        </w:rPr>
      </w:pPr>
    </w:p>
    <w:p w14:paraId="12746B82">
      <w:pPr>
        <w:spacing w:line="600" w:lineRule="exact"/>
        <w:ind w:firstLine="640"/>
        <w:rPr>
          <w:rFonts w:hint="eastAsia" w:ascii="仿宋" w:hAnsi="仿宋" w:eastAsia="仿宋"/>
          <w:color w:val="000000"/>
          <w:sz w:val="32"/>
          <w:szCs w:val="32"/>
        </w:rPr>
      </w:pPr>
    </w:p>
    <w:p w14:paraId="45837C60">
      <w:pPr>
        <w:spacing w:line="600" w:lineRule="exact"/>
        <w:ind w:firstLine="640"/>
        <w:rPr>
          <w:rFonts w:hint="eastAsia" w:ascii="仿宋" w:hAnsi="仿宋" w:eastAsia="仿宋"/>
          <w:color w:val="000000"/>
          <w:sz w:val="32"/>
          <w:szCs w:val="32"/>
        </w:rPr>
      </w:pPr>
    </w:p>
    <w:p w14:paraId="07E205E1">
      <w:pPr>
        <w:spacing w:line="600" w:lineRule="exact"/>
        <w:ind w:firstLine="640"/>
        <w:rPr>
          <w:rFonts w:hint="eastAsia" w:ascii="仿宋" w:hAnsi="仿宋" w:eastAsia="仿宋"/>
          <w:color w:val="000000"/>
          <w:sz w:val="32"/>
          <w:szCs w:val="32"/>
        </w:rPr>
      </w:pPr>
    </w:p>
    <w:p w14:paraId="220C16F9">
      <w:pPr>
        <w:spacing w:line="600" w:lineRule="exact"/>
        <w:ind w:firstLine="640"/>
        <w:jc w:val="center"/>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w:t>
      </w:r>
    </w:p>
    <w:p w14:paraId="027D376E">
      <w:pPr>
        <w:numPr>
          <w:ilvl w:val="0"/>
          <w:numId w:val="0"/>
        </w:numPr>
        <w:spacing w:line="600" w:lineRule="exact"/>
        <w:ind w:firstLine="643" w:firstLineChars="200"/>
        <w:rPr>
          <w:rStyle w:val="17"/>
          <w:rFonts w:hint="eastAsia" w:ascii="仿宋" w:hAnsi="仿宋" w:eastAsia="仿宋"/>
          <w:b w:val="0"/>
          <w:bCs/>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14:paraId="7E7B60A5">
      <w:pPr>
        <w:numPr>
          <w:ilvl w:val="0"/>
          <w:numId w:val="0"/>
        </w:numPr>
        <w:spacing w:line="600" w:lineRule="exact"/>
        <w:ind w:firstLine="643" w:firstLineChars="200"/>
        <w:rPr>
          <w:rFonts w:hint="eastAsia"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sz w:val="32"/>
          <w:szCs w:val="32"/>
        </w:rPr>
        <w:t>1</w:t>
      </w:r>
      <w:r>
        <w:rPr>
          <w:rFonts w:hint="eastAsia" w:ascii="仿宋_GB2312" w:eastAsia="仿宋_GB2312"/>
          <w:sz w:val="32"/>
          <w:szCs w:val="32"/>
          <w:lang w:val="en-US" w:eastAsia="zh-CN"/>
        </w:rPr>
        <w:t>2.25</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79.03</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sz w:val="32"/>
          <w:szCs w:val="32"/>
          <w:lang w:val="en-US" w:eastAsia="zh-CN"/>
        </w:rPr>
        <w:t>0.02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0.16</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公车川</w:t>
      </w:r>
      <w:r>
        <w:rPr>
          <w:rFonts w:hint="eastAsia" w:ascii="仿宋_GB2312" w:eastAsia="仿宋_GB2312"/>
          <w:color w:val="000000"/>
          <w:sz w:val="32"/>
          <w:szCs w:val="32"/>
          <w:lang w:val="en-US" w:eastAsia="zh-CN"/>
        </w:rPr>
        <w:t>L80447报废，公车维修费减少。</w:t>
      </w:r>
    </w:p>
    <w:p w14:paraId="266300E8">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14:paraId="21E5CA6A">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12.25</w:t>
      </w:r>
      <w:r>
        <w:rPr>
          <w:rFonts w:hint="eastAsia" w:ascii="仿宋_GB2312" w:eastAsia="仿宋_GB2312"/>
          <w:color w:val="000000"/>
          <w:sz w:val="32"/>
          <w:szCs w:val="32"/>
        </w:rPr>
        <w:t>万元。</w:t>
      </w:r>
      <w:r>
        <w:rPr>
          <w:rFonts w:hint="eastAsia" w:ascii="仿宋_GB2312" w:eastAsia="仿宋_GB2312"/>
          <w:color w:val="000000"/>
          <w:sz w:val="32"/>
          <w:szCs w:val="32"/>
          <w:highlight w:val="none"/>
        </w:rPr>
        <w:t>主要用于</w:t>
      </w:r>
      <w:r>
        <w:rPr>
          <w:rFonts w:hint="eastAsia" w:ascii="仿宋_GB2312" w:eastAsia="仿宋_GB2312"/>
          <w:color w:val="000000"/>
          <w:sz w:val="32"/>
          <w:szCs w:val="32"/>
          <w:highlight w:val="none"/>
          <w:lang w:val="en-US" w:eastAsia="zh-CN"/>
        </w:rPr>
        <w:t>党委、政府领导下乡、上级开会</w:t>
      </w:r>
      <w:r>
        <w:rPr>
          <w:rFonts w:hint="eastAsia" w:ascii="仿宋_GB2312" w:eastAsia="仿宋_GB2312"/>
          <w:color w:val="000000"/>
          <w:sz w:val="32"/>
          <w:szCs w:val="32"/>
        </w:rPr>
        <w:t>等所需的公务用车燃料费、维修费、过路过桥费、</w:t>
      </w:r>
      <w:r>
        <w:rPr>
          <w:rFonts w:hint="eastAsia" w:ascii="仿宋_GB2312" w:eastAsia="仿宋_GB2312"/>
          <w:color w:val="000000"/>
          <w:sz w:val="32"/>
          <w:szCs w:val="32"/>
          <w:lang w:eastAsia="zh-CN"/>
        </w:rPr>
        <w:t>车辆</w:t>
      </w:r>
      <w:r>
        <w:rPr>
          <w:rFonts w:hint="eastAsia" w:ascii="仿宋_GB2312" w:eastAsia="仿宋_GB2312"/>
          <w:color w:val="000000"/>
          <w:sz w:val="32"/>
          <w:szCs w:val="32"/>
        </w:rPr>
        <w:t>保险费等支出。</w:t>
      </w:r>
    </w:p>
    <w:p w14:paraId="2F1EE9C1">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sz w:val="32"/>
          <w:szCs w:val="32"/>
          <w:lang w:val="en-US" w:eastAsia="zh-CN"/>
        </w:rPr>
        <w:t>14.13</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98.13</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val="en-US" w:eastAsia="zh-CN"/>
        </w:rPr>
        <w:t>2019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0.47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3.22</w:t>
      </w:r>
      <w:r>
        <w:rPr>
          <w:rFonts w:ascii="仿宋_GB2312" w:eastAsia="仿宋_GB2312"/>
          <w:color w:val="000000"/>
          <w:sz w:val="32"/>
          <w:szCs w:val="32"/>
        </w:rPr>
        <w:t>%</w:t>
      </w:r>
      <w:r>
        <w:rPr>
          <w:rFonts w:hint="eastAsia" w:ascii="仿宋_GB2312" w:eastAsia="仿宋_GB2312"/>
          <w:color w:val="000000"/>
          <w:sz w:val="32"/>
          <w:szCs w:val="32"/>
        </w:rPr>
        <w:t>。主要原因是主要原因是</w:t>
      </w:r>
      <w:r>
        <w:rPr>
          <w:rFonts w:hint="eastAsia" w:ascii="仿宋_GB2312" w:eastAsia="仿宋_GB2312"/>
          <w:color w:val="000000"/>
          <w:sz w:val="32"/>
          <w:szCs w:val="32"/>
          <w:lang w:eastAsia="zh-CN"/>
        </w:rPr>
        <w:t>加强公务接待费管理，节省开支</w:t>
      </w:r>
      <w:r>
        <w:rPr>
          <w:rFonts w:hint="eastAsia" w:ascii="仿宋_GB2312" w:eastAsia="仿宋_GB2312"/>
          <w:color w:val="000000"/>
          <w:sz w:val="32"/>
          <w:szCs w:val="32"/>
        </w:rPr>
        <w:t>。</w:t>
      </w:r>
    </w:p>
    <w:p w14:paraId="34EBAC77">
      <w:pPr>
        <w:spacing w:line="600" w:lineRule="exact"/>
        <w:ind w:firstLine="640"/>
        <w:rPr>
          <w:rFonts w:ascii="黑体" w:eastAsia="黑体"/>
          <w:color w:val="000000"/>
          <w:sz w:val="32"/>
          <w:szCs w:val="32"/>
        </w:rPr>
      </w:pPr>
      <w:r>
        <w:rPr>
          <w:rFonts w:hint="eastAsia" w:ascii="仿宋" w:hAnsi="仿宋" w:eastAsia="仿宋"/>
          <w:b/>
          <w:color w:val="000000"/>
          <w:sz w:val="32"/>
          <w:szCs w:val="32"/>
        </w:rPr>
        <w:t>国内公务接待支出</w:t>
      </w:r>
      <w:r>
        <w:rPr>
          <w:rFonts w:hint="eastAsia" w:ascii="仿宋_GB2312" w:eastAsia="仿宋_GB2312"/>
          <w:sz w:val="32"/>
          <w:szCs w:val="32"/>
          <w:lang w:val="en-US" w:eastAsia="zh-CN"/>
        </w:rPr>
        <w:t>14.13</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289</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1098</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14.13</w:t>
      </w:r>
      <w:r>
        <w:rPr>
          <w:rFonts w:hint="eastAsia" w:ascii="仿宋_GB2312" w:eastAsia="仿宋_GB2312"/>
          <w:color w:val="000000"/>
          <w:sz w:val="32"/>
          <w:szCs w:val="32"/>
        </w:rPr>
        <w:t>万元，具体内容包括：</w:t>
      </w:r>
      <w:bookmarkStart w:id="46" w:name="_Toc15396610"/>
      <w:bookmarkStart w:id="47" w:name="_Toc15377218"/>
      <w:r>
        <w:rPr>
          <w:rFonts w:hint="eastAsia" w:ascii="仿宋_GB2312" w:eastAsia="仿宋_GB2312"/>
          <w:color w:val="000000"/>
          <w:sz w:val="32"/>
          <w:szCs w:val="32"/>
          <w:lang w:val="en-US" w:eastAsia="zh-CN"/>
        </w:rPr>
        <w:t>脱贫攻坚、重推和维稳等重点工作。</w:t>
      </w:r>
    </w:p>
    <w:p w14:paraId="2EFC06CA">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6"/>
      <w:bookmarkEnd w:id="47"/>
    </w:p>
    <w:p w14:paraId="303B0E72">
      <w:pPr>
        <w:numPr>
          <w:ilvl w:val="0"/>
          <w:numId w:val="0"/>
        </w:num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82.27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，其中城乡社区支出（类）</w:t>
      </w:r>
      <w:r>
        <w:rPr>
          <w:rFonts w:hint="eastAsia" w:ascii="仿宋" w:hAnsi="仿宋" w:eastAsia="仿宋" w:cs="仿宋"/>
          <w:sz w:val="32"/>
          <w:szCs w:val="32"/>
          <w:lang w:val="en-US" w:eastAsia="zh-CN"/>
        </w:rPr>
        <w:t>国有土地使用权出让收入安排的支出（款）其他国有土地使用权出让收入安排的支出（项）82.27万元。</w:t>
      </w:r>
    </w:p>
    <w:p w14:paraId="284E1B42">
      <w:pPr>
        <w:numPr>
          <w:ilvl w:val="0"/>
          <w:numId w:val="5"/>
        </w:numPr>
        <w:spacing w:line="600" w:lineRule="exact"/>
        <w:ind w:firstLine="640"/>
        <w:outlineLvl w:val="1"/>
        <w:rPr>
          <w:rStyle w:val="28"/>
          <w:rFonts w:ascii="黑体" w:hAnsi="黑体" w:eastAsia="黑体"/>
          <w:b w:val="0"/>
        </w:rPr>
      </w:pPr>
      <w:bookmarkStart w:id="48" w:name="_Toc15377219"/>
      <w:bookmarkStart w:id="49" w:name="_Toc15396611"/>
      <w:r>
        <w:rPr>
          <w:rStyle w:val="28"/>
          <w:rFonts w:hint="eastAsia" w:ascii="黑体" w:hAnsi="黑体" w:eastAsia="黑体"/>
          <w:b w:val="0"/>
        </w:rPr>
        <w:t>国有资本经营预算支出决算情况说明</w:t>
      </w:r>
      <w:bookmarkEnd w:id="48"/>
      <w:bookmarkEnd w:id="49"/>
    </w:p>
    <w:p w14:paraId="53F05C21">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1E73C06E">
      <w:pPr>
        <w:spacing w:line="600" w:lineRule="exact"/>
        <w:ind w:firstLine="800" w:firstLineChars="250"/>
        <w:outlineLvl w:val="1"/>
        <w:rPr>
          <w:rStyle w:val="28"/>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50"/>
      <w:bookmarkEnd w:id="51"/>
    </w:p>
    <w:p w14:paraId="222F0347">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0CDA1865">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马踏镇人民政府</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237.9</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13.44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5.34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加强机关管理，减少办公经费支出，提高行政效能。</w:t>
      </w:r>
    </w:p>
    <w:p w14:paraId="17A7BFC5">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3521D098">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马踏镇人民</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1A4E9360">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6461B6EF">
      <w:pPr>
        <w:keepNext w:val="0"/>
        <w:keepLines w:val="0"/>
        <w:pageBreakBefore w:val="0"/>
        <w:kinsoku/>
        <w:wordWrap/>
        <w:overflowPunct/>
        <w:topLinePunct w:val="0"/>
        <w:autoSpaceDE w:val="0"/>
        <w:autoSpaceDN w:val="0"/>
        <w:bidi w:val="0"/>
        <w:adjustRightInd w:val="0"/>
        <w:spacing w:line="520" w:lineRule="exact"/>
        <w:ind w:firstLine="640" w:firstLineChars="200"/>
        <w:jc w:val="left"/>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截至</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马踏镇人民政府</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辆，其中：一般公务用车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w:t>
      </w:r>
      <w:r>
        <w:rPr>
          <w:rFonts w:hint="eastAsia" w:ascii="仿宋_GB2312" w:eastAsia="仿宋_GB2312"/>
          <w:color w:val="000000"/>
          <w:sz w:val="32"/>
          <w:szCs w:val="32"/>
          <w:lang w:eastAsia="zh-CN"/>
        </w:rPr>
        <w:t>。</w:t>
      </w:r>
    </w:p>
    <w:p w14:paraId="0537025D">
      <w:pPr>
        <w:keepNext w:val="0"/>
        <w:keepLines w:val="0"/>
        <w:pageBreakBefore w:val="0"/>
        <w:kinsoku/>
        <w:wordWrap/>
        <w:overflowPunct/>
        <w:topLinePunct w:val="0"/>
        <w:autoSpaceDE w:val="0"/>
        <w:autoSpaceDN w:val="0"/>
        <w:bidi w:val="0"/>
        <w:adjustRightInd w:val="0"/>
        <w:spacing w:line="520" w:lineRule="exact"/>
        <w:ind w:firstLine="643" w:firstLineChars="200"/>
        <w:jc w:val="left"/>
        <w:textAlignment w:val="auto"/>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24E616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根据预算绩效管理要求，本部门（单位）在年初预算编制阶段，对</w:t>
      </w:r>
      <w:r>
        <w:rPr>
          <w:rFonts w:hint="eastAsia" w:ascii="仿宋" w:hAnsi="仿宋" w:eastAsia="仿宋" w:cs="仿宋"/>
          <w:b w:val="0"/>
          <w:bCs w:val="0"/>
          <w:sz w:val="32"/>
          <w:szCs w:val="32"/>
          <w:lang w:eastAsia="zh-CN"/>
        </w:rPr>
        <w:t>农村公共</w:t>
      </w:r>
      <w:r>
        <w:rPr>
          <w:rFonts w:hint="eastAsia" w:ascii="仿宋" w:hAnsi="仿宋" w:eastAsia="仿宋" w:cs="仿宋"/>
          <w:b w:val="0"/>
          <w:bCs w:val="0"/>
          <w:sz w:val="32"/>
          <w:szCs w:val="32"/>
          <w:lang w:val="en-US" w:eastAsia="zh-CN"/>
        </w:rPr>
        <w:t>服务</w:t>
      </w:r>
      <w:r>
        <w:rPr>
          <w:rFonts w:hint="eastAsia" w:ascii="仿宋" w:hAnsi="仿宋" w:eastAsia="仿宋" w:cs="仿宋"/>
          <w:b w:val="0"/>
          <w:bCs w:val="0"/>
          <w:sz w:val="32"/>
          <w:szCs w:val="32"/>
          <w:lang w:eastAsia="zh-CN"/>
        </w:rPr>
        <w:t>运行维护费等</w:t>
      </w:r>
      <w:r>
        <w:rPr>
          <w:rFonts w:hint="eastAsia" w:ascii="仿宋" w:hAnsi="仿宋" w:eastAsia="仿宋" w:cs="仿宋"/>
          <w:b w:val="0"/>
          <w:bCs w:val="0"/>
          <w:sz w:val="32"/>
          <w:szCs w:val="32"/>
          <w:lang w:val="en-US" w:eastAsia="zh-CN"/>
        </w:rPr>
        <w:t>13个</w:t>
      </w:r>
      <w:r>
        <w:rPr>
          <w:rFonts w:hint="eastAsia" w:ascii="仿宋" w:hAnsi="仿宋" w:eastAsia="仿宋" w:cs="仿宋"/>
          <w:b w:val="0"/>
          <w:bCs w:val="0"/>
          <w:sz w:val="32"/>
          <w:szCs w:val="32"/>
        </w:rPr>
        <w:t>项目</w:t>
      </w:r>
      <w:r>
        <w:rPr>
          <w:rFonts w:hint="eastAsia" w:ascii="仿宋_GB2312" w:hAnsi="仿宋_GB2312" w:eastAsia="仿宋_GB2312" w:cs="仿宋_GB2312"/>
          <w:sz w:val="32"/>
          <w:szCs w:val="32"/>
        </w:rPr>
        <w:t>编制了绩效目标，预算执行过程中，选取</w:t>
      </w:r>
      <w:r>
        <w:rPr>
          <w:rFonts w:hint="eastAsia" w:ascii="仿宋" w:hAnsi="仿宋" w:eastAsia="仿宋" w:cs="仿宋"/>
          <w:b w:val="0"/>
          <w:bCs w:val="0"/>
          <w:sz w:val="32"/>
          <w:szCs w:val="32"/>
          <w:lang w:val="en-US" w:eastAsia="zh-CN"/>
        </w:rPr>
        <w:t>13个</w:t>
      </w:r>
      <w:r>
        <w:rPr>
          <w:rFonts w:hint="eastAsia" w:ascii="仿宋" w:hAnsi="仿宋" w:eastAsia="仿宋" w:cs="仿宋"/>
          <w:b w:val="0"/>
          <w:bCs w:val="0"/>
          <w:sz w:val="32"/>
          <w:szCs w:val="32"/>
        </w:rPr>
        <w:t>项目</w:t>
      </w:r>
      <w:r>
        <w:rPr>
          <w:rFonts w:hint="eastAsia" w:ascii="仿宋_GB2312" w:hAnsi="仿宋_GB2312" w:eastAsia="仿宋_GB2312" w:cs="仿宋_GB2312"/>
          <w:sz w:val="32"/>
          <w:szCs w:val="32"/>
        </w:rPr>
        <w:t>开展绩效监控，年终执行完毕后，对</w:t>
      </w:r>
      <w:r>
        <w:rPr>
          <w:rFonts w:hint="eastAsia" w:ascii="仿宋" w:hAnsi="仿宋" w:eastAsia="仿宋" w:cs="仿宋"/>
          <w:b w:val="0"/>
          <w:bCs w:val="0"/>
          <w:sz w:val="32"/>
          <w:szCs w:val="32"/>
          <w:lang w:val="en-US" w:eastAsia="zh-CN"/>
        </w:rPr>
        <w:t>1个项目</w:t>
      </w:r>
      <w:r>
        <w:rPr>
          <w:rFonts w:hint="eastAsia" w:ascii="仿宋_GB2312" w:hAnsi="仿宋_GB2312" w:eastAsia="仿宋_GB2312" w:cs="仿宋_GB2312"/>
          <w:sz w:val="32"/>
          <w:szCs w:val="32"/>
        </w:rPr>
        <w:t>开展了绩效目标完成情况自评</w:t>
      </w:r>
      <w:r>
        <w:rPr>
          <w:rFonts w:hint="eastAsia" w:ascii="仿宋_GB2312" w:hAnsi="仿宋_GB2312" w:eastAsia="仿宋_GB2312" w:cs="仿宋_GB2312"/>
          <w:sz w:val="32"/>
          <w:szCs w:val="32"/>
          <w:lang w:eastAsia="zh-CN"/>
        </w:rPr>
        <w:t>。</w:t>
      </w:r>
    </w:p>
    <w:p w14:paraId="3EB349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bCs/>
          <w:sz w:val="32"/>
          <w:szCs w:val="32"/>
        </w:rPr>
      </w:pPr>
      <w:r>
        <w:rPr>
          <w:rFonts w:hint="eastAsia" w:ascii="仿宋" w:hAnsi="仿宋" w:eastAsia="仿宋" w:cs="仿宋"/>
          <w:color w:val="000000"/>
          <w:sz w:val="32"/>
          <w:szCs w:val="32"/>
          <w:lang w:val="en-US" w:eastAsia="zh-CN"/>
        </w:rPr>
        <w:t>1、</w:t>
      </w:r>
      <w:r>
        <w:rPr>
          <w:rFonts w:hint="eastAsia" w:ascii="仿宋" w:hAnsi="仿宋" w:eastAsia="仿宋" w:cs="仿宋"/>
          <w:b/>
          <w:bCs/>
          <w:sz w:val="32"/>
          <w:szCs w:val="32"/>
        </w:rPr>
        <w:t>项目绩效目标完成情况。</w:t>
      </w:r>
    </w:p>
    <w:p w14:paraId="5D9B2D87">
      <w:pPr>
        <w:keepNext w:val="0"/>
        <w:keepLines w:val="0"/>
        <w:pageBreakBefore w:val="0"/>
        <w:numPr>
          <w:ilvl w:val="0"/>
          <w:numId w:val="0"/>
        </w:numPr>
        <w:kinsoku/>
        <w:wordWrap/>
        <w:overflowPunct/>
        <w:topLinePunct w:val="0"/>
        <w:autoSpaceDE/>
        <w:autoSpaceDN/>
        <w:bidi w:val="0"/>
        <w:adjustRightInd/>
        <w:snapToGrid/>
        <w:spacing w:line="600" w:lineRule="exact"/>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本部门在</w:t>
      </w:r>
      <w:r>
        <w:rPr>
          <w:rFonts w:hint="eastAsia" w:ascii="仿宋" w:hAnsi="仿宋" w:eastAsia="仿宋" w:cs="仿宋"/>
          <w:sz w:val="32"/>
          <w:szCs w:val="32"/>
          <w:lang w:eastAsia="zh-CN"/>
        </w:rPr>
        <w:t>2020</w:t>
      </w:r>
      <w:r>
        <w:rPr>
          <w:rFonts w:hint="eastAsia" w:ascii="仿宋" w:hAnsi="仿宋" w:eastAsia="仿宋" w:cs="仿宋"/>
          <w:sz w:val="32"/>
          <w:szCs w:val="32"/>
        </w:rPr>
        <w:t>年度部门决算中反映</w:t>
      </w:r>
      <w:r>
        <w:rPr>
          <w:rFonts w:hint="eastAsia" w:ascii="仿宋" w:hAnsi="仿宋" w:eastAsia="仿宋" w:cs="仿宋"/>
          <w:sz w:val="32"/>
          <w:szCs w:val="32"/>
          <w:lang w:eastAsia="zh-CN"/>
        </w:rPr>
        <w:t>“农村公共运行维护费”项目</w:t>
      </w:r>
      <w:r>
        <w:rPr>
          <w:rFonts w:hint="eastAsia" w:ascii="仿宋" w:hAnsi="仿宋" w:eastAsia="仿宋" w:cs="仿宋"/>
          <w:sz w:val="32"/>
          <w:szCs w:val="32"/>
        </w:rPr>
        <w:t>绩效目标实际完成情况。</w:t>
      </w:r>
    </w:p>
    <w:p w14:paraId="4121B9E4">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 w:hAnsi="仿宋" w:eastAsia="仿宋" w:cs="仿宋"/>
          <w:i w:val="0"/>
          <w:iCs w:val="0"/>
          <w:caps w:val="0"/>
          <w:color w:val="auto"/>
          <w:spacing w:val="0"/>
          <w:kern w:val="0"/>
          <w:sz w:val="32"/>
          <w:szCs w:val="32"/>
          <w:shd w:val="clear" w:fill="FFFFFF"/>
          <w:lang w:val="en-US" w:eastAsia="zh-CN" w:bidi="ar-SA"/>
        </w:rPr>
      </w:pPr>
      <w:r>
        <w:rPr>
          <w:rFonts w:hint="eastAsia" w:ascii="仿宋" w:hAnsi="仿宋" w:eastAsia="仿宋" w:cs="仿宋"/>
          <w:sz w:val="32"/>
          <w:szCs w:val="32"/>
          <w:lang w:eastAsia="zh-CN"/>
        </w:rPr>
        <w:t>“农村公共运行维护费”</w:t>
      </w:r>
      <w:r>
        <w:rPr>
          <w:rFonts w:hint="eastAsia" w:ascii="仿宋" w:hAnsi="仿宋" w:eastAsia="仿宋" w:cs="仿宋"/>
          <w:sz w:val="32"/>
          <w:szCs w:val="32"/>
        </w:rPr>
        <w:t>项目绩效目标完成情况。项目全年预算数</w:t>
      </w:r>
      <w:r>
        <w:rPr>
          <w:rFonts w:hint="eastAsia" w:ascii="仿宋" w:hAnsi="仿宋" w:eastAsia="仿宋" w:cs="仿宋"/>
          <w:sz w:val="32"/>
          <w:szCs w:val="32"/>
          <w:lang w:val="en-US" w:eastAsia="zh-CN"/>
        </w:rPr>
        <w:t>108</w:t>
      </w:r>
      <w:r>
        <w:rPr>
          <w:rFonts w:hint="eastAsia" w:ascii="仿宋" w:hAnsi="仿宋" w:eastAsia="仿宋" w:cs="仿宋"/>
          <w:sz w:val="32"/>
          <w:szCs w:val="32"/>
        </w:rPr>
        <w:t>万元，执行数为</w:t>
      </w:r>
      <w:r>
        <w:rPr>
          <w:rFonts w:hint="eastAsia" w:ascii="仿宋" w:hAnsi="仿宋" w:eastAsia="仿宋" w:cs="仿宋"/>
          <w:sz w:val="32"/>
          <w:szCs w:val="32"/>
          <w:lang w:val="en-US" w:eastAsia="zh-CN"/>
        </w:rPr>
        <w:t>108</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100%</w:t>
      </w:r>
      <w:r>
        <w:rPr>
          <w:rFonts w:hint="eastAsia" w:ascii="仿宋" w:hAnsi="仿宋" w:eastAsia="仿宋" w:cs="仿宋"/>
          <w:sz w:val="32"/>
          <w:szCs w:val="32"/>
        </w:rPr>
        <w:t>。通过项目实施，</w:t>
      </w:r>
      <w:r>
        <w:rPr>
          <w:rFonts w:hint="eastAsia" w:ascii="仿宋" w:hAnsi="仿宋" w:eastAsia="仿宋" w:cs="仿宋"/>
          <w:i w:val="0"/>
          <w:iCs w:val="0"/>
          <w:caps w:val="0"/>
          <w:color w:val="auto"/>
          <w:spacing w:val="0"/>
          <w:sz w:val="32"/>
          <w:szCs w:val="32"/>
          <w:shd w:val="clear" w:fill="FFFFFF"/>
        </w:rPr>
        <w:t>对涉及</w:t>
      </w:r>
      <w:r>
        <w:rPr>
          <w:rFonts w:hint="eastAsia" w:ascii="仿宋" w:hAnsi="仿宋" w:eastAsia="仿宋" w:cs="仿宋"/>
          <w:i w:val="0"/>
          <w:iCs w:val="0"/>
          <w:caps w:val="0"/>
          <w:color w:val="auto"/>
          <w:spacing w:val="0"/>
          <w:sz w:val="32"/>
          <w:szCs w:val="32"/>
          <w:shd w:val="clear" w:fill="FFFFFF"/>
          <w:lang w:val="en-US" w:eastAsia="zh-CN"/>
        </w:rPr>
        <w:t>11</w:t>
      </w:r>
      <w:r>
        <w:rPr>
          <w:rFonts w:hint="eastAsia" w:ascii="仿宋" w:hAnsi="仿宋" w:eastAsia="仿宋" w:cs="仿宋"/>
          <w:i w:val="0"/>
          <w:iCs w:val="0"/>
          <w:caps w:val="0"/>
          <w:color w:val="auto"/>
          <w:spacing w:val="0"/>
          <w:sz w:val="32"/>
          <w:szCs w:val="32"/>
          <w:shd w:val="clear" w:fill="FFFFFF"/>
        </w:rPr>
        <w:t>个村制定的计划基本完成，各村基础设施和环境卫生等得到了极大的改善，目标完成情况良好。</w:t>
      </w:r>
      <w:r>
        <w:rPr>
          <w:rFonts w:hint="eastAsia" w:ascii="仿宋" w:hAnsi="仿宋" w:eastAsia="仿宋" w:cs="仿宋"/>
          <w:sz w:val="32"/>
          <w:szCs w:val="32"/>
        </w:rPr>
        <w:t>发现的主要问题：</w:t>
      </w:r>
      <w:r>
        <w:rPr>
          <w:rFonts w:hint="eastAsia" w:ascii="仿宋" w:hAnsi="仿宋" w:eastAsia="仿宋" w:cs="仿宋"/>
          <w:color w:val="000000"/>
          <w:kern w:val="0"/>
          <w:sz w:val="32"/>
          <w:szCs w:val="32"/>
          <w:shd w:val="clear" w:color="auto" w:fill="FFFFFF"/>
          <w:lang w:val="zh-CN"/>
        </w:rPr>
        <w:t>财务制度执行力有待加强，资金使用计划有待细化。</w:t>
      </w:r>
      <w:r>
        <w:rPr>
          <w:rFonts w:hint="eastAsia" w:ascii="仿宋" w:hAnsi="仿宋" w:eastAsia="仿宋" w:cs="仿宋"/>
          <w:sz w:val="32"/>
          <w:szCs w:val="32"/>
        </w:rPr>
        <w:t>下一步改进措施：</w:t>
      </w:r>
      <w:r>
        <w:rPr>
          <w:rFonts w:hint="eastAsia" w:ascii="仿宋" w:hAnsi="仿宋" w:eastAsia="仿宋" w:cs="仿宋"/>
          <w:i w:val="0"/>
          <w:iCs w:val="0"/>
          <w:caps w:val="0"/>
          <w:color w:val="auto"/>
          <w:spacing w:val="0"/>
          <w:kern w:val="0"/>
          <w:sz w:val="32"/>
          <w:szCs w:val="32"/>
          <w:shd w:val="clear" w:fill="FFFFFF"/>
          <w:lang w:val="en-US" w:eastAsia="zh-CN" w:bidi="ar-SA"/>
        </w:rPr>
        <w:t>加强财务管理，严格财务审核，按照预算规定的费用项目和用途进行资金使用审核、支付、核算，杜绝超支现象的发生。</w:t>
      </w:r>
    </w:p>
    <w:p w14:paraId="0B16B082">
      <w:pPr>
        <w:pStyle w:val="2"/>
        <w:rPr>
          <w:rFonts w:hint="eastAsia" w:ascii="仿宋" w:hAnsi="仿宋" w:eastAsia="仿宋" w:cs="仿宋"/>
          <w:i w:val="0"/>
          <w:iCs w:val="0"/>
          <w:caps w:val="0"/>
          <w:color w:val="auto"/>
          <w:spacing w:val="0"/>
          <w:kern w:val="0"/>
          <w:sz w:val="32"/>
          <w:szCs w:val="32"/>
          <w:shd w:val="clear" w:fill="FFFFFF"/>
          <w:lang w:val="en-US" w:eastAsia="zh-CN" w:bidi="ar-SA"/>
        </w:rPr>
      </w:pPr>
    </w:p>
    <w:p w14:paraId="00371F56">
      <w:pPr>
        <w:rPr>
          <w:rFonts w:hint="eastAsia" w:ascii="仿宋" w:hAnsi="仿宋" w:eastAsia="仿宋" w:cs="仿宋"/>
          <w:i w:val="0"/>
          <w:iCs w:val="0"/>
          <w:caps w:val="0"/>
          <w:color w:val="auto"/>
          <w:spacing w:val="0"/>
          <w:kern w:val="0"/>
          <w:sz w:val="32"/>
          <w:szCs w:val="32"/>
          <w:shd w:val="clear" w:fill="FFFFFF"/>
          <w:lang w:val="en-US" w:eastAsia="zh-CN" w:bidi="ar-SA"/>
        </w:rPr>
      </w:pPr>
    </w:p>
    <w:p w14:paraId="0C967554">
      <w:pPr>
        <w:pStyle w:val="2"/>
        <w:rPr>
          <w:rFonts w:hint="eastAsia"/>
        </w:rPr>
      </w:pPr>
    </w:p>
    <w:p w14:paraId="13B5A2EF">
      <w:pPr>
        <w:rPr>
          <w:rFonts w:hint="eastAsia"/>
        </w:rPr>
      </w:pPr>
    </w:p>
    <w:p w14:paraId="1A2C3B76">
      <w:pPr>
        <w:pStyle w:val="2"/>
        <w:rPr>
          <w:rFonts w:hint="eastAsia"/>
        </w:rPr>
      </w:pPr>
    </w:p>
    <w:tbl>
      <w:tblPr>
        <w:tblStyle w:val="15"/>
        <w:tblpPr w:leftFromText="180" w:rightFromText="180" w:vertAnchor="text" w:horzAnchor="page" w:tblpX="979" w:tblpY="976"/>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75EBAF09">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469E472D">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w:t>
            </w:r>
            <w:r>
              <w:rPr>
                <w:rFonts w:hint="eastAsia" w:ascii="宋体" w:hAnsi="宋体" w:cs="宋体"/>
                <w:color w:val="000000"/>
                <w:kern w:val="0"/>
                <w:sz w:val="36"/>
                <w:szCs w:val="36"/>
                <w:lang w:eastAsia="zh-CN"/>
              </w:rPr>
              <w:t>2020</w:t>
            </w:r>
            <w:r>
              <w:rPr>
                <w:rFonts w:hint="eastAsia" w:ascii="宋体" w:hAnsi="宋体" w:cs="宋体"/>
                <w:color w:val="000000"/>
                <w:kern w:val="0"/>
                <w:sz w:val="36"/>
                <w:szCs w:val="36"/>
              </w:rPr>
              <w:t xml:space="preserve"> 年度)</w:t>
            </w:r>
          </w:p>
        </w:tc>
      </w:tr>
      <w:tr w14:paraId="7CA2331F">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89840C">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F42E7A">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农村公共运行维护费</w:t>
            </w:r>
          </w:p>
        </w:tc>
      </w:tr>
      <w:tr w14:paraId="7048CA7B">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EC2543">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ECB4BA">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井研县马踏镇人民政府</w:t>
            </w:r>
          </w:p>
        </w:tc>
      </w:tr>
      <w:tr w14:paraId="5BBD4CF1">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246793">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5D2329">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EFB915">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108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085E56">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E7C378">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108</w:t>
            </w:r>
          </w:p>
        </w:tc>
      </w:tr>
      <w:tr w14:paraId="4104C6CC">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821AB2">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B472D7">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CBF016">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108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3C763A">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86D547">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108</w:t>
            </w:r>
          </w:p>
        </w:tc>
      </w:tr>
      <w:tr w14:paraId="554A4F2F">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B4FB33">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640075">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3DAE93">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7F1A1C">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13E4DC">
            <w:pPr>
              <w:jc w:val="center"/>
              <w:rPr>
                <w:rFonts w:ascii="宋体" w:hAnsi="宋体" w:cs="宋体"/>
                <w:color w:val="000000"/>
                <w:sz w:val="24"/>
              </w:rPr>
            </w:pPr>
          </w:p>
        </w:tc>
      </w:tr>
      <w:tr w14:paraId="358CB66A">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D7EBCF">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420D53">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8B6247">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70B3B0E1">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08F999">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5C8E52">
            <w:pPr>
              <w:widowControl/>
              <w:jc w:val="center"/>
              <w:textAlignment w:val="center"/>
              <w:rPr>
                <w:rFonts w:hint="eastAsia" w:ascii="宋体" w:hAnsi="宋体" w:eastAsia="仿宋" w:cs="宋体"/>
                <w:color w:val="000000"/>
                <w:sz w:val="24"/>
                <w:lang w:eastAsia="zh-CN"/>
              </w:rPr>
            </w:pPr>
            <w:r>
              <w:rPr>
                <w:rFonts w:hint="eastAsia" w:ascii="仿宋" w:hAnsi="仿宋" w:eastAsia="仿宋" w:cs="仿宋"/>
                <w:i w:val="0"/>
                <w:iCs w:val="0"/>
                <w:caps w:val="0"/>
                <w:color w:val="auto"/>
                <w:spacing w:val="0"/>
                <w:sz w:val="24"/>
                <w:szCs w:val="24"/>
                <w:shd w:val="clear" w:fill="FFFFFF"/>
              </w:rPr>
              <w:t>项目资金按时拨付，保障了村民的基本生活，农村公共服务设施运行维护项目的长效实施改善了群众的生产生活条件，提高了群众生活质量，完善农村基础设施功能</w:t>
            </w:r>
            <w:r>
              <w:rPr>
                <w:rFonts w:hint="eastAsia" w:ascii="仿宋" w:hAnsi="仿宋" w:eastAsia="仿宋" w:cs="仿宋"/>
                <w:i w:val="0"/>
                <w:iCs w:val="0"/>
                <w:caps w:val="0"/>
                <w:color w:val="auto"/>
                <w:spacing w:val="0"/>
                <w:sz w:val="24"/>
                <w:szCs w:val="24"/>
                <w:shd w:val="clear" w:fill="FFFFFF"/>
                <w:lang w:eastAsia="zh-CN"/>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DF58C4">
            <w:pPr>
              <w:widowControl/>
              <w:jc w:val="center"/>
              <w:textAlignment w:val="center"/>
              <w:rPr>
                <w:rFonts w:ascii="宋体" w:hAnsi="宋体" w:cs="宋体"/>
                <w:color w:val="000000"/>
                <w:sz w:val="24"/>
              </w:rPr>
            </w:pPr>
            <w:r>
              <w:rPr>
                <w:rFonts w:hint="eastAsia" w:ascii="仿宋" w:hAnsi="仿宋" w:eastAsia="仿宋" w:cs="仿宋"/>
                <w:i w:val="0"/>
                <w:iCs w:val="0"/>
                <w:caps w:val="0"/>
                <w:color w:val="auto"/>
                <w:spacing w:val="0"/>
                <w:sz w:val="24"/>
                <w:szCs w:val="24"/>
                <w:shd w:val="clear" w:fill="FFFFFF"/>
              </w:rPr>
              <w:t>项目资金按时拨付，保障了村民的基本生活，农村公共服务设施运行维护项目的长效实施改善了群众的生产生活条件，提高了群众生活质量，完善农村基础设施功能</w:t>
            </w:r>
            <w:r>
              <w:rPr>
                <w:rFonts w:hint="eastAsia" w:ascii="仿宋" w:hAnsi="仿宋" w:eastAsia="仿宋" w:cs="仿宋"/>
                <w:i w:val="0"/>
                <w:iCs w:val="0"/>
                <w:caps w:val="0"/>
                <w:color w:val="auto"/>
                <w:spacing w:val="0"/>
                <w:sz w:val="24"/>
                <w:szCs w:val="24"/>
                <w:shd w:val="clear" w:fill="FFFFFF"/>
                <w:lang w:eastAsia="zh-CN"/>
              </w:rPr>
              <w:t>。</w:t>
            </w:r>
          </w:p>
        </w:tc>
      </w:tr>
      <w:tr w14:paraId="279598F7">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5C40E454">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55DED1">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22389D">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59617C">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AAFF11">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6DFF40">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6152C63E">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81A5158">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F50FDE">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E8D6F8">
            <w:pPr>
              <w:widowControl/>
              <w:jc w:val="center"/>
              <w:rPr>
                <w:rFonts w:ascii="宋体" w:hAnsi="宋体" w:cs="宋体"/>
                <w:color w:val="000000"/>
                <w:sz w:val="24"/>
              </w:rPr>
            </w:pPr>
            <w:r>
              <w:rPr>
                <w:rFonts w:hint="eastAsia" w:ascii="宋体" w:hAnsi="宋体" w:cs="宋体"/>
                <w:color w:val="000000"/>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1312FB">
            <w:pPr>
              <w:widowControl/>
              <w:jc w:val="center"/>
              <w:textAlignment w:val="center"/>
              <w:rPr>
                <w:rFonts w:ascii="宋体" w:hAnsi="宋体" w:cs="宋体"/>
                <w:color w:val="000000"/>
                <w:sz w:val="24"/>
              </w:rPr>
            </w:pPr>
            <w:r>
              <w:rPr>
                <w:rFonts w:hint="eastAsia" w:ascii="宋体" w:hAnsi="宋体" w:cs="宋体"/>
                <w:color w:val="000000"/>
                <w:sz w:val="24"/>
              </w:rPr>
              <w:t>农村运行维护经费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5ED559">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11个村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950A77">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11个村</w:t>
            </w:r>
          </w:p>
        </w:tc>
      </w:tr>
      <w:tr w14:paraId="0BE35179">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EBDC982">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333BD9">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C51270">
            <w:pPr>
              <w:widowControl/>
              <w:jc w:val="center"/>
              <w:rPr>
                <w:rFonts w:ascii="宋体" w:hAnsi="宋体" w:cs="宋体"/>
                <w:color w:val="000000"/>
                <w:sz w:val="24"/>
              </w:rPr>
            </w:pPr>
            <w:r>
              <w:rPr>
                <w:rFonts w:hint="eastAsia" w:ascii="宋体" w:hAnsi="宋体" w:cs="宋体"/>
                <w:color w:val="000000"/>
                <w:kern w:val="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88E6DA">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农村基础设施及道路维护等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2AA8B7">
            <w:pPr>
              <w:pStyle w:val="13"/>
              <w:keepNext w:val="0"/>
              <w:keepLines w:val="0"/>
              <w:pageBreakBefore w:val="0"/>
              <w:widowControl/>
              <w:suppressLineNumbers w:val="0"/>
              <w:shd w:val="clear" w:fill="FFFFFF"/>
              <w:kinsoku/>
              <w:wordWrap/>
              <w:overflowPunct/>
              <w:topLinePunct w:val="0"/>
              <w:autoSpaceDE/>
              <w:autoSpaceDN/>
              <w:bidi w:val="0"/>
              <w:spacing w:before="210" w:beforeAutospacing="0" w:after="210" w:afterAutospacing="0" w:line="560" w:lineRule="exact"/>
              <w:ind w:right="0"/>
              <w:jc w:val="left"/>
              <w:textAlignment w:val="auto"/>
              <w:rPr>
                <w:rFonts w:hint="eastAsia" w:ascii="仿宋" w:hAnsi="仿宋" w:eastAsia="仿宋" w:cs="仿宋"/>
                <w:i w:val="0"/>
                <w:iCs w:val="0"/>
                <w:caps w:val="0"/>
                <w:color w:val="auto"/>
                <w:spacing w:val="0"/>
                <w:sz w:val="18"/>
                <w:szCs w:val="18"/>
                <w:shd w:val="clear" w:fill="FFFFFF"/>
              </w:rPr>
            </w:pPr>
            <w:r>
              <w:rPr>
                <w:rFonts w:hint="eastAsia" w:ascii="仿宋" w:hAnsi="仿宋" w:eastAsia="仿宋" w:cs="仿宋"/>
                <w:i w:val="0"/>
                <w:iCs w:val="0"/>
                <w:caps w:val="0"/>
                <w:color w:val="auto"/>
                <w:spacing w:val="0"/>
                <w:sz w:val="18"/>
                <w:szCs w:val="18"/>
                <w:shd w:val="clear" w:fill="FFFFFF"/>
              </w:rPr>
              <w:t>（1）农村道路</w:t>
            </w:r>
            <w:r>
              <w:rPr>
                <w:rFonts w:hint="eastAsia" w:ascii="仿宋" w:hAnsi="仿宋" w:eastAsia="仿宋" w:cs="仿宋"/>
                <w:i w:val="0"/>
                <w:iCs w:val="0"/>
                <w:caps w:val="0"/>
                <w:color w:val="auto"/>
                <w:spacing w:val="0"/>
                <w:sz w:val="18"/>
                <w:szCs w:val="18"/>
                <w:shd w:val="clear" w:fill="FFFFFF"/>
                <w:lang w:val="en-US" w:eastAsia="zh-CN"/>
              </w:rPr>
              <w:t>照明、</w:t>
            </w:r>
            <w:r>
              <w:rPr>
                <w:rFonts w:hint="eastAsia" w:ascii="仿宋" w:hAnsi="仿宋" w:eastAsia="仿宋" w:cs="仿宋"/>
                <w:i w:val="0"/>
                <w:iCs w:val="0"/>
                <w:caps w:val="0"/>
                <w:color w:val="auto"/>
                <w:spacing w:val="0"/>
                <w:sz w:val="18"/>
                <w:szCs w:val="18"/>
                <w:shd w:val="clear" w:fill="FFFFFF"/>
              </w:rPr>
              <w:t>维护维修</w:t>
            </w:r>
            <w:r>
              <w:rPr>
                <w:rFonts w:hint="eastAsia" w:ascii="仿宋" w:hAnsi="仿宋" w:eastAsia="仿宋" w:cs="仿宋"/>
                <w:i w:val="0"/>
                <w:iCs w:val="0"/>
                <w:caps w:val="0"/>
                <w:color w:val="auto"/>
                <w:spacing w:val="0"/>
                <w:sz w:val="18"/>
                <w:szCs w:val="18"/>
                <w:shd w:val="clear" w:fill="FFFFFF"/>
                <w:lang w:val="en-US" w:eastAsia="zh-CN"/>
              </w:rPr>
              <w:t>263公里</w:t>
            </w:r>
            <w:r>
              <w:rPr>
                <w:rFonts w:hint="eastAsia" w:ascii="仿宋" w:hAnsi="仿宋" w:eastAsia="仿宋" w:cs="仿宋"/>
                <w:i w:val="0"/>
                <w:iCs w:val="0"/>
                <w:caps w:val="0"/>
                <w:color w:val="auto"/>
                <w:spacing w:val="0"/>
                <w:sz w:val="18"/>
                <w:szCs w:val="18"/>
                <w:shd w:val="clear" w:fill="FFFFFF"/>
              </w:rPr>
              <w:t>，（2）</w:t>
            </w:r>
            <w:r>
              <w:rPr>
                <w:rFonts w:hint="eastAsia" w:ascii="仿宋" w:hAnsi="仿宋" w:eastAsia="仿宋" w:cs="仿宋"/>
                <w:i w:val="0"/>
                <w:iCs w:val="0"/>
                <w:caps w:val="0"/>
                <w:color w:val="auto"/>
                <w:spacing w:val="0"/>
                <w:sz w:val="18"/>
                <w:szCs w:val="18"/>
                <w:shd w:val="clear" w:fill="FFFFFF"/>
                <w:lang w:val="en-US" w:eastAsia="zh-CN"/>
              </w:rPr>
              <w:t>山坪塘</w:t>
            </w:r>
            <w:r>
              <w:rPr>
                <w:rFonts w:hint="eastAsia" w:ascii="仿宋" w:hAnsi="仿宋" w:eastAsia="仿宋" w:cs="仿宋"/>
                <w:i w:val="0"/>
                <w:iCs w:val="0"/>
                <w:caps w:val="0"/>
                <w:color w:val="auto"/>
                <w:spacing w:val="0"/>
                <w:sz w:val="18"/>
                <w:szCs w:val="18"/>
                <w:shd w:val="clear" w:fill="FFFFFF"/>
              </w:rPr>
              <w:t>维护维修</w:t>
            </w:r>
            <w:r>
              <w:rPr>
                <w:rFonts w:hint="eastAsia" w:ascii="仿宋" w:hAnsi="仿宋" w:eastAsia="仿宋" w:cs="仿宋"/>
                <w:i w:val="0"/>
                <w:iCs w:val="0"/>
                <w:caps w:val="0"/>
                <w:color w:val="auto"/>
                <w:spacing w:val="0"/>
                <w:sz w:val="18"/>
                <w:szCs w:val="18"/>
                <w:shd w:val="clear" w:fill="FFFFFF"/>
                <w:lang w:val="en-US" w:eastAsia="zh-CN"/>
              </w:rPr>
              <w:t>4口</w:t>
            </w:r>
            <w:r>
              <w:rPr>
                <w:rFonts w:hint="eastAsia" w:ascii="仿宋" w:hAnsi="仿宋" w:eastAsia="仿宋" w:cs="仿宋"/>
                <w:i w:val="0"/>
                <w:iCs w:val="0"/>
                <w:caps w:val="0"/>
                <w:color w:val="auto"/>
                <w:spacing w:val="0"/>
                <w:sz w:val="18"/>
                <w:szCs w:val="18"/>
                <w:shd w:val="clear" w:fill="FFFFFF"/>
              </w:rPr>
              <w:t>；</w:t>
            </w:r>
            <w:r>
              <w:rPr>
                <w:rFonts w:hint="eastAsia" w:ascii="仿宋" w:hAnsi="仿宋" w:eastAsia="仿宋" w:cs="仿宋"/>
                <w:i w:val="0"/>
                <w:iCs w:val="0"/>
                <w:caps w:val="0"/>
                <w:color w:val="auto"/>
                <w:spacing w:val="0"/>
                <w:sz w:val="18"/>
                <w:szCs w:val="18"/>
                <w:shd w:val="clear" w:fill="FFFFFF"/>
                <w:lang w:eastAsia="zh-CN"/>
              </w:rPr>
              <w:t>（</w:t>
            </w:r>
            <w:r>
              <w:rPr>
                <w:rFonts w:hint="eastAsia" w:ascii="仿宋" w:hAnsi="仿宋" w:eastAsia="仿宋" w:cs="仿宋"/>
                <w:i w:val="0"/>
                <w:iCs w:val="0"/>
                <w:caps w:val="0"/>
                <w:color w:val="auto"/>
                <w:spacing w:val="0"/>
                <w:sz w:val="18"/>
                <w:szCs w:val="18"/>
                <w:shd w:val="clear" w:fill="FFFFFF"/>
                <w:lang w:val="en-US" w:eastAsia="zh-CN"/>
              </w:rPr>
              <w:t>3</w:t>
            </w:r>
            <w:r>
              <w:rPr>
                <w:rFonts w:hint="eastAsia" w:ascii="仿宋" w:hAnsi="仿宋" w:eastAsia="仿宋" w:cs="仿宋"/>
                <w:i w:val="0"/>
                <w:iCs w:val="0"/>
                <w:caps w:val="0"/>
                <w:color w:val="auto"/>
                <w:spacing w:val="0"/>
                <w:sz w:val="18"/>
                <w:szCs w:val="18"/>
                <w:shd w:val="clear" w:fill="FFFFFF"/>
                <w:lang w:eastAsia="zh-CN"/>
              </w:rPr>
              <w:t>）</w:t>
            </w:r>
            <w:r>
              <w:rPr>
                <w:rFonts w:hint="eastAsia" w:ascii="仿宋" w:hAnsi="仿宋" w:eastAsia="仿宋" w:cs="仿宋"/>
                <w:i w:val="0"/>
                <w:iCs w:val="0"/>
                <w:caps w:val="0"/>
                <w:color w:val="auto"/>
                <w:spacing w:val="0"/>
                <w:sz w:val="18"/>
                <w:szCs w:val="18"/>
                <w:shd w:val="clear" w:fill="FFFFFF"/>
                <w:lang w:val="en-US" w:eastAsia="zh-CN"/>
              </w:rPr>
              <w:t>水泵站、渠系维修维护6.8公里；（4）</w:t>
            </w:r>
            <w:r>
              <w:rPr>
                <w:rFonts w:hint="eastAsia" w:ascii="仿宋" w:hAnsi="仿宋" w:eastAsia="仿宋" w:cs="仿宋"/>
                <w:i w:val="0"/>
                <w:iCs w:val="0"/>
                <w:caps w:val="0"/>
                <w:color w:val="auto"/>
                <w:spacing w:val="0"/>
                <w:sz w:val="18"/>
                <w:szCs w:val="18"/>
                <w:shd w:val="clear" w:fill="FFFFFF"/>
              </w:rPr>
              <w:t>城乡环境整治</w:t>
            </w:r>
            <w:r>
              <w:rPr>
                <w:rFonts w:hint="eastAsia" w:ascii="仿宋" w:hAnsi="仿宋" w:eastAsia="仿宋" w:cs="仿宋"/>
                <w:i w:val="0"/>
                <w:iCs w:val="0"/>
                <w:caps w:val="0"/>
                <w:color w:val="auto"/>
                <w:spacing w:val="0"/>
                <w:sz w:val="18"/>
                <w:szCs w:val="18"/>
                <w:shd w:val="clear" w:fill="FFFFFF"/>
                <w:lang w:val="en-US" w:eastAsia="zh-CN"/>
              </w:rPr>
              <w:t>垃圾池改造21口、</w:t>
            </w:r>
            <w:r>
              <w:rPr>
                <w:rFonts w:hint="eastAsia" w:ascii="仿宋" w:hAnsi="仿宋" w:eastAsia="仿宋" w:cs="仿宋"/>
                <w:i w:val="0"/>
                <w:iCs w:val="0"/>
                <w:caps w:val="0"/>
                <w:color w:val="auto"/>
                <w:spacing w:val="0"/>
                <w:sz w:val="18"/>
                <w:szCs w:val="18"/>
                <w:shd w:val="clear" w:fill="FFFFFF"/>
              </w:rPr>
              <w:t>垃圾清运</w:t>
            </w:r>
            <w:r>
              <w:rPr>
                <w:rFonts w:hint="eastAsia" w:ascii="仿宋" w:hAnsi="仿宋" w:eastAsia="仿宋" w:cs="仿宋"/>
                <w:i w:val="0"/>
                <w:iCs w:val="0"/>
                <w:caps w:val="0"/>
                <w:color w:val="auto"/>
                <w:spacing w:val="0"/>
                <w:sz w:val="18"/>
                <w:szCs w:val="18"/>
                <w:shd w:val="clear" w:fill="FFFFFF"/>
                <w:lang w:val="en-US" w:eastAsia="zh-CN"/>
              </w:rPr>
              <w:t>1220吨</w:t>
            </w:r>
            <w:r>
              <w:rPr>
                <w:rFonts w:hint="eastAsia" w:ascii="仿宋" w:hAnsi="仿宋" w:eastAsia="仿宋" w:cs="仿宋"/>
                <w:i w:val="0"/>
                <w:iCs w:val="0"/>
                <w:caps w:val="0"/>
                <w:color w:val="auto"/>
                <w:spacing w:val="0"/>
                <w:sz w:val="18"/>
                <w:szCs w:val="18"/>
                <w:shd w:val="clear" w:fill="FFFFFF"/>
              </w:rPr>
              <w:t>；</w:t>
            </w:r>
            <w:r>
              <w:rPr>
                <w:rFonts w:hint="eastAsia" w:ascii="仿宋" w:hAnsi="仿宋" w:eastAsia="仿宋" w:cs="仿宋"/>
                <w:i w:val="0"/>
                <w:iCs w:val="0"/>
                <w:caps w:val="0"/>
                <w:color w:val="auto"/>
                <w:spacing w:val="0"/>
                <w:sz w:val="18"/>
                <w:szCs w:val="18"/>
                <w:shd w:val="clear" w:fill="FFFFFF"/>
                <w:lang w:eastAsia="zh-CN"/>
              </w:rPr>
              <w:t>（</w:t>
            </w:r>
            <w:r>
              <w:rPr>
                <w:rFonts w:hint="eastAsia" w:ascii="仿宋" w:hAnsi="仿宋" w:eastAsia="仿宋" w:cs="仿宋"/>
                <w:i w:val="0"/>
                <w:iCs w:val="0"/>
                <w:caps w:val="0"/>
                <w:color w:val="auto"/>
                <w:spacing w:val="0"/>
                <w:sz w:val="18"/>
                <w:szCs w:val="18"/>
                <w:shd w:val="clear" w:fill="FFFFFF"/>
                <w:lang w:val="en-US" w:eastAsia="zh-CN"/>
              </w:rPr>
              <w:t>5</w:t>
            </w:r>
            <w:r>
              <w:rPr>
                <w:rFonts w:hint="eastAsia" w:ascii="仿宋" w:hAnsi="仿宋" w:eastAsia="仿宋" w:cs="仿宋"/>
                <w:i w:val="0"/>
                <w:iCs w:val="0"/>
                <w:caps w:val="0"/>
                <w:color w:val="auto"/>
                <w:spacing w:val="0"/>
                <w:sz w:val="18"/>
                <w:szCs w:val="18"/>
                <w:shd w:val="clear" w:fill="FFFFFF"/>
                <w:lang w:eastAsia="zh-CN"/>
              </w:rPr>
              <w:t>）</w:t>
            </w:r>
            <w:r>
              <w:rPr>
                <w:rFonts w:hint="eastAsia" w:ascii="仿宋" w:hAnsi="仿宋" w:eastAsia="仿宋" w:cs="仿宋"/>
                <w:i w:val="0"/>
                <w:iCs w:val="0"/>
                <w:caps w:val="0"/>
                <w:color w:val="auto"/>
                <w:spacing w:val="0"/>
                <w:sz w:val="18"/>
                <w:szCs w:val="18"/>
                <w:shd w:val="clear" w:fill="FFFFFF"/>
                <w:lang w:val="en-US" w:eastAsia="zh-CN"/>
              </w:rPr>
              <w:t>雪亮工程摄像头运行维护185只</w:t>
            </w:r>
            <w:r>
              <w:rPr>
                <w:rFonts w:hint="eastAsia" w:ascii="仿宋" w:hAnsi="仿宋" w:eastAsia="仿宋" w:cs="仿宋"/>
                <w:i w:val="0"/>
                <w:iCs w:val="0"/>
                <w:caps w:val="0"/>
                <w:color w:val="auto"/>
                <w:spacing w:val="0"/>
                <w:sz w:val="18"/>
                <w:szCs w:val="18"/>
                <w:shd w:val="clear" w:fill="FFFFFF"/>
              </w:rPr>
              <w:t>。</w:t>
            </w:r>
          </w:p>
          <w:p w14:paraId="1AD0A315">
            <w:pPr>
              <w:widowControl/>
              <w:jc w:val="center"/>
              <w:textAlignment w:val="center"/>
              <w:rPr>
                <w:rFonts w:ascii="宋体" w:hAnsi="宋体" w:cs="宋体"/>
                <w:color w:val="000000"/>
                <w:sz w:val="18"/>
                <w:szCs w:val="1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81FAE9">
            <w:pPr>
              <w:pStyle w:val="13"/>
              <w:keepNext w:val="0"/>
              <w:keepLines w:val="0"/>
              <w:pageBreakBefore w:val="0"/>
              <w:widowControl/>
              <w:suppressLineNumbers w:val="0"/>
              <w:shd w:val="clear" w:fill="FFFFFF"/>
              <w:kinsoku/>
              <w:wordWrap/>
              <w:overflowPunct/>
              <w:topLinePunct w:val="0"/>
              <w:autoSpaceDE/>
              <w:autoSpaceDN/>
              <w:bidi w:val="0"/>
              <w:spacing w:before="210" w:beforeAutospacing="0" w:after="210" w:afterAutospacing="0" w:line="560" w:lineRule="exact"/>
              <w:ind w:right="0"/>
              <w:jc w:val="left"/>
              <w:textAlignment w:val="auto"/>
              <w:rPr>
                <w:rFonts w:hint="eastAsia" w:ascii="仿宋" w:hAnsi="仿宋" w:eastAsia="仿宋" w:cs="仿宋"/>
                <w:i w:val="0"/>
                <w:iCs w:val="0"/>
                <w:caps w:val="0"/>
                <w:color w:val="auto"/>
                <w:spacing w:val="0"/>
                <w:sz w:val="18"/>
                <w:szCs w:val="18"/>
                <w:shd w:val="clear" w:fill="FFFFFF"/>
              </w:rPr>
            </w:pPr>
            <w:r>
              <w:rPr>
                <w:rFonts w:hint="eastAsia" w:ascii="仿宋" w:hAnsi="仿宋" w:eastAsia="仿宋" w:cs="仿宋"/>
                <w:i w:val="0"/>
                <w:iCs w:val="0"/>
                <w:caps w:val="0"/>
                <w:color w:val="auto"/>
                <w:spacing w:val="0"/>
                <w:sz w:val="18"/>
                <w:szCs w:val="18"/>
                <w:shd w:val="clear" w:fill="FFFFFF"/>
              </w:rPr>
              <w:t>（1）农村道路</w:t>
            </w:r>
            <w:r>
              <w:rPr>
                <w:rFonts w:hint="eastAsia" w:ascii="仿宋" w:hAnsi="仿宋" w:eastAsia="仿宋" w:cs="仿宋"/>
                <w:i w:val="0"/>
                <w:iCs w:val="0"/>
                <w:caps w:val="0"/>
                <w:color w:val="auto"/>
                <w:spacing w:val="0"/>
                <w:sz w:val="18"/>
                <w:szCs w:val="18"/>
                <w:shd w:val="clear" w:fill="FFFFFF"/>
                <w:lang w:val="en-US" w:eastAsia="zh-CN"/>
              </w:rPr>
              <w:t>照明、</w:t>
            </w:r>
            <w:r>
              <w:rPr>
                <w:rFonts w:hint="eastAsia" w:ascii="仿宋" w:hAnsi="仿宋" w:eastAsia="仿宋" w:cs="仿宋"/>
                <w:i w:val="0"/>
                <w:iCs w:val="0"/>
                <w:caps w:val="0"/>
                <w:color w:val="auto"/>
                <w:spacing w:val="0"/>
                <w:sz w:val="18"/>
                <w:szCs w:val="18"/>
                <w:shd w:val="clear" w:fill="FFFFFF"/>
              </w:rPr>
              <w:t>维护维修</w:t>
            </w:r>
            <w:r>
              <w:rPr>
                <w:rFonts w:hint="eastAsia" w:ascii="仿宋" w:hAnsi="仿宋" w:eastAsia="仿宋" w:cs="仿宋"/>
                <w:i w:val="0"/>
                <w:iCs w:val="0"/>
                <w:caps w:val="0"/>
                <w:color w:val="auto"/>
                <w:spacing w:val="0"/>
                <w:sz w:val="18"/>
                <w:szCs w:val="18"/>
                <w:shd w:val="clear" w:fill="FFFFFF"/>
                <w:lang w:val="en-US" w:eastAsia="zh-CN"/>
              </w:rPr>
              <w:t>263公里</w:t>
            </w:r>
            <w:r>
              <w:rPr>
                <w:rFonts w:hint="eastAsia" w:ascii="仿宋" w:hAnsi="仿宋" w:eastAsia="仿宋" w:cs="仿宋"/>
                <w:i w:val="0"/>
                <w:iCs w:val="0"/>
                <w:caps w:val="0"/>
                <w:color w:val="auto"/>
                <w:spacing w:val="0"/>
                <w:sz w:val="18"/>
                <w:szCs w:val="18"/>
                <w:shd w:val="clear" w:fill="FFFFFF"/>
              </w:rPr>
              <w:t>，（2）</w:t>
            </w:r>
            <w:r>
              <w:rPr>
                <w:rFonts w:hint="eastAsia" w:ascii="仿宋" w:hAnsi="仿宋" w:eastAsia="仿宋" w:cs="仿宋"/>
                <w:i w:val="0"/>
                <w:iCs w:val="0"/>
                <w:caps w:val="0"/>
                <w:color w:val="auto"/>
                <w:spacing w:val="0"/>
                <w:sz w:val="18"/>
                <w:szCs w:val="18"/>
                <w:shd w:val="clear" w:fill="FFFFFF"/>
                <w:lang w:val="en-US" w:eastAsia="zh-CN"/>
              </w:rPr>
              <w:t>山坪塘</w:t>
            </w:r>
            <w:r>
              <w:rPr>
                <w:rFonts w:hint="eastAsia" w:ascii="仿宋" w:hAnsi="仿宋" w:eastAsia="仿宋" w:cs="仿宋"/>
                <w:i w:val="0"/>
                <w:iCs w:val="0"/>
                <w:caps w:val="0"/>
                <w:color w:val="auto"/>
                <w:spacing w:val="0"/>
                <w:sz w:val="18"/>
                <w:szCs w:val="18"/>
                <w:shd w:val="clear" w:fill="FFFFFF"/>
              </w:rPr>
              <w:t>维护维修</w:t>
            </w:r>
            <w:r>
              <w:rPr>
                <w:rFonts w:hint="eastAsia" w:ascii="仿宋" w:hAnsi="仿宋" w:eastAsia="仿宋" w:cs="仿宋"/>
                <w:i w:val="0"/>
                <w:iCs w:val="0"/>
                <w:caps w:val="0"/>
                <w:color w:val="auto"/>
                <w:spacing w:val="0"/>
                <w:sz w:val="18"/>
                <w:szCs w:val="18"/>
                <w:shd w:val="clear" w:fill="FFFFFF"/>
                <w:lang w:val="en-US" w:eastAsia="zh-CN"/>
              </w:rPr>
              <w:t>4口</w:t>
            </w:r>
            <w:r>
              <w:rPr>
                <w:rFonts w:hint="eastAsia" w:ascii="仿宋" w:hAnsi="仿宋" w:eastAsia="仿宋" w:cs="仿宋"/>
                <w:i w:val="0"/>
                <w:iCs w:val="0"/>
                <w:caps w:val="0"/>
                <w:color w:val="auto"/>
                <w:spacing w:val="0"/>
                <w:sz w:val="18"/>
                <w:szCs w:val="18"/>
                <w:shd w:val="clear" w:fill="FFFFFF"/>
              </w:rPr>
              <w:t>；</w:t>
            </w:r>
            <w:r>
              <w:rPr>
                <w:rFonts w:hint="eastAsia" w:ascii="仿宋" w:hAnsi="仿宋" w:eastAsia="仿宋" w:cs="仿宋"/>
                <w:i w:val="0"/>
                <w:iCs w:val="0"/>
                <w:caps w:val="0"/>
                <w:color w:val="auto"/>
                <w:spacing w:val="0"/>
                <w:sz w:val="18"/>
                <w:szCs w:val="18"/>
                <w:shd w:val="clear" w:fill="FFFFFF"/>
                <w:lang w:eastAsia="zh-CN"/>
              </w:rPr>
              <w:t>（</w:t>
            </w:r>
            <w:r>
              <w:rPr>
                <w:rFonts w:hint="eastAsia" w:ascii="仿宋" w:hAnsi="仿宋" w:eastAsia="仿宋" w:cs="仿宋"/>
                <w:i w:val="0"/>
                <w:iCs w:val="0"/>
                <w:caps w:val="0"/>
                <w:color w:val="auto"/>
                <w:spacing w:val="0"/>
                <w:sz w:val="18"/>
                <w:szCs w:val="18"/>
                <w:shd w:val="clear" w:fill="FFFFFF"/>
                <w:lang w:val="en-US" w:eastAsia="zh-CN"/>
              </w:rPr>
              <w:t>3</w:t>
            </w:r>
            <w:r>
              <w:rPr>
                <w:rFonts w:hint="eastAsia" w:ascii="仿宋" w:hAnsi="仿宋" w:eastAsia="仿宋" w:cs="仿宋"/>
                <w:i w:val="0"/>
                <w:iCs w:val="0"/>
                <w:caps w:val="0"/>
                <w:color w:val="auto"/>
                <w:spacing w:val="0"/>
                <w:sz w:val="18"/>
                <w:szCs w:val="18"/>
                <w:shd w:val="clear" w:fill="FFFFFF"/>
                <w:lang w:eastAsia="zh-CN"/>
              </w:rPr>
              <w:t>）</w:t>
            </w:r>
            <w:r>
              <w:rPr>
                <w:rFonts w:hint="eastAsia" w:ascii="仿宋" w:hAnsi="仿宋" w:eastAsia="仿宋" w:cs="仿宋"/>
                <w:i w:val="0"/>
                <w:iCs w:val="0"/>
                <w:caps w:val="0"/>
                <w:color w:val="auto"/>
                <w:spacing w:val="0"/>
                <w:sz w:val="18"/>
                <w:szCs w:val="18"/>
                <w:shd w:val="clear" w:fill="FFFFFF"/>
                <w:lang w:val="en-US" w:eastAsia="zh-CN"/>
              </w:rPr>
              <w:t>水泵站、渠系维修维护6.8公里；（4）</w:t>
            </w:r>
            <w:r>
              <w:rPr>
                <w:rFonts w:hint="eastAsia" w:ascii="仿宋" w:hAnsi="仿宋" w:eastAsia="仿宋" w:cs="仿宋"/>
                <w:i w:val="0"/>
                <w:iCs w:val="0"/>
                <w:caps w:val="0"/>
                <w:color w:val="auto"/>
                <w:spacing w:val="0"/>
                <w:sz w:val="18"/>
                <w:szCs w:val="18"/>
                <w:shd w:val="clear" w:fill="FFFFFF"/>
              </w:rPr>
              <w:t>城乡环境整治</w:t>
            </w:r>
            <w:r>
              <w:rPr>
                <w:rFonts w:hint="eastAsia" w:ascii="仿宋" w:hAnsi="仿宋" w:eastAsia="仿宋" w:cs="仿宋"/>
                <w:i w:val="0"/>
                <w:iCs w:val="0"/>
                <w:caps w:val="0"/>
                <w:color w:val="auto"/>
                <w:spacing w:val="0"/>
                <w:sz w:val="18"/>
                <w:szCs w:val="18"/>
                <w:shd w:val="clear" w:fill="FFFFFF"/>
                <w:lang w:val="en-US" w:eastAsia="zh-CN"/>
              </w:rPr>
              <w:t>垃圾池改造21口、</w:t>
            </w:r>
            <w:r>
              <w:rPr>
                <w:rFonts w:hint="eastAsia" w:ascii="仿宋" w:hAnsi="仿宋" w:eastAsia="仿宋" w:cs="仿宋"/>
                <w:i w:val="0"/>
                <w:iCs w:val="0"/>
                <w:caps w:val="0"/>
                <w:color w:val="auto"/>
                <w:spacing w:val="0"/>
                <w:sz w:val="18"/>
                <w:szCs w:val="18"/>
                <w:shd w:val="clear" w:fill="FFFFFF"/>
              </w:rPr>
              <w:t>垃圾清运</w:t>
            </w:r>
            <w:r>
              <w:rPr>
                <w:rFonts w:hint="eastAsia" w:ascii="仿宋" w:hAnsi="仿宋" w:eastAsia="仿宋" w:cs="仿宋"/>
                <w:i w:val="0"/>
                <w:iCs w:val="0"/>
                <w:caps w:val="0"/>
                <w:color w:val="auto"/>
                <w:spacing w:val="0"/>
                <w:sz w:val="18"/>
                <w:szCs w:val="18"/>
                <w:shd w:val="clear" w:fill="FFFFFF"/>
                <w:lang w:val="en-US" w:eastAsia="zh-CN"/>
              </w:rPr>
              <w:t>1220吨</w:t>
            </w:r>
            <w:r>
              <w:rPr>
                <w:rFonts w:hint="eastAsia" w:ascii="仿宋" w:hAnsi="仿宋" w:eastAsia="仿宋" w:cs="仿宋"/>
                <w:i w:val="0"/>
                <w:iCs w:val="0"/>
                <w:caps w:val="0"/>
                <w:color w:val="auto"/>
                <w:spacing w:val="0"/>
                <w:sz w:val="18"/>
                <w:szCs w:val="18"/>
                <w:shd w:val="clear" w:fill="FFFFFF"/>
              </w:rPr>
              <w:t>；</w:t>
            </w:r>
            <w:r>
              <w:rPr>
                <w:rFonts w:hint="eastAsia" w:ascii="仿宋" w:hAnsi="仿宋" w:eastAsia="仿宋" w:cs="仿宋"/>
                <w:i w:val="0"/>
                <w:iCs w:val="0"/>
                <w:caps w:val="0"/>
                <w:color w:val="auto"/>
                <w:spacing w:val="0"/>
                <w:sz w:val="18"/>
                <w:szCs w:val="18"/>
                <w:shd w:val="clear" w:fill="FFFFFF"/>
                <w:lang w:eastAsia="zh-CN"/>
              </w:rPr>
              <w:t>（</w:t>
            </w:r>
            <w:r>
              <w:rPr>
                <w:rFonts w:hint="eastAsia" w:ascii="仿宋" w:hAnsi="仿宋" w:eastAsia="仿宋" w:cs="仿宋"/>
                <w:i w:val="0"/>
                <w:iCs w:val="0"/>
                <w:caps w:val="0"/>
                <w:color w:val="auto"/>
                <w:spacing w:val="0"/>
                <w:sz w:val="18"/>
                <w:szCs w:val="18"/>
                <w:shd w:val="clear" w:fill="FFFFFF"/>
                <w:lang w:val="en-US" w:eastAsia="zh-CN"/>
              </w:rPr>
              <w:t>5</w:t>
            </w:r>
            <w:r>
              <w:rPr>
                <w:rFonts w:hint="eastAsia" w:ascii="仿宋" w:hAnsi="仿宋" w:eastAsia="仿宋" w:cs="仿宋"/>
                <w:i w:val="0"/>
                <w:iCs w:val="0"/>
                <w:caps w:val="0"/>
                <w:color w:val="auto"/>
                <w:spacing w:val="0"/>
                <w:sz w:val="18"/>
                <w:szCs w:val="18"/>
                <w:shd w:val="clear" w:fill="FFFFFF"/>
                <w:lang w:eastAsia="zh-CN"/>
              </w:rPr>
              <w:t>）</w:t>
            </w:r>
            <w:r>
              <w:rPr>
                <w:rFonts w:hint="eastAsia" w:ascii="仿宋" w:hAnsi="仿宋" w:eastAsia="仿宋" w:cs="仿宋"/>
                <w:i w:val="0"/>
                <w:iCs w:val="0"/>
                <w:caps w:val="0"/>
                <w:color w:val="auto"/>
                <w:spacing w:val="0"/>
                <w:sz w:val="18"/>
                <w:szCs w:val="18"/>
                <w:shd w:val="clear" w:fill="FFFFFF"/>
                <w:lang w:val="en-US" w:eastAsia="zh-CN"/>
              </w:rPr>
              <w:t>雪亮工程摄像头运行维护185只</w:t>
            </w:r>
            <w:r>
              <w:rPr>
                <w:rFonts w:hint="eastAsia" w:ascii="仿宋" w:hAnsi="仿宋" w:eastAsia="仿宋" w:cs="仿宋"/>
                <w:i w:val="0"/>
                <w:iCs w:val="0"/>
                <w:caps w:val="0"/>
                <w:color w:val="auto"/>
                <w:spacing w:val="0"/>
                <w:sz w:val="18"/>
                <w:szCs w:val="18"/>
                <w:shd w:val="clear" w:fill="FFFFFF"/>
              </w:rPr>
              <w:t>。</w:t>
            </w:r>
          </w:p>
          <w:p w14:paraId="6568CD9D">
            <w:pPr>
              <w:widowControl/>
              <w:jc w:val="center"/>
              <w:textAlignment w:val="center"/>
              <w:rPr>
                <w:rFonts w:ascii="宋体" w:hAnsi="宋体" w:cs="宋体"/>
                <w:color w:val="000000"/>
                <w:sz w:val="18"/>
                <w:szCs w:val="18"/>
              </w:rPr>
            </w:pPr>
          </w:p>
        </w:tc>
      </w:tr>
      <w:tr w14:paraId="4D394016">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E1B6CEC">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FD0F0E">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5C40F5">
            <w:pPr>
              <w:widowControl/>
              <w:jc w:val="center"/>
              <w:rPr>
                <w:rFonts w:ascii="宋体" w:hAnsi="宋体" w:cs="宋体"/>
                <w:color w:val="000000"/>
                <w:sz w:val="24"/>
              </w:rPr>
            </w:pPr>
            <w:r>
              <w:rPr>
                <w:rFonts w:hint="eastAsia" w:ascii="宋体" w:hAnsi="宋体" w:cs="宋体"/>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A05F4E">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项目维持时间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B7B428">
            <w:pPr>
              <w:widowControl/>
              <w:jc w:val="center"/>
              <w:textAlignment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6E94F5">
            <w:pPr>
              <w:widowControl/>
              <w:jc w:val="center"/>
              <w:textAlignment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1年</w:t>
            </w:r>
          </w:p>
        </w:tc>
      </w:tr>
      <w:tr w14:paraId="58B50267">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6ADDB19">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F94C4E">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0730BA">
            <w:pPr>
              <w:widowControl/>
              <w:jc w:val="center"/>
              <w:rPr>
                <w:rFonts w:ascii="宋体" w:hAnsi="宋体" w:cs="宋体"/>
                <w:color w:val="000000"/>
                <w:sz w:val="24"/>
              </w:rPr>
            </w:pPr>
            <w:r>
              <w:rPr>
                <w:rFonts w:hint="eastAsia" w:ascii="宋体" w:hAnsi="宋体" w:cs="宋体"/>
                <w:color w:val="000000"/>
                <w:kern w:val="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4E9D02">
            <w:pPr>
              <w:widowControl/>
              <w:jc w:val="center"/>
              <w:textAlignment w:val="center"/>
              <w:rPr>
                <w:rFonts w:ascii="宋体" w:hAnsi="宋体" w:cs="宋体"/>
                <w:color w:val="000000"/>
                <w:sz w:val="24"/>
              </w:rPr>
            </w:pPr>
            <w:r>
              <w:rPr>
                <w:rFonts w:hint="eastAsia" w:ascii="仿宋" w:hAnsi="仿宋" w:eastAsia="仿宋" w:cs="仿宋"/>
                <w:color w:val="auto"/>
                <w:sz w:val="24"/>
                <w:szCs w:val="24"/>
                <w:lang w:val="en-US" w:eastAsia="zh-CN"/>
              </w:rPr>
              <w:t>经镇政府批复农村公共服务运行维护项目数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5FAABF">
            <w:pPr>
              <w:widowControl/>
              <w:jc w:val="center"/>
              <w:textAlignment w:val="center"/>
              <w:rPr>
                <w:rFonts w:ascii="宋体" w:hAnsi="宋体" w:cs="宋体"/>
                <w:color w:val="000000"/>
                <w:sz w:val="24"/>
                <w:szCs w:val="24"/>
              </w:rPr>
            </w:pPr>
            <w:r>
              <w:rPr>
                <w:rFonts w:hint="eastAsia" w:ascii="仿宋" w:hAnsi="仿宋" w:eastAsia="仿宋" w:cs="仿宋"/>
                <w:color w:val="auto"/>
                <w:sz w:val="24"/>
                <w:szCs w:val="24"/>
                <w:lang w:val="en-US" w:eastAsia="zh-CN"/>
              </w:rPr>
              <w:t>农村基础设施环境类项目58个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A6315C">
            <w:pPr>
              <w:widowControl/>
              <w:jc w:val="center"/>
              <w:textAlignment w:val="center"/>
              <w:rPr>
                <w:rFonts w:ascii="宋体" w:hAnsi="宋体" w:cs="宋体"/>
                <w:color w:val="000000"/>
                <w:sz w:val="24"/>
                <w:szCs w:val="24"/>
              </w:rPr>
            </w:pPr>
            <w:r>
              <w:rPr>
                <w:rFonts w:hint="eastAsia" w:ascii="仿宋" w:hAnsi="仿宋" w:eastAsia="仿宋" w:cs="仿宋"/>
                <w:color w:val="auto"/>
                <w:sz w:val="24"/>
                <w:szCs w:val="24"/>
                <w:lang w:val="en-US" w:eastAsia="zh-CN"/>
              </w:rPr>
              <w:t>农村基础设施环境类项目58个</w:t>
            </w:r>
          </w:p>
        </w:tc>
      </w:tr>
      <w:tr w14:paraId="293DEBB6">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ECFC537">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68B686">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D4628E">
            <w:pPr>
              <w:widowControl/>
              <w:jc w:val="center"/>
              <w:rPr>
                <w:rFonts w:ascii="宋体" w:hAnsi="宋体" w:cs="宋体"/>
                <w:color w:val="000000"/>
                <w:sz w:val="24"/>
              </w:rPr>
            </w:pPr>
            <w:r>
              <w:rPr>
                <w:rFonts w:hint="eastAsia" w:ascii="宋体" w:hAnsi="宋体" w:cs="宋体"/>
                <w:color w:val="000000"/>
                <w:kern w:val="0"/>
                <w:sz w:val="24"/>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089A84">
            <w:pPr>
              <w:widowControl/>
              <w:jc w:val="center"/>
              <w:textAlignment w:val="center"/>
              <w:rPr>
                <w:rFonts w:hint="eastAsia" w:ascii="宋体" w:hAnsi="宋体" w:eastAsia="宋体" w:cs="宋体"/>
                <w:color w:val="000000"/>
                <w:sz w:val="24"/>
                <w:lang w:eastAsia="zh-CN"/>
              </w:rPr>
            </w:pPr>
            <w:r>
              <w:rPr>
                <w:rFonts w:hint="eastAsia" w:ascii="仿宋" w:hAnsi="仿宋" w:eastAsia="仿宋" w:cs="仿宋"/>
                <w:color w:val="auto"/>
                <w:sz w:val="24"/>
                <w:szCs w:val="24"/>
                <w:lang w:val="zh-CN"/>
              </w:rPr>
              <w:t>发展壮大农村集体经济，确保村组</w:t>
            </w:r>
            <w:r>
              <w:rPr>
                <w:rFonts w:hint="eastAsia" w:ascii="仿宋" w:hAnsi="仿宋" w:eastAsia="仿宋" w:cs="仿宋"/>
                <w:color w:val="auto"/>
                <w:sz w:val="24"/>
                <w:szCs w:val="24"/>
                <w:lang w:val="en-US" w:eastAsia="zh-CN"/>
              </w:rPr>
              <w:t>有效</w:t>
            </w:r>
            <w:r>
              <w:rPr>
                <w:rFonts w:hint="eastAsia" w:ascii="仿宋" w:hAnsi="仿宋" w:eastAsia="仿宋" w:cs="仿宋"/>
                <w:color w:val="auto"/>
                <w:sz w:val="24"/>
                <w:szCs w:val="24"/>
                <w:lang w:val="zh-CN"/>
              </w:rPr>
              <w:t>运行。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F4DCCC">
            <w:pPr>
              <w:widowControl/>
              <w:jc w:val="both"/>
              <w:textAlignment w:val="center"/>
              <w:rPr>
                <w:rFonts w:ascii="宋体" w:hAnsi="宋体" w:cs="宋体"/>
                <w:color w:val="000000"/>
                <w:sz w:val="24"/>
                <w:szCs w:val="24"/>
              </w:rPr>
            </w:pPr>
            <w:r>
              <w:rPr>
                <w:rFonts w:hint="eastAsia" w:ascii="仿宋" w:hAnsi="仿宋" w:eastAsia="仿宋" w:cs="仿宋"/>
                <w:color w:val="auto"/>
                <w:sz w:val="24"/>
                <w:szCs w:val="24"/>
                <w:lang w:val="zh-CN"/>
              </w:rPr>
              <w:t>提高</w:t>
            </w:r>
            <w:r>
              <w:rPr>
                <w:rFonts w:hint="eastAsia" w:ascii="仿宋" w:hAnsi="仿宋" w:eastAsia="仿宋" w:cs="仿宋"/>
                <w:color w:val="auto"/>
                <w:sz w:val="24"/>
                <w:szCs w:val="24"/>
                <w:lang w:val="en-US" w:eastAsia="zh-CN"/>
              </w:rPr>
              <w:t>农村</w:t>
            </w:r>
            <w:r>
              <w:rPr>
                <w:rFonts w:hint="eastAsia" w:ascii="仿宋" w:hAnsi="仿宋" w:eastAsia="仿宋" w:cs="仿宋"/>
                <w:color w:val="auto"/>
                <w:sz w:val="24"/>
                <w:szCs w:val="24"/>
                <w:lang w:val="zh-CN"/>
              </w:rPr>
              <w:t>经济发展</w:t>
            </w:r>
            <w:r>
              <w:rPr>
                <w:rFonts w:hint="eastAsia" w:ascii="仿宋" w:hAnsi="仿宋" w:eastAsia="仿宋" w:cs="仿宋"/>
                <w:color w:val="auto"/>
                <w:sz w:val="24"/>
                <w:szCs w:val="24"/>
                <w:lang w:val="en-US" w:eastAsia="zh-CN"/>
              </w:rPr>
              <w:t>水平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BE2851">
            <w:pPr>
              <w:widowControl/>
              <w:jc w:val="center"/>
              <w:textAlignment w:val="center"/>
              <w:rPr>
                <w:rFonts w:ascii="宋体" w:hAnsi="宋体" w:cs="宋体"/>
                <w:color w:val="000000"/>
                <w:sz w:val="24"/>
                <w:szCs w:val="24"/>
              </w:rPr>
            </w:pPr>
            <w:r>
              <w:rPr>
                <w:rFonts w:hint="eastAsia" w:ascii="仿宋" w:hAnsi="仿宋" w:eastAsia="仿宋" w:cs="仿宋"/>
                <w:color w:val="auto"/>
                <w:sz w:val="24"/>
                <w:szCs w:val="24"/>
                <w:lang w:val="zh-CN"/>
              </w:rPr>
              <w:t>提高</w:t>
            </w:r>
            <w:r>
              <w:rPr>
                <w:rFonts w:hint="eastAsia" w:ascii="仿宋" w:hAnsi="仿宋" w:eastAsia="仿宋" w:cs="仿宋"/>
                <w:color w:val="auto"/>
                <w:sz w:val="24"/>
                <w:szCs w:val="24"/>
                <w:lang w:val="en-US" w:eastAsia="zh-CN"/>
              </w:rPr>
              <w:t>农村</w:t>
            </w:r>
            <w:r>
              <w:rPr>
                <w:rFonts w:hint="eastAsia" w:ascii="仿宋" w:hAnsi="仿宋" w:eastAsia="仿宋" w:cs="仿宋"/>
                <w:color w:val="auto"/>
                <w:sz w:val="24"/>
                <w:szCs w:val="24"/>
                <w:lang w:val="zh-CN"/>
              </w:rPr>
              <w:t>经济发展</w:t>
            </w:r>
            <w:r>
              <w:rPr>
                <w:rFonts w:hint="eastAsia" w:ascii="仿宋" w:hAnsi="仿宋" w:eastAsia="仿宋" w:cs="仿宋"/>
                <w:color w:val="auto"/>
                <w:sz w:val="24"/>
                <w:szCs w:val="24"/>
                <w:lang w:val="en-US" w:eastAsia="zh-CN"/>
              </w:rPr>
              <w:t>水平</w:t>
            </w:r>
          </w:p>
        </w:tc>
      </w:tr>
      <w:tr w14:paraId="468D6E50">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EF26814">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CA9DA5">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D51225">
            <w:pPr>
              <w:widowControl/>
              <w:jc w:val="center"/>
              <w:rPr>
                <w:rFonts w:ascii="宋体" w:hAnsi="宋体" w:cs="宋体"/>
                <w:color w:val="000000"/>
                <w:sz w:val="24"/>
              </w:rPr>
            </w:pPr>
            <w:r>
              <w:rPr>
                <w:rFonts w:hint="eastAsia" w:ascii="宋体" w:hAnsi="宋体" w:cs="宋体"/>
                <w:color w:val="000000"/>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AC2E38">
            <w:pPr>
              <w:widowControl/>
              <w:jc w:val="center"/>
              <w:textAlignment w:val="center"/>
              <w:rPr>
                <w:rFonts w:hint="eastAsia" w:ascii="宋体" w:hAnsi="宋体" w:eastAsia="宋体" w:cs="宋体"/>
                <w:color w:val="000000"/>
                <w:sz w:val="24"/>
                <w:lang w:eastAsia="zh-CN"/>
              </w:rPr>
            </w:pPr>
            <w:r>
              <w:rPr>
                <w:rFonts w:hint="eastAsia" w:ascii="仿宋" w:hAnsi="仿宋" w:eastAsia="仿宋" w:cs="仿宋"/>
                <w:color w:val="auto"/>
                <w:sz w:val="24"/>
                <w:szCs w:val="24"/>
                <w:lang w:val="zh-CN"/>
              </w:rPr>
              <w:t>完成村级目标，确保社会稳定和人民安居乐业，加大巡逻巡查力度，保障广大群众日常生产生活秩序，让群众在和谐、安定的生活环境下工作生活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5EC49A">
            <w:pPr>
              <w:widowControl/>
              <w:jc w:val="center"/>
              <w:textAlignment w:val="center"/>
              <w:rPr>
                <w:rFonts w:ascii="宋体" w:hAnsi="宋体" w:cs="宋体"/>
                <w:color w:val="000000"/>
                <w:sz w:val="24"/>
                <w:szCs w:val="24"/>
              </w:rPr>
            </w:pPr>
            <w:r>
              <w:rPr>
                <w:rFonts w:hint="eastAsia" w:ascii="仿宋" w:hAnsi="仿宋" w:eastAsia="仿宋" w:cs="仿宋"/>
                <w:color w:val="auto"/>
                <w:sz w:val="24"/>
                <w:szCs w:val="24"/>
                <w:lang w:val="zh-CN"/>
              </w:rPr>
              <w:t>生产生活秩序稳定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F0D06A">
            <w:pPr>
              <w:widowControl/>
              <w:jc w:val="center"/>
              <w:textAlignment w:val="center"/>
              <w:rPr>
                <w:rFonts w:ascii="宋体" w:hAnsi="宋体" w:cs="宋体"/>
                <w:color w:val="000000"/>
                <w:sz w:val="24"/>
                <w:szCs w:val="24"/>
              </w:rPr>
            </w:pPr>
            <w:r>
              <w:rPr>
                <w:rFonts w:hint="eastAsia" w:ascii="仿宋" w:hAnsi="仿宋" w:eastAsia="仿宋" w:cs="仿宋"/>
                <w:color w:val="auto"/>
                <w:sz w:val="24"/>
                <w:szCs w:val="24"/>
                <w:lang w:val="zh-CN"/>
              </w:rPr>
              <w:t>生产生活秩序稳定</w:t>
            </w:r>
          </w:p>
        </w:tc>
      </w:tr>
      <w:tr w14:paraId="0A84A6E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B7B231A">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CAD531">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30CAB9">
            <w:pPr>
              <w:widowControl/>
              <w:jc w:val="center"/>
              <w:rPr>
                <w:rFonts w:ascii="宋体" w:hAnsi="宋体" w:cs="宋体"/>
                <w:color w:val="000000"/>
                <w:sz w:val="24"/>
              </w:rPr>
            </w:pPr>
            <w:r>
              <w:rPr>
                <w:rFonts w:hint="eastAsia" w:ascii="宋体" w:hAnsi="宋体" w:cs="宋体"/>
                <w:color w:val="000000"/>
                <w:kern w:val="0"/>
                <w:sz w:val="24"/>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AEDBB3">
            <w:pPr>
              <w:widowControl/>
              <w:jc w:val="center"/>
              <w:textAlignment w:val="center"/>
              <w:rPr>
                <w:rFonts w:ascii="宋体" w:hAnsi="宋体" w:cs="宋体"/>
                <w:color w:val="000000"/>
                <w:sz w:val="24"/>
              </w:rPr>
            </w:pPr>
            <w:r>
              <w:rPr>
                <w:rFonts w:hint="eastAsia" w:ascii="仿宋" w:hAnsi="仿宋" w:eastAsia="仿宋" w:cs="仿宋"/>
                <w:color w:val="auto"/>
                <w:sz w:val="24"/>
                <w:szCs w:val="24"/>
                <w:lang w:val="zh-CN"/>
              </w:rPr>
              <w:t>搞好环境治理，完成全年生态目标，持续抓好城乡环境综合治理和环境保护工作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B0BCEC">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促进生态环境发展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E56B0C">
            <w:pPr>
              <w:widowControl/>
              <w:jc w:val="center"/>
              <w:textAlignment w:val="center"/>
              <w:rPr>
                <w:rFonts w:ascii="宋体" w:hAnsi="宋体" w:cs="宋体"/>
                <w:color w:val="000000"/>
                <w:sz w:val="24"/>
                <w:szCs w:val="24"/>
              </w:rPr>
            </w:pPr>
            <w:r>
              <w:rPr>
                <w:rFonts w:hint="eastAsia" w:ascii="宋体" w:hAnsi="宋体" w:cs="宋体"/>
                <w:color w:val="000000"/>
                <w:sz w:val="24"/>
                <w:szCs w:val="24"/>
                <w:lang w:eastAsia="zh-CN"/>
              </w:rPr>
              <w:t>促进生态环境发展</w:t>
            </w:r>
          </w:p>
        </w:tc>
      </w:tr>
      <w:tr w14:paraId="6C270046">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68D7A9D">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73BFFD">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2ADB6E">
            <w:pPr>
              <w:widowControl/>
              <w:jc w:val="center"/>
              <w:rPr>
                <w:rFonts w:ascii="宋体" w:hAnsi="宋体" w:cs="宋体"/>
                <w:color w:val="000000"/>
                <w:sz w:val="24"/>
              </w:rPr>
            </w:pPr>
            <w:r>
              <w:rPr>
                <w:rFonts w:hint="eastAsia" w:ascii="宋体" w:hAnsi="宋体" w:cs="宋体"/>
                <w:color w:val="000000"/>
                <w:kern w:val="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650C77">
            <w:pPr>
              <w:widowControl/>
              <w:jc w:val="center"/>
              <w:textAlignment w:val="center"/>
              <w:rPr>
                <w:rFonts w:ascii="宋体" w:hAnsi="宋体" w:cs="宋体"/>
                <w:color w:val="000000"/>
                <w:sz w:val="24"/>
                <w:szCs w:val="24"/>
              </w:rPr>
            </w:pPr>
            <w:r>
              <w:rPr>
                <w:rFonts w:hint="eastAsia" w:ascii="仿宋" w:hAnsi="仿宋" w:eastAsia="仿宋" w:cs="仿宋"/>
                <w:color w:val="auto"/>
                <w:sz w:val="24"/>
                <w:szCs w:val="24"/>
                <w:lang w:val="zh-CN"/>
              </w:rPr>
              <w:t>促进经济、社会各项事业发展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465BF1">
            <w:pPr>
              <w:widowControl/>
              <w:jc w:val="center"/>
              <w:textAlignment w:val="center"/>
              <w:rPr>
                <w:rFonts w:ascii="宋体" w:hAnsi="宋体" w:cs="宋体"/>
                <w:color w:val="000000"/>
                <w:sz w:val="24"/>
                <w:szCs w:val="24"/>
              </w:rPr>
            </w:pPr>
            <w:r>
              <w:rPr>
                <w:rFonts w:hint="eastAsia" w:ascii="仿宋" w:hAnsi="仿宋" w:eastAsia="仿宋" w:cs="仿宋"/>
                <w:color w:val="auto"/>
                <w:sz w:val="24"/>
                <w:szCs w:val="24"/>
                <w:lang w:val="zh-CN"/>
              </w:rPr>
              <w:t>促进经济、社会各项事业发展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4B82E6">
            <w:pPr>
              <w:widowControl/>
              <w:jc w:val="center"/>
              <w:textAlignment w:val="center"/>
              <w:rPr>
                <w:rFonts w:ascii="宋体" w:hAnsi="宋体" w:cs="宋体"/>
                <w:color w:val="000000"/>
                <w:sz w:val="24"/>
                <w:szCs w:val="24"/>
              </w:rPr>
            </w:pPr>
            <w:r>
              <w:rPr>
                <w:rFonts w:hint="eastAsia" w:ascii="仿宋" w:hAnsi="仿宋" w:eastAsia="仿宋" w:cs="仿宋"/>
                <w:color w:val="auto"/>
                <w:sz w:val="24"/>
                <w:szCs w:val="24"/>
                <w:lang w:val="zh-CN"/>
              </w:rPr>
              <w:t>促进经济、社会各项事业发展</w:t>
            </w:r>
          </w:p>
        </w:tc>
      </w:tr>
      <w:tr w14:paraId="27D279D4">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40C0AC4">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FEAC07">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52D812">
            <w:pPr>
              <w:widowControl/>
              <w:jc w:val="center"/>
              <w:rPr>
                <w:rFonts w:ascii="宋体" w:hAnsi="宋体" w:cs="宋体"/>
                <w:color w:val="000000"/>
                <w:sz w:val="24"/>
              </w:rPr>
            </w:pPr>
            <w:r>
              <w:rPr>
                <w:rFonts w:hint="eastAsia" w:ascii="宋体" w:hAnsi="宋体" w:cs="宋体"/>
                <w:color w:val="000000"/>
                <w:kern w:val="0"/>
                <w:sz w:val="24"/>
              </w:rPr>
              <w:t>服务对象</w:t>
            </w:r>
            <w:r>
              <w:rPr>
                <w:rFonts w:hint="eastAsia" w:ascii="宋体" w:hAnsi="宋体" w:cs="宋体"/>
                <w:color w:val="000000"/>
                <w:kern w:val="0"/>
                <w:sz w:val="24"/>
              </w:rPr>
              <w:br w:type="textWrapping"/>
            </w:r>
            <w:r>
              <w:rPr>
                <w:rFonts w:hint="eastAsia" w:ascii="宋体" w:hAnsi="宋体" w:cs="宋体"/>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BE54C5">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163531">
            <w:pPr>
              <w:widowControl/>
              <w:jc w:val="center"/>
              <w:textAlignment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6CB753">
            <w:pPr>
              <w:widowControl/>
              <w:jc w:val="center"/>
              <w:textAlignment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95%</w:t>
            </w:r>
          </w:p>
        </w:tc>
      </w:tr>
    </w:tbl>
    <w:p w14:paraId="5FDEA701">
      <w:pPr>
        <w:pStyle w:val="2"/>
        <w:jc w:val="both"/>
        <w:rPr>
          <w:rFonts w:hint="eastAsia"/>
          <w:lang w:val="en-US" w:eastAsia="zh-CN"/>
        </w:rPr>
      </w:pPr>
    </w:p>
    <w:p w14:paraId="447852C2">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29D418B6">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井研县马踏镇人民政府</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年部门整体支出绩效评价报告》见附件（附件1）。</w:t>
      </w:r>
    </w:p>
    <w:p w14:paraId="37F676C3">
      <w:pPr>
        <w:pStyle w:val="2"/>
        <w:jc w:val="left"/>
        <w:rPr>
          <w:rFonts w:hint="eastAsia"/>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农村公共运行维护</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eastAsia="zh-CN"/>
        </w:rPr>
        <w:t>马踏镇农村公共运行维护</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2020</w:t>
      </w:r>
      <w:r>
        <w:rPr>
          <w:rFonts w:hint="eastAsia" w:ascii="仿宋_GB2312" w:hAnsi="仿宋_GB2312" w:eastAsia="仿宋_GB2312" w:cs="仿宋_GB2312"/>
          <w:sz w:val="32"/>
          <w:szCs w:val="32"/>
        </w:rPr>
        <w:t>年绩效评价报告》见附件（附件2）。</w:t>
      </w:r>
    </w:p>
    <w:p w14:paraId="60A613F2">
      <w:pPr>
        <w:numPr>
          <w:ilvl w:val="0"/>
          <w:numId w:val="6"/>
        </w:numPr>
        <w:spacing w:line="600" w:lineRule="exact"/>
        <w:ind w:firstLine="660" w:firstLineChars="150"/>
        <w:jc w:val="center"/>
        <w:outlineLvl w:val="0"/>
        <w:rPr>
          <w:rFonts w:ascii="宋体"/>
          <w:b/>
          <w:color w:val="000000"/>
          <w:sz w:val="44"/>
          <w:szCs w:val="44"/>
        </w:rPr>
      </w:pPr>
      <w:bookmarkStart w:id="55" w:name="_Toc15377225"/>
      <w:bookmarkStart w:id="56" w:name="_Toc15396613"/>
      <w:r>
        <w:rPr>
          <w:rFonts w:hint="eastAsia" w:ascii="黑体" w:hAnsi="黑体" w:eastAsia="黑体"/>
          <w:color w:val="000000"/>
          <w:sz w:val="44"/>
          <w:szCs w:val="44"/>
        </w:rPr>
        <w:t>名</w:t>
      </w:r>
      <w:r>
        <w:rPr>
          <w:rStyle w:val="27"/>
          <w:rFonts w:hint="eastAsia" w:ascii="黑体" w:hAnsi="黑体" w:eastAsia="黑体"/>
          <w:b w:val="0"/>
        </w:rPr>
        <w:t>词解释</w:t>
      </w:r>
      <w:bookmarkEnd w:id="55"/>
      <w:bookmarkEnd w:id="56"/>
    </w:p>
    <w:p w14:paraId="46102432">
      <w:pPr>
        <w:pStyle w:val="14"/>
      </w:pPr>
    </w:p>
    <w:p w14:paraId="6E505E37">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1F8DDEBE">
      <w:pPr>
        <w:pStyle w:val="25"/>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18F5F5EE">
      <w:pPr>
        <w:pStyle w:val="25"/>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5EFDAEDB">
      <w:pPr>
        <w:pStyle w:val="25"/>
        <w:spacing w:line="560" w:lineRule="exact"/>
        <w:ind w:left="319" w:leftChars="152" w:firstLine="320" w:firstLineChars="1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4533907D">
      <w:pPr>
        <w:pStyle w:val="25"/>
        <w:spacing w:line="560" w:lineRule="exact"/>
        <w:ind w:firstLine="640" w:firstLineChars="200"/>
        <w:jc w:val="left"/>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717809F1">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7EF7EBC1">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2D9330AD">
      <w:pPr>
        <w:pStyle w:val="2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30F310D2">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9.</w:t>
      </w:r>
      <w:r>
        <w:rPr>
          <w:rFonts w:hint="eastAsia" w:ascii="仿宋_GB2312" w:eastAsia="仿宋_GB2312"/>
          <w:b w:val="0"/>
          <w:bCs w:val="0"/>
          <w:color w:val="000000"/>
          <w:sz w:val="32"/>
          <w:szCs w:val="32"/>
        </w:rPr>
        <w:t>一般公共服务（类）人大事务（款）行政运行（项）：指反映行政单位（包括实行公务员管理的事业单位）的基本支出。</w:t>
      </w:r>
    </w:p>
    <w:p w14:paraId="205F5E46">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10</w:t>
      </w:r>
      <w:r>
        <w:rPr>
          <w:rFonts w:hint="eastAsia" w:ascii="仿宋_GB2312" w:eastAsia="仿宋_GB2312"/>
          <w:b w:val="0"/>
          <w:bCs w:val="0"/>
          <w:color w:val="000000"/>
          <w:sz w:val="32"/>
          <w:szCs w:val="32"/>
        </w:rPr>
        <w:t>.一般公共服务（类）人大事务（款）其他人大事务支出（项）：指反映除上述项目以外的其他人大事务支出。</w:t>
      </w:r>
    </w:p>
    <w:p w14:paraId="4B537B7D">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11</w:t>
      </w:r>
      <w:r>
        <w:rPr>
          <w:rFonts w:hint="eastAsia" w:ascii="仿宋_GB2312" w:eastAsia="仿宋_GB2312"/>
          <w:b w:val="0"/>
          <w:bCs w:val="0"/>
          <w:color w:val="000000"/>
          <w:sz w:val="32"/>
          <w:szCs w:val="32"/>
        </w:rPr>
        <w:t>.一般公共服务（类）政府办公厅（室）及相关机构事务（款）行政运行（项）：指反映行政单位（包括实行公务员管理的事业单位）的基本支出。</w:t>
      </w:r>
    </w:p>
    <w:p w14:paraId="3E01516C">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12</w:t>
      </w:r>
      <w:r>
        <w:rPr>
          <w:rFonts w:hint="eastAsia" w:ascii="仿宋_GB2312" w:eastAsia="仿宋_GB2312"/>
          <w:b w:val="0"/>
          <w:bCs w:val="0"/>
          <w:color w:val="000000"/>
          <w:sz w:val="32"/>
          <w:szCs w:val="32"/>
        </w:rPr>
        <w:t>.一般公共服务（类）财政事务（款）行政运行（项）：指反映行政单位（包括实行公务员管理的事业单位）的基本支出。</w:t>
      </w:r>
    </w:p>
    <w:p w14:paraId="5BBEF1DD">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13</w:t>
      </w:r>
      <w:r>
        <w:rPr>
          <w:rFonts w:hint="eastAsia" w:ascii="仿宋_GB2312" w:eastAsia="仿宋_GB2312"/>
          <w:b w:val="0"/>
          <w:bCs w:val="0"/>
          <w:color w:val="000000"/>
          <w:sz w:val="32"/>
          <w:szCs w:val="32"/>
        </w:rPr>
        <w:t>.一般公共服务（类）财政事务（款）其他财政事务支出（项）：指反映其他财政事务方面的支出。</w:t>
      </w:r>
    </w:p>
    <w:p w14:paraId="352016B9">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14</w:t>
      </w:r>
      <w:r>
        <w:rPr>
          <w:rFonts w:hint="eastAsia" w:ascii="仿宋_GB2312" w:eastAsia="仿宋_GB2312"/>
          <w:b w:val="0"/>
          <w:bCs w:val="0"/>
          <w:color w:val="000000"/>
          <w:sz w:val="32"/>
          <w:szCs w:val="32"/>
        </w:rPr>
        <w:t>.一般公共服务（类）党委办公厅（室）及相关机构事务（款）行政运行（项）：指反映行政单位（包括实行公务员管理的事业单位）的基本支出。</w:t>
      </w:r>
    </w:p>
    <w:p w14:paraId="473BEBC9">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15</w:t>
      </w:r>
      <w:r>
        <w:rPr>
          <w:rFonts w:hint="eastAsia" w:ascii="仿宋_GB2312" w:eastAsia="仿宋_GB2312"/>
          <w:b w:val="0"/>
          <w:bCs w:val="0"/>
          <w:color w:val="000000"/>
          <w:sz w:val="32"/>
          <w:szCs w:val="32"/>
        </w:rPr>
        <w:t>.教育支出（类）成人教育（款）其他成人教育支出（项）：指反映其他用于成人教育方面的支出。</w:t>
      </w:r>
    </w:p>
    <w:p w14:paraId="63CE9C17">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16</w:t>
      </w:r>
      <w:r>
        <w:rPr>
          <w:rFonts w:hint="eastAsia" w:ascii="仿宋_GB2312" w:eastAsia="仿宋_GB2312"/>
          <w:b w:val="0"/>
          <w:bCs w:val="0"/>
          <w:color w:val="000000"/>
          <w:sz w:val="32"/>
          <w:szCs w:val="32"/>
        </w:rPr>
        <w:t>.文化体育与传媒支出（类）新闻出版广播影视（款）广播（项）：指反映广播电台、广播发射台、广播转播台及有线广播站的支出。</w:t>
      </w:r>
    </w:p>
    <w:p w14:paraId="49D0BCE8">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17</w:t>
      </w:r>
      <w:r>
        <w:rPr>
          <w:rFonts w:hint="eastAsia" w:ascii="仿宋_GB2312" w:eastAsia="仿宋_GB2312"/>
          <w:b w:val="0"/>
          <w:bCs w:val="0"/>
          <w:color w:val="000000"/>
          <w:sz w:val="32"/>
          <w:szCs w:val="32"/>
        </w:rPr>
        <w:t>.社会保障和就业支出（类）民政管理事务（款）老龄事务（项）：指反映老龄事务方面的支出。</w:t>
      </w:r>
    </w:p>
    <w:p w14:paraId="6C2C9E4C">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18</w:t>
      </w:r>
      <w:r>
        <w:rPr>
          <w:rFonts w:hint="eastAsia" w:ascii="仿宋_GB2312" w:eastAsia="仿宋_GB2312"/>
          <w:b w:val="0"/>
          <w:bCs w:val="0"/>
          <w:color w:val="000000"/>
          <w:sz w:val="32"/>
          <w:szCs w:val="32"/>
        </w:rPr>
        <w:t>.社会保障和就业支出（类）行政事业单位离退休（款）机关事业单位基本养老保险缴费支出（项）：指反映机关单位实施养老保险制度由单位缴纳的基本养老保险费支出。</w:t>
      </w:r>
    </w:p>
    <w:p w14:paraId="1F0B3536">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19</w:t>
      </w:r>
      <w:r>
        <w:rPr>
          <w:rFonts w:hint="eastAsia" w:ascii="仿宋_GB2312" w:eastAsia="仿宋_GB2312"/>
          <w:b w:val="0"/>
          <w:bCs w:val="0"/>
          <w:color w:val="000000"/>
          <w:sz w:val="32"/>
          <w:szCs w:val="32"/>
        </w:rPr>
        <w:t>.社会保障和就业支出（类）抚恤（款）义务兵优待（项）：指反映用于义务兵优待方面的支出。</w:t>
      </w:r>
    </w:p>
    <w:p w14:paraId="3E73F366">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20</w:t>
      </w:r>
      <w:r>
        <w:rPr>
          <w:rFonts w:hint="eastAsia" w:ascii="仿宋_GB2312" w:eastAsia="仿宋_GB2312"/>
          <w:b w:val="0"/>
          <w:bCs w:val="0"/>
          <w:color w:val="000000"/>
          <w:sz w:val="32"/>
          <w:szCs w:val="32"/>
        </w:rPr>
        <w:t>.社会保障和就业支出（类）残疾人事业（款）其他残疾人事业支出（项）：指反映用于其他残疾人事业方面的支出。</w:t>
      </w:r>
    </w:p>
    <w:p w14:paraId="49B3CEAB">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21</w:t>
      </w:r>
      <w:r>
        <w:rPr>
          <w:rFonts w:hint="eastAsia" w:ascii="仿宋_GB2312" w:eastAsia="仿宋_GB2312"/>
          <w:b w:val="0"/>
          <w:bCs w:val="0"/>
          <w:color w:val="000000"/>
          <w:sz w:val="32"/>
          <w:szCs w:val="32"/>
        </w:rPr>
        <w:t>.社会保障和就业支出（类）特困人员救助供养（款）农村特困人员救助供养支出（项）：指反映农村特困（五保）人员救助供养支出。</w:t>
      </w:r>
    </w:p>
    <w:p w14:paraId="178AA833">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22</w:t>
      </w:r>
      <w:r>
        <w:rPr>
          <w:rFonts w:hint="eastAsia" w:ascii="仿宋_GB2312" w:eastAsia="仿宋_GB2312"/>
          <w:b w:val="0"/>
          <w:bCs w:val="0"/>
          <w:color w:val="000000"/>
          <w:sz w:val="32"/>
          <w:szCs w:val="32"/>
        </w:rPr>
        <w:t>.医疗卫生与计划生育支出（类）计划生育事务（款）计划生育机构（项）：指反映卫生和计划生育部门所属计划生育机构的支出。</w:t>
      </w:r>
    </w:p>
    <w:p w14:paraId="5B17E2CF">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23</w:t>
      </w:r>
      <w:r>
        <w:rPr>
          <w:rFonts w:hint="eastAsia" w:ascii="仿宋_GB2312" w:eastAsia="仿宋_GB2312"/>
          <w:b w:val="0"/>
          <w:bCs w:val="0"/>
          <w:color w:val="000000"/>
          <w:sz w:val="32"/>
          <w:szCs w:val="32"/>
        </w:rPr>
        <w:t>.医疗卫生与计划生育支出（类）计划生育事务（款）计划生育服务（项）：指反映计划生育服务支出。</w:t>
      </w:r>
    </w:p>
    <w:p w14:paraId="19983F75">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24</w:t>
      </w:r>
      <w:r>
        <w:rPr>
          <w:rFonts w:hint="eastAsia" w:ascii="仿宋_GB2312" w:eastAsia="仿宋_GB2312"/>
          <w:b w:val="0"/>
          <w:bCs w:val="0"/>
          <w:color w:val="000000"/>
          <w:sz w:val="32"/>
          <w:szCs w:val="32"/>
        </w:rPr>
        <w:t>.医疗卫生与计划生育支出（类）行政事业单位医疗（款）行政单位医疗（项）：指反映财政部门集中安排的行政单位基本医疗保险缴费经费。</w:t>
      </w:r>
    </w:p>
    <w:p w14:paraId="541F9B3B">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25</w:t>
      </w:r>
      <w:r>
        <w:rPr>
          <w:rFonts w:hint="eastAsia" w:ascii="仿宋_GB2312" w:eastAsia="仿宋_GB2312"/>
          <w:b w:val="0"/>
          <w:bCs w:val="0"/>
          <w:color w:val="000000"/>
          <w:sz w:val="32"/>
          <w:szCs w:val="32"/>
        </w:rPr>
        <w:t>.节能环保支出（类）污染防治（款）水体（项）：指反映政府在排水、污水处理、水污染防治、湖库生态环境保护、水源地保护、国土江河综合整治、河流治理与保护、地下水修复与保护等方面的支出。</w:t>
      </w:r>
    </w:p>
    <w:p w14:paraId="5E1FB918">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26</w:t>
      </w:r>
      <w:r>
        <w:rPr>
          <w:rFonts w:hint="eastAsia" w:ascii="仿宋_GB2312" w:eastAsia="仿宋_GB2312"/>
          <w:b w:val="0"/>
          <w:bCs w:val="0"/>
          <w:color w:val="000000"/>
          <w:sz w:val="32"/>
          <w:szCs w:val="32"/>
        </w:rPr>
        <w:t>.节能环保支出（类）自然生态保护（款）农村环境保护（项）：指反映生态保护、生态修复、生物多样性保护、农村环境保护和生物安全管理等方面的支出。</w:t>
      </w:r>
    </w:p>
    <w:p w14:paraId="24403C09">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27</w:t>
      </w:r>
      <w:r>
        <w:rPr>
          <w:rFonts w:hint="eastAsia" w:ascii="仿宋_GB2312" w:eastAsia="仿宋_GB2312"/>
          <w:b w:val="0"/>
          <w:bCs w:val="0"/>
          <w:color w:val="000000"/>
          <w:sz w:val="32"/>
          <w:szCs w:val="32"/>
        </w:rPr>
        <w:t>.节能环保支出（类）退耕还林（款）退耕现金（项）：指反映专项用于退耕户的医疗、教育等日常生活需要的支出。</w:t>
      </w:r>
    </w:p>
    <w:p w14:paraId="6783EB97">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28</w:t>
      </w:r>
      <w:r>
        <w:rPr>
          <w:rFonts w:hint="eastAsia" w:ascii="仿宋_GB2312" w:eastAsia="仿宋_GB2312"/>
          <w:b w:val="0"/>
          <w:bCs w:val="0"/>
          <w:color w:val="000000"/>
          <w:sz w:val="32"/>
          <w:szCs w:val="32"/>
        </w:rPr>
        <w:t>.城乡社区支出（类）城乡社区管理事务（款）行政运行（项）：指反映行政单位（包括实行公务员管理的事业单位）的基本支出。</w:t>
      </w:r>
    </w:p>
    <w:p w14:paraId="1F982F97">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29</w:t>
      </w:r>
      <w:r>
        <w:rPr>
          <w:rFonts w:hint="eastAsia" w:ascii="仿宋_GB2312" w:eastAsia="仿宋_GB2312"/>
          <w:b w:val="0"/>
          <w:bCs w:val="0"/>
          <w:color w:val="000000"/>
          <w:sz w:val="32"/>
          <w:szCs w:val="32"/>
        </w:rPr>
        <w:t>.城乡社区支出（类）城乡社区公共设施（款）其他城乡社区公共设施支出（项）：指反映其他用于城乡社区公共设施方面的支出。</w:t>
      </w:r>
    </w:p>
    <w:p w14:paraId="6BF6F45E">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30</w:t>
      </w:r>
      <w:r>
        <w:rPr>
          <w:rFonts w:hint="eastAsia" w:ascii="仿宋_GB2312" w:eastAsia="仿宋_GB2312"/>
          <w:b w:val="0"/>
          <w:bCs w:val="0"/>
          <w:color w:val="000000"/>
          <w:sz w:val="32"/>
          <w:szCs w:val="32"/>
        </w:rPr>
        <w:t>.城乡社区支出（类）城乡社区环境卫生（款）城乡社区环境卫生（项）：指反映城乡社区道路清扫、垃圾清运与处理、公厕建设与维护、园林绿化等方面的支出。</w:t>
      </w:r>
    </w:p>
    <w:p w14:paraId="4CDB68A4">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31</w:t>
      </w:r>
      <w:r>
        <w:rPr>
          <w:rFonts w:hint="eastAsia" w:ascii="仿宋_GB2312" w:eastAsia="仿宋_GB2312"/>
          <w:b w:val="0"/>
          <w:bCs w:val="0"/>
          <w:color w:val="000000"/>
          <w:sz w:val="32"/>
          <w:szCs w:val="32"/>
        </w:rPr>
        <w:t>.农林水支出（类）农业（款）农业生产支持补贴（项）：指反映对种粮农民直接补贴，对农业生产资料补贴、技术物化补贴，推广先进适用农机农艺技术等方面支出。</w:t>
      </w:r>
    </w:p>
    <w:p w14:paraId="46F132CB">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32</w:t>
      </w:r>
      <w:r>
        <w:rPr>
          <w:rFonts w:hint="eastAsia" w:ascii="仿宋_GB2312" w:eastAsia="仿宋_GB2312"/>
          <w:b w:val="0"/>
          <w:bCs w:val="0"/>
          <w:color w:val="000000"/>
          <w:sz w:val="32"/>
          <w:szCs w:val="32"/>
        </w:rPr>
        <w:t>.农林水支出（类）农业（款）对高校毕业生到基层任职补助（项）：指反映按规定对高校毕业生到基层任职补助支出。</w:t>
      </w:r>
    </w:p>
    <w:p w14:paraId="2B6F0CC0">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33</w:t>
      </w:r>
      <w:r>
        <w:rPr>
          <w:rFonts w:hint="eastAsia" w:ascii="仿宋_GB2312" w:eastAsia="仿宋_GB2312"/>
          <w:b w:val="0"/>
          <w:bCs w:val="0"/>
          <w:color w:val="000000"/>
          <w:sz w:val="32"/>
          <w:szCs w:val="32"/>
        </w:rPr>
        <w:t>.农林水支出（类）农村综合改革（款）对村民委员会和村党支部的补助（项）：指反映各级财政对村民委员会和村党支部的补助支出，以及支持建立县级基本财力保障机制安排的村级组织运转奖补资金。</w:t>
      </w:r>
    </w:p>
    <w:p w14:paraId="69EFE823">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34</w:t>
      </w:r>
      <w:r>
        <w:rPr>
          <w:rFonts w:hint="eastAsia" w:ascii="仿宋_GB2312" w:eastAsia="仿宋_GB2312"/>
          <w:b w:val="0"/>
          <w:bCs w:val="0"/>
          <w:color w:val="000000"/>
          <w:sz w:val="32"/>
          <w:szCs w:val="32"/>
        </w:rPr>
        <w:t>.住房保障支出（类）住房改革支出（款）住房公积金（项）：指反映行政事业单位按人力资源和社会保障部、财政部规定的基本工资和津贴补贴以及规定比例为职工缴纳的住房公积金。</w:t>
      </w:r>
    </w:p>
    <w:p w14:paraId="7330DC87">
      <w:pPr>
        <w:autoSpaceDE w:val="0"/>
        <w:autoSpaceDN w:val="0"/>
        <w:adjustRightInd w:val="0"/>
        <w:spacing w:line="600" w:lineRule="exact"/>
        <w:ind w:firstLine="640" w:firstLineChars="200"/>
        <w:jc w:val="left"/>
        <w:rPr>
          <w:rFonts w:hint="eastAsia"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35</w:t>
      </w:r>
      <w:r>
        <w:rPr>
          <w:rFonts w:hint="eastAsia" w:ascii="仿宋_GB2312" w:eastAsia="仿宋_GB2312"/>
          <w:b w:val="0"/>
          <w:bCs w:val="0"/>
          <w:color w:val="000000"/>
          <w:sz w:val="32"/>
          <w:szCs w:val="32"/>
        </w:rPr>
        <w:t>.其他支出（类）其他支出（款）其他支出（项）：反映除上述项目以外其他不能划分到具体功能科目中的支出项目。</w:t>
      </w:r>
    </w:p>
    <w:p w14:paraId="0B1E8327">
      <w:pPr>
        <w:ind w:firstLine="640" w:firstLineChars="200"/>
        <w:rPr>
          <w:rFonts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36</w:t>
      </w:r>
      <w:r>
        <w:rPr>
          <w:rFonts w:ascii="仿宋_GB2312" w:eastAsia="仿宋_GB2312"/>
          <w:b w:val="0"/>
          <w:bCs w:val="0"/>
          <w:color w:val="000000"/>
          <w:sz w:val="32"/>
          <w:szCs w:val="32"/>
        </w:rPr>
        <w:t>.</w:t>
      </w:r>
      <w:r>
        <w:rPr>
          <w:rFonts w:hint="eastAsia" w:ascii="仿宋_GB2312" w:eastAsia="仿宋_GB2312"/>
          <w:b w:val="0"/>
          <w:bCs w:val="0"/>
          <w:color w:val="000000"/>
          <w:sz w:val="32"/>
          <w:szCs w:val="32"/>
        </w:rPr>
        <w:t>基本支出：指为保障机构正常运转、完成日常工作任务而发生的人员支出和公用支出。</w:t>
      </w:r>
    </w:p>
    <w:p w14:paraId="52B4181F">
      <w:pPr>
        <w:ind w:firstLine="640" w:firstLineChars="200"/>
        <w:rPr>
          <w:rFonts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37</w:t>
      </w:r>
      <w:r>
        <w:rPr>
          <w:rFonts w:ascii="仿宋_GB2312" w:eastAsia="仿宋_GB2312"/>
          <w:b w:val="0"/>
          <w:bCs w:val="0"/>
          <w:color w:val="000000"/>
          <w:sz w:val="32"/>
          <w:szCs w:val="32"/>
        </w:rPr>
        <w:t>.</w:t>
      </w:r>
      <w:r>
        <w:rPr>
          <w:rFonts w:hint="eastAsia" w:ascii="仿宋_GB2312" w:eastAsia="仿宋_GB2312"/>
          <w:b w:val="0"/>
          <w:bCs w:val="0"/>
          <w:color w:val="000000"/>
          <w:sz w:val="32"/>
          <w:szCs w:val="32"/>
        </w:rPr>
        <w:t>项目支出：指在基本支出之外为完成特定行政任务和事业发展目标所发生的支出。</w:t>
      </w:r>
      <w:r>
        <w:rPr>
          <w:rFonts w:ascii="仿宋_GB2312" w:eastAsia="仿宋_GB2312"/>
          <w:b w:val="0"/>
          <w:bCs w:val="0"/>
          <w:color w:val="000000"/>
          <w:sz w:val="32"/>
          <w:szCs w:val="32"/>
        </w:rPr>
        <w:t xml:space="preserve"> </w:t>
      </w:r>
    </w:p>
    <w:p w14:paraId="21D86DFF">
      <w:pPr>
        <w:keepNext w:val="0"/>
        <w:keepLines w:val="0"/>
        <w:pageBreakBefore w:val="0"/>
        <w:widowControl w:val="0"/>
        <w:kinsoku/>
        <w:wordWrap/>
        <w:overflowPunct/>
        <w:topLinePunct w:val="0"/>
        <w:bidi w:val="0"/>
        <w:snapToGrid/>
        <w:spacing w:line="500" w:lineRule="exact"/>
        <w:ind w:firstLine="640" w:firstLineChars="200"/>
        <w:textAlignment w:val="auto"/>
        <w:outlineLvl w:val="9"/>
        <w:rPr>
          <w:rFonts w:ascii="仿宋_GB2312" w:eastAsia="仿宋_GB2312"/>
          <w:b w:val="0"/>
          <w:bCs w:val="0"/>
          <w:color w:val="000000"/>
          <w:sz w:val="32"/>
          <w:szCs w:val="32"/>
        </w:rPr>
      </w:pPr>
      <w:r>
        <w:rPr>
          <w:rFonts w:hint="eastAsia" w:ascii="仿宋_GB2312" w:eastAsia="仿宋_GB2312"/>
          <w:b w:val="0"/>
          <w:bCs w:val="0"/>
          <w:color w:val="000000"/>
          <w:sz w:val="32"/>
          <w:szCs w:val="32"/>
          <w:lang w:val="en-US" w:eastAsia="zh-CN"/>
        </w:rPr>
        <w:t>38</w:t>
      </w:r>
      <w:r>
        <w:rPr>
          <w:rFonts w:ascii="仿宋_GB2312" w:eastAsia="仿宋_GB2312"/>
          <w:b w:val="0"/>
          <w:bCs w:val="0"/>
          <w:color w:val="000000"/>
          <w:sz w:val="32"/>
          <w:szCs w:val="32"/>
        </w:rPr>
        <w:t>.</w:t>
      </w:r>
      <w:r>
        <w:rPr>
          <w:rFonts w:hint="eastAsia" w:ascii="仿宋_GB2312" w:eastAsia="仿宋_GB2312"/>
          <w:b w:val="0"/>
          <w:bCs w:val="0"/>
          <w:color w:val="000000"/>
          <w:sz w:val="32"/>
          <w:szCs w:val="32"/>
        </w:rPr>
        <w:t>经营支出：指事业单位在专业业务活动及其辅助活动之外开展非独立核算经营活动发生的支出。</w:t>
      </w:r>
    </w:p>
    <w:p w14:paraId="4523E710">
      <w:pPr>
        <w:pStyle w:val="25"/>
        <w:keepNext w:val="0"/>
        <w:keepLines w:val="0"/>
        <w:pageBreakBefore w:val="0"/>
        <w:widowControl w:val="0"/>
        <w:kinsoku/>
        <w:wordWrap/>
        <w:overflowPunct/>
        <w:topLinePunct w:val="0"/>
        <w:bidi w:val="0"/>
        <w:snapToGrid/>
        <w:spacing w:line="500" w:lineRule="exact"/>
        <w:ind w:firstLine="640" w:firstLineChars="200"/>
        <w:textAlignment w:val="auto"/>
        <w:outlineLvl w:val="9"/>
        <w:rPr>
          <w:rFonts w:ascii="仿宋_GB2312" w:eastAsia="仿宋_GB2312"/>
          <w:b w:val="0"/>
          <w:bCs w:val="0"/>
          <w:sz w:val="32"/>
          <w:szCs w:val="32"/>
        </w:rPr>
      </w:pPr>
      <w:r>
        <w:rPr>
          <w:rFonts w:hint="eastAsia" w:ascii="仿宋_GB2312" w:eastAsia="仿宋_GB2312"/>
          <w:b w:val="0"/>
          <w:bCs w:val="0"/>
          <w:sz w:val="32"/>
          <w:szCs w:val="32"/>
          <w:lang w:val="en-US" w:eastAsia="zh-CN"/>
        </w:rPr>
        <w:t>39.</w:t>
      </w:r>
      <w:r>
        <w:rPr>
          <w:rFonts w:hint="eastAsia" w:ascii="仿宋_GB2312" w:eastAsia="仿宋_GB2312"/>
          <w:b w:val="0"/>
          <w:bCs w:val="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DFEA4C4">
      <w:pPr>
        <w:pStyle w:val="25"/>
        <w:keepNext w:val="0"/>
        <w:keepLines w:val="0"/>
        <w:pageBreakBefore w:val="0"/>
        <w:widowControl w:val="0"/>
        <w:kinsoku/>
        <w:wordWrap/>
        <w:overflowPunct/>
        <w:topLinePunct w:val="0"/>
        <w:autoSpaceDE w:val="0"/>
        <w:autoSpaceDN w:val="0"/>
        <w:bidi w:val="0"/>
        <w:adjustRightInd w:val="0"/>
        <w:snapToGrid/>
        <w:spacing w:line="480" w:lineRule="exact"/>
        <w:ind w:firstLine="640" w:firstLineChars="200"/>
        <w:textAlignment w:val="auto"/>
        <w:outlineLvl w:val="9"/>
        <w:rPr>
          <w:rFonts w:ascii="仿宋_GB2312" w:eastAsia="仿宋_GB2312"/>
          <w:b w:val="0"/>
          <w:bCs w:val="0"/>
          <w:sz w:val="32"/>
          <w:szCs w:val="32"/>
        </w:rPr>
      </w:pPr>
      <w:r>
        <w:rPr>
          <w:rFonts w:hint="eastAsia" w:ascii="仿宋_GB2312" w:eastAsia="仿宋_GB2312"/>
          <w:b w:val="0"/>
          <w:bCs w:val="0"/>
          <w:sz w:val="32"/>
          <w:szCs w:val="32"/>
          <w:lang w:val="en-US" w:eastAsia="zh-CN"/>
        </w:rPr>
        <w:t>40</w:t>
      </w:r>
      <w:r>
        <w:rPr>
          <w:rFonts w:ascii="仿宋_GB2312" w:eastAsia="仿宋_GB2312"/>
          <w:b w:val="0"/>
          <w:bCs w:val="0"/>
          <w:sz w:val="32"/>
          <w:szCs w:val="32"/>
        </w:rPr>
        <w:t>.</w:t>
      </w:r>
      <w:r>
        <w:rPr>
          <w:rFonts w:hint="eastAsia" w:ascii="仿宋_GB2312" w:eastAsia="仿宋_GB2312"/>
          <w:b w:val="0"/>
          <w:bCs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8203229">
      <w:pPr>
        <w:spacing w:line="600" w:lineRule="exact"/>
        <w:jc w:val="center"/>
        <w:outlineLvl w:val="0"/>
        <w:rPr>
          <w:rStyle w:val="27"/>
          <w:rFonts w:ascii="黑体" w:hAnsi="黑体" w:eastAsia="黑体"/>
          <w:b w:val="0"/>
        </w:rPr>
      </w:pPr>
      <w:bookmarkStart w:id="57" w:name="_Toc15377226"/>
      <w:r>
        <w:rPr>
          <w:rFonts w:ascii="宋体"/>
          <w:b w:val="0"/>
          <w:bCs w:val="0"/>
          <w:color w:val="000000"/>
          <w:sz w:val="32"/>
          <w:szCs w:val="32"/>
        </w:rPr>
        <w:br w:type="page"/>
      </w:r>
      <w:bookmarkStart w:id="58" w:name="_Toc15396614"/>
      <w:r>
        <w:rPr>
          <w:rFonts w:hint="eastAsia" w:ascii="黑体" w:hAnsi="黑体" w:eastAsia="黑体"/>
          <w:color w:val="000000"/>
          <w:sz w:val="44"/>
          <w:szCs w:val="44"/>
        </w:rPr>
        <w:t>第</w:t>
      </w:r>
      <w:r>
        <w:rPr>
          <w:rStyle w:val="27"/>
          <w:rFonts w:hint="eastAsia" w:ascii="黑体" w:hAnsi="黑体" w:eastAsia="黑体"/>
          <w:b w:val="0"/>
        </w:rPr>
        <w:t>四部分 附件</w:t>
      </w:r>
      <w:bookmarkEnd w:id="58"/>
    </w:p>
    <w:p w14:paraId="4E0D59EF">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03304CB0">
      <w:pPr>
        <w:spacing w:line="580" w:lineRule="exact"/>
        <w:jc w:val="center"/>
        <w:rPr>
          <w:rFonts w:ascii="方正小标宋简体" w:hAnsi="方正小标宋简体" w:eastAsia="方正小标宋简体" w:cs="方正小标宋简体"/>
          <w:sz w:val="44"/>
          <w:szCs w:val="44"/>
        </w:rPr>
      </w:pPr>
    </w:p>
    <w:p w14:paraId="3D354280">
      <w:pPr>
        <w:spacing w:line="600" w:lineRule="exact"/>
        <w:jc w:val="center"/>
        <w:rPr>
          <w:rFonts w:ascii="方正小标宋简体" w:hAnsi="宋体" w:eastAsia="方正小标宋简体"/>
          <w:color w:val="000000"/>
          <w:kern w:val="0"/>
          <w:sz w:val="40"/>
          <w:szCs w:val="44"/>
        </w:rPr>
      </w:pPr>
      <w:r>
        <w:rPr>
          <w:rFonts w:hint="eastAsia" w:ascii="方正小标宋简体" w:hAnsi="宋体" w:eastAsia="方正小标宋简体"/>
          <w:color w:val="000000"/>
          <w:kern w:val="0"/>
          <w:sz w:val="40"/>
          <w:szCs w:val="44"/>
          <w:lang w:eastAsia="zh-CN"/>
        </w:rPr>
        <w:t>井研县马踏镇人民政府</w:t>
      </w:r>
      <w:r>
        <w:rPr>
          <w:rFonts w:hint="eastAsia" w:ascii="方正小标宋简体" w:hAnsi="宋体" w:eastAsia="方正小标宋简体"/>
          <w:color w:val="000000"/>
          <w:kern w:val="0"/>
          <w:sz w:val="40"/>
          <w:szCs w:val="44"/>
          <w:lang w:val="en-US" w:eastAsia="zh-CN"/>
        </w:rPr>
        <w:t>2020</w:t>
      </w:r>
      <w:r>
        <w:rPr>
          <w:rFonts w:ascii="方正小标宋简体" w:hAnsi="宋体" w:eastAsia="方正小标宋简体"/>
          <w:color w:val="000000"/>
          <w:kern w:val="0"/>
          <w:sz w:val="40"/>
          <w:szCs w:val="44"/>
        </w:rPr>
        <w:t>年部门</w:t>
      </w:r>
    </w:p>
    <w:p w14:paraId="0FC3BD33">
      <w:pPr>
        <w:spacing w:line="600" w:lineRule="exact"/>
        <w:jc w:val="center"/>
        <w:rPr>
          <w:lang w:val="zh-CN"/>
        </w:rPr>
      </w:pPr>
      <w:r>
        <w:rPr>
          <w:rFonts w:hint="eastAsia" w:ascii="方正小标宋简体" w:hAnsi="宋体" w:eastAsia="方正小标宋简体"/>
          <w:color w:val="000000"/>
          <w:kern w:val="0"/>
          <w:sz w:val="40"/>
          <w:szCs w:val="44"/>
          <w:lang w:val="zh-CN"/>
        </w:rPr>
        <w:t>整体支出绩效评价报告</w:t>
      </w:r>
    </w:p>
    <w:p w14:paraId="202239FF">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单位概况</w:t>
      </w:r>
    </w:p>
    <w:p w14:paraId="76389B36">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14:paraId="64BC2F90">
      <w:pPr>
        <w:widowControl/>
        <w:adjustRightInd w:val="0"/>
        <w:snapToGrid w:val="0"/>
        <w:spacing w:line="540" w:lineRule="exact"/>
        <w:ind w:firstLine="720"/>
        <w:jc w:val="left"/>
        <w:rPr>
          <w:lang w:val="zh-CN"/>
        </w:rPr>
      </w:pPr>
      <w:r>
        <w:rPr>
          <w:rFonts w:hint="eastAsia" w:ascii="仿宋" w:hAnsi="仿宋" w:eastAsia="仿宋" w:cs="仿宋"/>
          <w:color w:val="000000"/>
          <w:kern w:val="0"/>
          <w:sz w:val="32"/>
          <w:szCs w:val="32"/>
          <w:shd w:val="clear" w:color="auto" w:fill="FFFFFF"/>
          <w:lang w:val="zh-CN"/>
        </w:rPr>
        <w:t>行政机构1个（马踏镇人民政府机关），事业机构3个（分别是马踏镇便民服务中心、马踏镇农业综合服务中心、马踏镇农民工服务中心、马踏镇村（社区）治理服务中心）属财政补助拨款。</w:t>
      </w:r>
    </w:p>
    <w:p w14:paraId="05363048">
      <w:pPr>
        <w:widowControl/>
        <w:numPr>
          <w:ilvl w:val="0"/>
          <w:numId w:val="7"/>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14:paraId="22F54DB4">
      <w:pPr>
        <w:snapToGrid w:val="0"/>
        <w:spacing w:line="520" w:lineRule="exact"/>
        <w:ind w:firstLine="640" w:firstLineChars="200"/>
        <w:rPr>
          <w:sz w:val="32"/>
          <w:szCs w:val="32"/>
          <w:lang w:val="zh-CN"/>
        </w:rPr>
      </w:pPr>
      <w:r>
        <w:rPr>
          <w:rFonts w:hint="eastAsia" w:ascii="仿宋" w:hAnsi="仿宋" w:eastAsia="仿宋" w:cs="仿宋"/>
          <w:color w:val="000000"/>
          <w:kern w:val="0"/>
          <w:sz w:val="32"/>
          <w:szCs w:val="32"/>
          <w:shd w:val="clear" w:color="auto" w:fill="FFFFFF"/>
          <w:lang w:val="zh-CN"/>
        </w:rPr>
        <w:t>马踏镇政府基本职能:宣传、落实好党的路线、方针、政策和国家的法律法规，稳定农村基本经济制度；科学制定发展规划，营造农村经济发展环境；加强和巩固农村基层政权建设和民主法制建设，加强社会治安综合治理，维护农村社会稳定；加强民政、教育、科技、文化、卫生、计划生育、安全生产、劳动保障和乡村规划等社会管理；加强农村基础设施建设，提供政策、科技、市场信息和社</w:t>
      </w:r>
      <w:r>
        <w:rPr>
          <w:rFonts w:hint="eastAsia" w:ascii="仿宋_GB2312" w:eastAsia="仿宋_GB2312"/>
          <w:sz w:val="32"/>
          <w:szCs w:val="32"/>
        </w:rPr>
        <w:t>会救济、救助服务；承担县政府交办的工作任务。</w:t>
      </w:r>
    </w:p>
    <w:p w14:paraId="2AABEAFE">
      <w:pPr>
        <w:widowControl/>
        <w:numPr>
          <w:ilvl w:val="0"/>
          <w:numId w:val="7"/>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14:paraId="74FAD1AC">
      <w:pPr>
        <w:snapToGrid w:val="0"/>
        <w:spacing w:line="520" w:lineRule="exact"/>
        <w:ind w:firstLine="645"/>
        <w:rPr>
          <w:rFonts w:hint="eastAsia" w:ascii="仿宋_GB2312" w:eastAsia="仿宋_GB2312"/>
          <w:sz w:val="32"/>
          <w:szCs w:val="32"/>
        </w:rPr>
      </w:pPr>
      <w:r>
        <w:rPr>
          <w:rFonts w:hint="eastAsia" w:ascii="仿宋_GB2312" w:eastAsia="仿宋_GB2312"/>
          <w:sz w:val="32"/>
          <w:szCs w:val="32"/>
        </w:rPr>
        <w:t>马踏镇人民政府属行政预算单位，无下属二级预算单位，</w:t>
      </w:r>
      <w:r>
        <w:rPr>
          <w:rFonts w:hint="eastAsia" w:ascii="仿宋_GB2312" w:eastAsia="仿宋_GB2312"/>
          <w:sz w:val="32"/>
          <w:szCs w:val="32"/>
          <w:lang w:eastAsia="zh-CN"/>
        </w:rPr>
        <w:t>编制数：</w:t>
      </w:r>
      <w:r>
        <w:rPr>
          <w:rFonts w:hint="eastAsia" w:ascii="仿宋_GB2312" w:eastAsia="仿宋_GB2312"/>
          <w:sz w:val="32"/>
          <w:szCs w:val="32"/>
        </w:rPr>
        <w:t>行政编制</w:t>
      </w:r>
      <w:r>
        <w:rPr>
          <w:rFonts w:hint="eastAsia" w:ascii="仿宋_GB2312" w:eastAsia="仿宋_GB2312"/>
          <w:sz w:val="32"/>
          <w:szCs w:val="32"/>
          <w:lang w:val="en-US" w:eastAsia="zh-CN"/>
        </w:rPr>
        <w:t>32</w:t>
      </w:r>
      <w:r>
        <w:rPr>
          <w:rFonts w:hint="eastAsia" w:ascii="仿宋_GB2312" w:eastAsia="仿宋_GB2312"/>
          <w:sz w:val="32"/>
          <w:szCs w:val="32"/>
        </w:rPr>
        <w:t>名、工勤编制5名、事业编制</w:t>
      </w:r>
      <w:r>
        <w:rPr>
          <w:rFonts w:hint="eastAsia" w:ascii="仿宋_GB2312" w:eastAsia="仿宋_GB2312"/>
          <w:sz w:val="32"/>
          <w:szCs w:val="32"/>
          <w:lang w:val="en-US" w:eastAsia="zh-CN"/>
        </w:rPr>
        <w:t>53</w:t>
      </w:r>
      <w:r>
        <w:rPr>
          <w:rFonts w:hint="eastAsia" w:ascii="仿宋_GB2312" w:eastAsia="仿宋_GB2312"/>
          <w:sz w:val="32"/>
          <w:szCs w:val="32"/>
        </w:rPr>
        <w:t>名。</w:t>
      </w:r>
      <w:r>
        <w:rPr>
          <w:rFonts w:hint="eastAsia" w:ascii="仿宋_GB2312" w:eastAsia="仿宋_GB2312"/>
          <w:sz w:val="32"/>
          <w:szCs w:val="32"/>
          <w:lang w:eastAsia="zh-CN"/>
        </w:rPr>
        <w:t>实有人数：行政编制</w:t>
      </w:r>
      <w:r>
        <w:rPr>
          <w:rFonts w:hint="eastAsia" w:ascii="仿宋_GB2312" w:eastAsia="仿宋_GB2312"/>
          <w:sz w:val="32"/>
          <w:szCs w:val="32"/>
          <w:lang w:val="en-US" w:eastAsia="zh-CN"/>
        </w:rPr>
        <w:t>37人，工勤编制3人，事业编制52人。</w:t>
      </w:r>
      <w:r>
        <w:rPr>
          <w:rFonts w:hint="eastAsia" w:ascii="仿宋_GB2312" w:eastAsia="仿宋_GB2312"/>
          <w:sz w:val="32"/>
          <w:szCs w:val="32"/>
        </w:rPr>
        <w:t>内设机构：</w:t>
      </w:r>
      <w:r>
        <w:rPr>
          <w:rFonts w:hint="eastAsia" w:ascii="仿宋_GB2312" w:eastAsia="仿宋_GB2312"/>
          <w:color w:val="000000" w:themeColor="text1"/>
          <w:sz w:val="32"/>
          <w:szCs w:val="32"/>
          <w14:textFill>
            <w14:solidFill>
              <w14:schemeClr w14:val="tx1"/>
            </w14:solidFill>
          </w14:textFill>
        </w:rPr>
        <w:t>党政办公室</w:t>
      </w:r>
      <w:r>
        <w:rPr>
          <w:rFonts w:hint="eastAsia" w:ascii="仿宋_GB2312" w:eastAsia="仿宋_GB2312"/>
          <w:color w:val="000000" w:themeColor="text1"/>
          <w:sz w:val="32"/>
          <w:szCs w:val="32"/>
          <w:lang w:eastAsia="zh-CN"/>
          <w14:textFill>
            <w14:solidFill>
              <w14:schemeClr w14:val="tx1"/>
            </w14:solidFill>
          </w14:textFill>
        </w:rPr>
        <w:t>、党建办公室、社会事务办公室、综合执法办公室、乡村振兴办公室、规划建设管理办公室。</w:t>
      </w:r>
      <w:r>
        <w:rPr>
          <w:rFonts w:hint="eastAsia" w:ascii="仿宋_GB2312" w:eastAsia="仿宋_GB2312"/>
          <w:sz w:val="32"/>
          <w:szCs w:val="32"/>
        </w:rPr>
        <w:t>直属事业机构：</w:t>
      </w:r>
      <w:r>
        <w:rPr>
          <w:rFonts w:hint="eastAsia" w:ascii="仿宋_GB2312" w:eastAsia="仿宋_GB2312"/>
          <w:sz w:val="32"/>
          <w:szCs w:val="32"/>
          <w:lang w:eastAsia="zh-CN"/>
        </w:rPr>
        <w:t>便民服务中心、</w:t>
      </w:r>
      <w:r>
        <w:rPr>
          <w:rFonts w:hint="eastAsia" w:ascii="仿宋_GB2312" w:eastAsia="仿宋_GB2312"/>
          <w:sz w:val="32"/>
          <w:szCs w:val="32"/>
          <w:lang w:val="en-US" w:eastAsia="zh-CN"/>
        </w:rPr>
        <w:t>农业综合服务中心、农民工服务中心、村（社区）治理服务中心。</w:t>
      </w:r>
    </w:p>
    <w:p w14:paraId="3D61EBAF">
      <w:pPr>
        <w:widowControl/>
        <w:adjustRightInd w:val="0"/>
        <w:snapToGrid w:val="0"/>
        <w:spacing w:line="580" w:lineRule="exact"/>
        <w:ind w:firstLine="640" w:firstLineChars="200"/>
        <w:contextualSpacing/>
        <w:jc w:val="left"/>
        <w:rPr>
          <w:rFonts w:hint="eastAsia" w:ascii="仿宋_GB2312" w:hAnsi="仿宋" w:eastAsia="仿宋_GB2312"/>
          <w:sz w:val="32"/>
          <w:szCs w:val="32"/>
        </w:rPr>
      </w:pPr>
      <w:r>
        <w:rPr>
          <w:rFonts w:hint="eastAsia" w:ascii="仿宋_GB2312" w:hAnsi="仿宋" w:eastAsia="仿宋_GB2312"/>
          <w:sz w:val="32"/>
          <w:szCs w:val="32"/>
        </w:rPr>
        <w:t>人员当年变动情况及原因</w:t>
      </w:r>
      <w:r>
        <w:rPr>
          <w:rFonts w:hint="eastAsia" w:ascii="仿宋_GB2312" w:hAnsi="仿宋" w:eastAsia="仿宋_GB2312"/>
          <w:sz w:val="32"/>
          <w:szCs w:val="32"/>
          <w:lang w:eastAsia="zh-CN"/>
        </w:rPr>
        <w:t>是行政编制调出</w:t>
      </w:r>
      <w:r>
        <w:rPr>
          <w:rFonts w:hint="eastAsia" w:ascii="仿宋_GB2312" w:hAnsi="仿宋" w:eastAsia="仿宋_GB2312"/>
          <w:sz w:val="32"/>
          <w:szCs w:val="32"/>
          <w:lang w:val="en-US" w:eastAsia="zh-CN"/>
        </w:rPr>
        <w:t>5人，事业编制调出2人，退休1人</w:t>
      </w:r>
      <w:r>
        <w:rPr>
          <w:rFonts w:hint="eastAsia" w:ascii="仿宋_GB2312" w:hAnsi="仿宋" w:eastAsia="仿宋_GB2312"/>
          <w:sz w:val="32"/>
          <w:szCs w:val="32"/>
        </w:rPr>
        <w:t>。</w:t>
      </w:r>
    </w:p>
    <w:p w14:paraId="0DCB026A">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02FB29F8">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1E936829">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2020</w:t>
      </w:r>
      <w:r>
        <w:rPr>
          <w:rFonts w:hint="eastAsia" w:ascii="仿宋" w:hAnsi="仿宋" w:eastAsia="仿宋" w:cs="仿宋"/>
          <w:sz w:val="32"/>
          <w:szCs w:val="32"/>
        </w:rPr>
        <w:t>年全年</w:t>
      </w:r>
      <w:r>
        <w:rPr>
          <w:rFonts w:hint="eastAsia" w:ascii="仿宋" w:hAnsi="仿宋" w:eastAsia="仿宋" w:cs="仿宋"/>
          <w:sz w:val="32"/>
          <w:szCs w:val="32"/>
          <w:lang w:eastAsia="zh-CN"/>
        </w:rPr>
        <w:t>财政</w:t>
      </w:r>
      <w:r>
        <w:rPr>
          <w:rFonts w:hint="eastAsia" w:ascii="仿宋" w:hAnsi="仿宋" w:eastAsia="仿宋" w:cs="仿宋"/>
          <w:sz w:val="32"/>
          <w:szCs w:val="32"/>
        </w:rPr>
        <w:t>收入</w:t>
      </w:r>
      <w:r>
        <w:rPr>
          <w:rFonts w:hint="eastAsia" w:ascii="仿宋" w:hAnsi="仿宋" w:eastAsia="仿宋" w:cs="仿宋"/>
          <w:sz w:val="32"/>
          <w:szCs w:val="32"/>
          <w:lang w:val="en-US" w:eastAsia="zh-CN"/>
        </w:rPr>
        <w:t>2689.16</w:t>
      </w:r>
      <w:r>
        <w:rPr>
          <w:rFonts w:hint="eastAsia" w:ascii="仿宋" w:hAnsi="仿宋" w:eastAsia="仿宋" w:cs="仿宋"/>
          <w:sz w:val="32"/>
          <w:szCs w:val="32"/>
        </w:rPr>
        <w:t>万元，</w:t>
      </w:r>
      <w:r>
        <w:rPr>
          <w:rFonts w:hint="eastAsia" w:ascii="仿宋" w:hAnsi="仿宋" w:eastAsia="仿宋" w:cs="仿宋"/>
          <w:sz w:val="32"/>
          <w:szCs w:val="32"/>
          <w:lang w:val="en-US" w:eastAsia="zh-CN"/>
        </w:rPr>
        <w:t>2019</w:t>
      </w:r>
      <w:r>
        <w:rPr>
          <w:rFonts w:hint="eastAsia" w:ascii="仿宋" w:hAnsi="仿宋" w:eastAsia="仿宋" w:cs="仿宋"/>
          <w:sz w:val="32"/>
          <w:szCs w:val="32"/>
        </w:rPr>
        <w:t>年财政收入</w:t>
      </w:r>
      <w:r>
        <w:rPr>
          <w:rFonts w:hint="eastAsia" w:ascii="仿宋" w:hAnsi="仿宋" w:eastAsia="仿宋" w:cs="仿宋"/>
          <w:sz w:val="32"/>
          <w:szCs w:val="32"/>
          <w:lang w:val="en-US" w:eastAsia="zh-CN"/>
        </w:rPr>
        <w:t>3365.49</w:t>
      </w:r>
      <w:r>
        <w:rPr>
          <w:rFonts w:hint="eastAsia" w:ascii="仿宋" w:hAnsi="仿宋" w:eastAsia="仿宋" w:cs="仿宋"/>
          <w:sz w:val="32"/>
          <w:szCs w:val="32"/>
        </w:rPr>
        <w:t>万元，减少</w:t>
      </w:r>
      <w:r>
        <w:rPr>
          <w:rFonts w:hint="eastAsia" w:ascii="仿宋" w:hAnsi="仿宋" w:eastAsia="仿宋" w:cs="仿宋"/>
          <w:sz w:val="32"/>
          <w:szCs w:val="32"/>
          <w:lang w:val="en-US" w:eastAsia="zh-CN"/>
        </w:rPr>
        <w:t>676.33</w:t>
      </w:r>
      <w:r>
        <w:rPr>
          <w:rFonts w:hint="eastAsia" w:ascii="仿宋" w:hAnsi="仿宋" w:eastAsia="仿宋" w:cs="仿宋"/>
          <w:sz w:val="32"/>
          <w:szCs w:val="32"/>
        </w:rPr>
        <w:t>万元(减少</w:t>
      </w:r>
      <w:r>
        <w:rPr>
          <w:rFonts w:hint="eastAsia" w:ascii="仿宋" w:hAnsi="仿宋" w:eastAsia="仿宋" w:cs="仿宋"/>
          <w:sz w:val="32"/>
          <w:szCs w:val="32"/>
          <w:lang w:val="en-US" w:eastAsia="zh-CN"/>
        </w:rPr>
        <w:t>20.1</w:t>
      </w:r>
      <w:r>
        <w:rPr>
          <w:rFonts w:hint="eastAsia" w:ascii="仿宋" w:hAnsi="仿宋" w:eastAsia="仿宋" w:cs="仿宋"/>
          <w:sz w:val="32"/>
          <w:szCs w:val="32"/>
        </w:rPr>
        <w:t>%)。</w:t>
      </w:r>
    </w:p>
    <w:p w14:paraId="3C4D5EDA">
      <w:pPr>
        <w:widowControl/>
        <w:numPr>
          <w:ilvl w:val="0"/>
          <w:numId w:val="8"/>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14:paraId="381B6482">
      <w:pPr>
        <w:spacing w:line="600" w:lineRule="exact"/>
        <w:ind w:firstLine="420" w:firstLineChars="200"/>
        <w:rPr>
          <w:rFonts w:hint="eastAsia" w:ascii="仿宋" w:hAnsi="仿宋" w:eastAsia="仿宋" w:cs="仿宋"/>
          <w:sz w:val="32"/>
          <w:szCs w:val="32"/>
          <w:lang w:val="en-US" w:eastAsia="zh-CN"/>
        </w:rPr>
      </w:pPr>
      <w:r>
        <w:rPr>
          <w:rFonts w:hint="eastAsia"/>
          <w:lang w:val="en-US" w:eastAsia="zh-CN"/>
        </w:rPr>
        <w:t xml:space="preserve"> </w:t>
      </w:r>
      <w:r>
        <w:rPr>
          <w:rFonts w:hint="eastAsia" w:ascii="仿宋" w:hAnsi="仿宋" w:eastAsia="仿宋" w:cs="仿宋"/>
          <w:sz w:val="32"/>
          <w:szCs w:val="32"/>
          <w:highlight w:val="none"/>
        </w:rPr>
        <w:t>20</w:t>
      </w:r>
      <w:r>
        <w:rPr>
          <w:rFonts w:hint="eastAsia" w:ascii="仿宋" w:hAnsi="仿宋" w:eastAsia="仿宋" w:cs="仿宋"/>
          <w:sz w:val="32"/>
          <w:szCs w:val="32"/>
          <w:highlight w:val="none"/>
          <w:lang w:val="en-US" w:eastAsia="zh-CN"/>
        </w:rPr>
        <w:t>20</w:t>
      </w:r>
      <w:r>
        <w:rPr>
          <w:rFonts w:hint="eastAsia" w:ascii="仿宋" w:hAnsi="仿宋" w:eastAsia="仿宋" w:cs="仿宋"/>
          <w:sz w:val="32"/>
          <w:szCs w:val="32"/>
          <w:highlight w:val="none"/>
        </w:rPr>
        <w:t>年全年财政支出</w:t>
      </w:r>
      <w:r>
        <w:rPr>
          <w:rFonts w:hint="eastAsia" w:ascii="仿宋" w:hAnsi="仿宋" w:eastAsia="仿宋" w:cs="仿宋"/>
          <w:sz w:val="32"/>
          <w:szCs w:val="32"/>
          <w:highlight w:val="none"/>
          <w:lang w:val="en-US" w:eastAsia="zh-CN"/>
        </w:rPr>
        <w:t>2689.16</w:t>
      </w:r>
      <w:r>
        <w:rPr>
          <w:rFonts w:hint="eastAsia" w:ascii="仿宋" w:hAnsi="仿宋" w:eastAsia="仿宋" w:cs="仿宋"/>
          <w:sz w:val="32"/>
          <w:szCs w:val="32"/>
          <w:highlight w:val="none"/>
        </w:rPr>
        <w:t>万元，</w:t>
      </w:r>
      <w:r>
        <w:rPr>
          <w:rFonts w:hint="eastAsia" w:ascii="仿宋" w:hAnsi="仿宋" w:eastAsia="仿宋" w:cs="仿宋"/>
          <w:sz w:val="32"/>
          <w:szCs w:val="32"/>
        </w:rPr>
        <w:t>201</w:t>
      </w:r>
      <w:r>
        <w:rPr>
          <w:rFonts w:hint="eastAsia" w:ascii="仿宋" w:hAnsi="仿宋" w:eastAsia="仿宋" w:cs="仿宋"/>
          <w:sz w:val="32"/>
          <w:szCs w:val="32"/>
          <w:lang w:val="en-US" w:eastAsia="zh-CN"/>
        </w:rPr>
        <w:t>9</w:t>
      </w:r>
      <w:r>
        <w:rPr>
          <w:rFonts w:hint="eastAsia" w:ascii="仿宋" w:hAnsi="仿宋" w:eastAsia="仿宋" w:cs="仿宋"/>
          <w:sz w:val="32"/>
          <w:szCs w:val="32"/>
        </w:rPr>
        <w:t>年财政支出</w:t>
      </w:r>
      <w:r>
        <w:rPr>
          <w:rFonts w:hint="eastAsia" w:ascii="仿宋" w:hAnsi="仿宋" w:eastAsia="仿宋" w:cs="仿宋"/>
          <w:sz w:val="32"/>
          <w:szCs w:val="32"/>
          <w:lang w:val="en-US" w:eastAsia="zh-CN"/>
        </w:rPr>
        <w:t>3365.49</w:t>
      </w:r>
      <w:r>
        <w:rPr>
          <w:rFonts w:hint="eastAsia" w:ascii="仿宋" w:hAnsi="仿宋" w:eastAsia="仿宋" w:cs="仿宋"/>
          <w:sz w:val="32"/>
          <w:szCs w:val="32"/>
        </w:rPr>
        <w:t>万元，减少</w:t>
      </w:r>
      <w:r>
        <w:rPr>
          <w:rFonts w:hint="eastAsia" w:ascii="仿宋" w:hAnsi="仿宋" w:eastAsia="仿宋" w:cs="仿宋"/>
          <w:sz w:val="32"/>
          <w:szCs w:val="32"/>
          <w:lang w:val="en-US" w:eastAsia="zh-CN"/>
        </w:rPr>
        <w:t>676.33</w:t>
      </w:r>
      <w:r>
        <w:rPr>
          <w:rFonts w:hint="eastAsia" w:ascii="仿宋" w:hAnsi="仿宋" w:eastAsia="仿宋" w:cs="仿宋"/>
          <w:sz w:val="32"/>
          <w:szCs w:val="32"/>
        </w:rPr>
        <w:t>万元（减少</w:t>
      </w:r>
      <w:r>
        <w:rPr>
          <w:rFonts w:hint="eastAsia" w:ascii="仿宋" w:hAnsi="仿宋" w:eastAsia="仿宋" w:cs="仿宋"/>
          <w:sz w:val="32"/>
          <w:szCs w:val="32"/>
          <w:lang w:val="en-US" w:eastAsia="zh-CN"/>
        </w:rPr>
        <w:t>20.1</w:t>
      </w:r>
      <w:r>
        <w:rPr>
          <w:rFonts w:hint="eastAsia" w:ascii="仿宋" w:hAnsi="仿宋" w:eastAsia="仿宋" w:cs="仿宋"/>
          <w:sz w:val="32"/>
          <w:szCs w:val="32"/>
        </w:rPr>
        <w:t>%）。</w:t>
      </w:r>
    </w:p>
    <w:p w14:paraId="2F0608AC">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30751282">
      <w:pPr>
        <w:widowControl/>
        <w:adjustRightInd w:val="0"/>
        <w:snapToGrid w:val="0"/>
        <w:spacing w:line="54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(一）预决算编制情况。</w:t>
      </w:r>
    </w:p>
    <w:p w14:paraId="65ECE629">
      <w:pPr>
        <w:spacing w:line="600" w:lineRule="exact"/>
        <w:ind w:firstLine="640" w:firstLineChars="200"/>
        <w:rPr>
          <w:rFonts w:hint="eastAsia" w:ascii="仿宋" w:hAnsi="仿宋" w:eastAsia="仿宋" w:cs="仿宋"/>
          <w:sz w:val="32"/>
          <w:szCs w:val="32"/>
          <w:lang w:val="zh-CN"/>
        </w:rPr>
      </w:pPr>
      <w:r>
        <w:rPr>
          <w:rFonts w:hint="eastAsia"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年收入预算为</w:t>
      </w:r>
      <w:r>
        <w:rPr>
          <w:rFonts w:hint="eastAsia" w:ascii="仿宋" w:hAnsi="仿宋" w:eastAsia="仿宋" w:cs="仿宋"/>
          <w:sz w:val="32"/>
          <w:szCs w:val="32"/>
          <w:lang w:val="en-US" w:eastAsia="zh-CN"/>
        </w:rPr>
        <w:t>1961.04</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331.62</w:t>
      </w:r>
      <w:r>
        <w:rPr>
          <w:rFonts w:hint="eastAsia" w:ascii="仿宋" w:hAnsi="仿宋" w:eastAsia="仿宋" w:cs="仿宋"/>
          <w:sz w:val="32"/>
          <w:szCs w:val="32"/>
        </w:rPr>
        <w:t>万元，</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14.46</w:t>
      </w:r>
      <w:r>
        <w:rPr>
          <w:rFonts w:hint="eastAsia" w:ascii="仿宋" w:hAnsi="仿宋" w:eastAsia="仿宋" w:cs="仿宋"/>
          <w:sz w:val="32"/>
          <w:szCs w:val="32"/>
        </w:rPr>
        <w:t>%。当年支出决算总额为</w:t>
      </w:r>
      <w:r>
        <w:rPr>
          <w:rFonts w:hint="eastAsia" w:ascii="仿宋" w:hAnsi="仿宋" w:eastAsia="仿宋" w:cs="仿宋"/>
          <w:color w:val="000000" w:themeColor="text1"/>
          <w:sz w:val="32"/>
          <w:szCs w:val="32"/>
          <w:lang w:val="en-US" w:eastAsia="zh-CN"/>
          <w14:textFill>
            <w14:solidFill>
              <w14:schemeClr w14:val="tx1"/>
            </w14:solidFill>
          </w14:textFill>
        </w:rPr>
        <w:t>2681.3</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1703.7</w:t>
      </w:r>
      <w:r>
        <w:rPr>
          <w:rFonts w:hint="eastAsia" w:ascii="仿宋" w:hAnsi="仿宋" w:eastAsia="仿宋" w:cs="仿宋"/>
          <w:sz w:val="32"/>
          <w:szCs w:val="32"/>
        </w:rPr>
        <w:t>万元（其中：人员经费</w:t>
      </w:r>
      <w:r>
        <w:rPr>
          <w:rFonts w:hint="eastAsia" w:ascii="仿宋" w:hAnsi="仿宋" w:eastAsia="仿宋" w:cs="仿宋"/>
          <w:sz w:val="32"/>
          <w:szCs w:val="32"/>
          <w:lang w:val="en-US" w:eastAsia="zh-CN"/>
        </w:rPr>
        <w:t>1465.8</w:t>
      </w:r>
      <w:r>
        <w:rPr>
          <w:rFonts w:hint="eastAsia" w:ascii="仿宋" w:hAnsi="仿宋" w:eastAsia="仿宋" w:cs="仿宋"/>
          <w:sz w:val="32"/>
          <w:szCs w:val="32"/>
        </w:rPr>
        <w:t>万元、日常公用经费为</w:t>
      </w:r>
      <w:r>
        <w:rPr>
          <w:rFonts w:hint="eastAsia" w:ascii="仿宋" w:hAnsi="仿宋" w:eastAsia="仿宋" w:cs="仿宋"/>
          <w:sz w:val="32"/>
          <w:szCs w:val="32"/>
          <w:lang w:val="en-US" w:eastAsia="zh-CN"/>
        </w:rPr>
        <w:t>237.9</w:t>
      </w:r>
      <w:r>
        <w:rPr>
          <w:rFonts w:hint="eastAsia" w:ascii="仿宋" w:hAnsi="仿宋" w:eastAsia="仿宋" w:cs="仿宋"/>
          <w:sz w:val="32"/>
          <w:szCs w:val="32"/>
        </w:rPr>
        <w:t>万元），比上年</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16.7</w:t>
      </w:r>
      <w:r>
        <w:rPr>
          <w:rFonts w:hint="eastAsia" w:ascii="仿宋" w:hAnsi="仿宋" w:eastAsia="仿宋" w:cs="仿宋"/>
          <w:sz w:val="32"/>
          <w:szCs w:val="32"/>
        </w:rPr>
        <w:t>万元，</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0.97</w:t>
      </w:r>
      <w:r>
        <w:rPr>
          <w:rFonts w:hint="eastAsia" w:ascii="仿宋" w:hAnsi="仿宋" w:eastAsia="仿宋" w:cs="仿宋"/>
          <w:sz w:val="32"/>
          <w:szCs w:val="32"/>
        </w:rPr>
        <w:t>%；项目支出为</w:t>
      </w:r>
      <w:r>
        <w:rPr>
          <w:rFonts w:hint="eastAsia" w:ascii="仿宋" w:hAnsi="仿宋" w:eastAsia="仿宋" w:cs="仿宋"/>
          <w:sz w:val="32"/>
          <w:szCs w:val="32"/>
          <w:lang w:val="en-US" w:eastAsia="zh-CN"/>
        </w:rPr>
        <w:t>977.6</w:t>
      </w:r>
      <w:r>
        <w:rPr>
          <w:rFonts w:hint="eastAsia" w:ascii="仿宋" w:hAnsi="仿宋" w:eastAsia="仿宋" w:cs="仿宋"/>
          <w:sz w:val="32"/>
          <w:szCs w:val="32"/>
        </w:rPr>
        <w:t>万元，比上年减少了</w:t>
      </w:r>
      <w:r>
        <w:rPr>
          <w:rFonts w:hint="eastAsia" w:ascii="仿宋" w:hAnsi="仿宋" w:eastAsia="仿宋" w:cs="仿宋"/>
          <w:sz w:val="32"/>
          <w:szCs w:val="32"/>
          <w:lang w:val="en-US" w:eastAsia="zh-CN"/>
        </w:rPr>
        <w:t>360.8</w:t>
      </w:r>
      <w:r>
        <w:rPr>
          <w:rFonts w:hint="eastAsia" w:ascii="仿宋" w:hAnsi="仿宋" w:eastAsia="仿宋" w:cs="仿宋"/>
          <w:sz w:val="32"/>
          <w:szCs w:val="32"/>
        </w:rPr>
        <w:t>万元，减少</w:t>
      </w:r>
      <w:r>
        <w:rPr>
          <w:rFonts w:hint="eastAsia" w:ascii="仿宋" w:hAnsi="仿宋" w:eastAsia="仿宋" w:cs="仿宋"/>
          <w:sz w:val="32"/>
          <w:szCs w:val="32"/>
          <w:lang w:val="en-US" w:eastAsia="zh-CN"/>
        </w:rPr>
        <w:t>26.96</w:t>
      </w:r>
      <w:r>
        <w:rPr>
          <w:rFonts w:hint="eastAsia" w:ascii="仿宋" w:hAnsi="仿宋" w:eastAsia="仿宋" w:cs="仿宋"/>
          <w:sz w:val="32"/>
          <w:szCs w:val="32"/>
        </w:rPr>
        <w:t>%。主要变动原因为：</w:t>
      </w:r>
    </w:p>
    <w:p w14:paraId="44D3AD6A">
      <w:pPr>
        <w:widowControl/>
        <w:adjustRightInd w:val="0"/>
        <w:snapToGrid w:val="0"/>
        <w:spacing w:line="540" w:lineRule="exact"/>
        <w:ind w:firstLine="720"/>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zh-CN"/>
        </w:rPr>
        <w:t>本单位严格按照上级通知要求，保质保量按时完成预决算编制工作，预算编制切实可行，预算执行良好，满足了机关正常运转和全镇各项事业发展；决算编制真实准确，全面反映了本单位的财政资金运行状况，及时分析反映绩效情况，达到了预期绩效目标。</w:t>
      </w:r>
    </w:p>
    <w:p w14:paraId="006E8048">
      <w:pPr>
        <w:widowControl/>
        <w:adjustRightInd w:val="0"/>
        <w:snapToGrid w:val="0"/>
        <w:spacing w:line="540" w:lineRule="exact"/>
        <w:ind w:firstLine="720"/>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zh-CN"/>
        </w:rPr>
        <w:t>（二）执行管理情况。</w:t>
      </w:r>
    </w:p>
    <w:p w14:paraId="3C599C68">
      <w:pPr>
        <w:widowControl/>
        <w:adjustRightInd w:val="0"/>
        <w:snapToGrid w:val="0"/>
        <w:spacing w:line="540" w:lineRule="exact"/>
        <w:ind w:firstLine="640" w:firstLineChars="20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（1）行政运转保障。</w:t>
      </w:r>
    </w:p>
    <w:p w14:paraId="23B5F34C">
      <w:pPr>
        <w:widowControl/>
        <w:adjustRightInd w:val="0"/>
        <w:snapToGrid w:val="0"/>
        <w:spacing w:line="54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20</w:t>
      </w:r>
      <w:r>
        <w:rPr>
          <w:rFonts w:hint="eastAsia" w:ascii="仿宋" w:hAnsi="仿宋" w:eastAsia="仿宋" w:cs="仿宋"/>
          <w:color w:val="000000"/>
          <w:kern w:val="0"/>
          <w:sz w:val="32"/>
          <w:szCs w:val="32"/>
          <w:shd w:val="clear" w:color="auto" w:fill="FFFFFF"/>
          <w:lang w:val="en-US" w:eastAsia="zh-CN"/>
        </w:rPr>
        <w:t>20</w:t>
      </w:r>
      <w:r>
        <w:rPr>
          <w:rFonts w:hint="eastAsia" w:ascii="仿宋" w:hAnsi="仿宋" w:eastAsia="仿宋" w:cs="仿宋"/>
          <w:color w:val="000000"/>
          <w:kern w:val="0"/>
          <w:sz w:val="32"/>
          <w:szCs w:val="32"/>
          <w:shd w:val="clear" w:color="auto" w:fill="FFFFFF"/>
          <w:lang w:val="zh-CN"/>
        </w:rPr>
        <w:t>年行政运转支出为</w:t>
      </w:r>
      <w:r>
        <w:rPr>
          <w:rFonts w:hint="eastAsia" w:ascii="仿宋" w:hAnsi="仿宋" w:eastAsia="仿宋" w:cs="仿宋"/>
          <w:color w:val="000000"/>
          <w:kern w:val="0"/>
          <w:sz w:val="32"/>
          <w:szCs w:val="32"/>
          <w:shd w:val="clear" w:color="auto" w:fill="FFFFFF"/>
          <w:lang w:val="en-US" w:eastAsia="zh-CN"/>
        </w:rPr>
        <w:t>237.9</w:t>
      </w:r>
      <w:r>
        <w:rPr>
          <w:rFonts w:hint="eastAsia" w:ascii="仿宋" w:hAnsi="仿宋" w:eastAsia="仿宋" w:cs="仿宋"/>
          <w:color w:val="000000"/>
          <w:kern w:val="0"/>
          <w:sz w:val="32"/>
          <w:szCs w:val="32"/>
          <w:shd w:val="clear" w:color="auto" w:fill="FFFFFF"/>
        </w:rPr>
        <w:t>万</w:t>
      </w:r>
      <w:r>
        <w:rPr>
          <w:rFonts w:hint="eastAsia" w:ascii="仿宋" w:hAnsi="仿宋" w:eastAsia="仿宋" w:cs="仿宋"/>
          <w:color w:val="000000"/>
          <w:kern w:val="0"/>
          <w:sz w:val="32"/>
          <w:szCs w:val="32"/>
          <w:shd w:val="clear" w:color="auto" w:fill="FFFFFF"/>
          <w:lang w:val="zh-CN"/>
        </w:rPr>
        <w:t>元，我镇严格按照行政运转预算要求保障了机关的正常运转，各预算单位履行职能职责情况总体较好。</w:t>
      </w:r>
    </w:p>
    <w:p w14:paraId="56DEF0AE">
      <w:pPr>
        <w:widowControl/>
        <w:numPr>
          <w:ilvl w:val="0"/>
          <w:numId w:val="9"/>
        </w:numPr>
        <w:adjustRightInd w:val="0"/>
        <w:snapToGrid w:val="0"/>
        <w:spacing w:line="54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机关厉行节约。</w:t>
      </w:r>
    </w:p>
    <w:p w14:paraId="387CAADF">
      <w:pPr>
        <w:widowControl/>
        <w:numPr>
          <w:ilvl w:val="0"/>
          <w:numId w:val="0"/>
        </w:numPr>
        <w:adjustRightInd w:val="0"/>
        <w:snapToGrid w:val="0"/>
        <w:spacing w:line="540" w:lineRule="exact"/>
        <w:jc w:val="left"/>
        <w:rPr>
          <w:rFonts w:hint="eastAsia" w:ascii="仿宋" w:hAnsi="仿宋" w:eastAsia="仿宋" w:cs="仿宋"/>
          <w:color w:val="000000"/>
          <w:kern w:val="0"/>
          <w:sz w:val="32"/>
          <w:szCs w:val="32"/>
          <w:shd w:val="clear" w:color="auto" w:fill="FFFFFF"/>
          <w:lang w:val="en-US" w:eastAsia="zh-CN"/>
        </w:rPr>
      </w:pPr>
      <w:r>
        <w:rPr>
          <w:rFonts w:hint="eastAsia" w:ascii="仿宋" w:hAnsi="仿宋" w:eastAsia="仿宋" w:cs="仿宋"/>
          <w:color w:val="000000"/>
          <w:kern w:val="0"/>
          <w:sz w:val="32"/>
          <w:szCs w:val="32"/>
          <w:shd w:val="clear" w:color="auto" w:fill="FFFFFF"/>
          <w:lang w:val="en-US" w:eastAsia="zh-CN"/>
        </w:rPr>
        <w:t xml:space="preserve">     </w:t>
      </w:r>
      <w:r>
        <w:rPr>
          <w:rFonts w:hint="eastAsia" w:ascii="仿宋" w:hAnsi="仿宋" w:eastAsia="仿宋" w:cs="仿宋"/>
          <w:sz w:val="32"/>
          <w:szCs w:val="32"/>
        </w:rPr>
        <w:t>全年“三公”经费支出总额</w:t>
      </w:r>
      <w:r>
        <w:rPr>
          <w:rFonts w:hint="eastAsia" w:ascii="仿宋" w:hAnsi="仿宋" w:eastAsia="仿宋" w:cs="仿宋"/>
          <w:sz w:val="32"/>
          <w:szCs w:val="32"/>
          <w:lang w:val="en-US" w:eastAsia="zh-CN"/>
        </w:rPr>
        <w:t>26.38</w:t>
      </w:r>
      <w:r>
        <w:rPr>
          <w:rFonts w:hint="eastAsia" w:ascii="仿宋" w:hAnsi="仿宋" w:eastAsia="仿宋" w:cs="仿宋"/>
          <w:sz w:val="32"/>
          <w:szCs w:val="32"/>
        </w:rPr>
        <w:t>万元，与上年比</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0.49</w:t>
      </w:r>
      <w:r>
        <w:rPr>
          <w:rFonts w:hint="eastAsia" w:ascii="仿宋" w:hAnsi="仿宋" w:eastAsia="仿宋" w:cs="仿宋"/>
          <w:sz w:val="32"/>
          <w:szCs w:val="32"/>
        </w:rPr>
        <w:t>万元，</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1.82</w:t>
      </w:r>
      <w:r>
        <w:rPr>
          <w:rFonts w:hint="eastAsia" w:ascii="仿宋" w:hAnsi="仿宋" w:eastAsia="仿宋" w:cs="仿宋"/>
          <w:sz w:val="32"/>
          <w:szCs w:val="32"/>
        </w:rPr>
        <w:t>%，比预算的</w:t>
      </w:r>
      <w:r>
        <w:rPr>
          <w:rFonts w:hint="eastAsia" w:ascii="仿宋" w:hAnsi="仿宋" w:eastAsia="仿宋" w:cs="仿宋"/>
          <w:sz w:val="32"/>
          <w:szCs w:val="32"/>
          <w:lang w:val="en-US" w:eastAsia="zh-CN"/>
        </w:rPr>
        <w:t>29.9</w:t>
      </w:r>
      <w:r>
        <w:rPr>
          <w:rFonts w:hint="eastAsia" w:ascii="仿宋" w:hAnsi="仿宋" w:eastAsia="仿宋" w:cs="仿宋"/>
          <w:sz w:val="32"/>
          <w:szCs w:val="32"/>
        </w:rPr>
        <w:t>万元减少</w:t>
      </w:r>
      <w:r>
        <w:rPr>
          <w:rFonts w:hint="eastAsia" w:ascii="仿宋" w:hAnsi="仿宋" w:eastAsia="仿宋" w:cs="仿宋"/>
          <w:sz w:val="32"/>
          <w:szCs w:val="32"/>
          <w:lang w:val="en-US" w:eastAsia="zh-CN"/>
        </w:rPr>
        <w:t>11.77%</w:t>
      </w:r>
      <w:r>
        <w:rPr>
          <w:rFonts w:hint="eastAsia" w:ascii="仿宋" w:hAnsi="仿宋" w:eastAsia="仿宋" w:cs="仿宋"/>
          <w:sz w:val="32"/>
          <w:szCs w:val="32"/>
        </w:rPr>
        <w:t>。其中公务接待费</w:t>
      </w:r>
      <w:r>
        <w:rPr>
          <w:rFonts w:hint="eastAsia" w:ascii="仿宋" w:hAnsi="仿宋" w:eastAsia="仿宋" w:cs="仿宋"/>
          <w:sz w:val="32"/>
          <w:szCs w:val="32"/>
          <w:lang w:val="en-US" w:eastAsia="zh-CN"/>
        </w:rPr>
        <w:t>14.13</w:t>
      </w:r>
      <w:r>
        <w:rPr>
          <w:rFonts w:hint="eastAsia" w:ascii="仿宋" w:hAnsi="仿宋" w:eastAsia="仿宋" w:cs="仿宋"/>
          <w:sz w:val="32"/>
          <w:szCs w:val="32"/>
        </w:rPr>
        <w:t>万元，比上年</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0.47</w:t>
      </w:r>
      <w:r>
        <w:rPr>
          <w:rFonts w:hint="eastAsia" w:ascii="仿宋" w:hAnsi="仿宋" w:eastAsia="仿宋" w:cs="仿宋"/>
          <w:sz w:val="32"/>
          <w:szCs w:val="32"/>
        </w:rPr>
        <w:t>万元，增长</w:t>
      </w:r>
      <w:r>
        <w:rPr>
          <w:rFonts w:hint="eastAsia" w:ascii="仿宋" w:hAnsi="仿宋" w:eastAsia="仿宋" w:cs="仿宋"/>
          <w:sz w:val="32"/>
          <w:szCs w:val="32"/>
          <w:lang w:val="en-US" w:eastAsia="zh-CN"/>
        </w:rPr>
        <w:t>3.22</w:t>
      </w:r>
      <w:r>
        <w:rPr>
          <w:rFonts w:hint="eastAsia" w:ascii="仿宋" w:hAnsi="仿宋" w:eastAsia="仿宋" w:cs="仿宋"/>
          <w:sz w:val="32"/>
          <w:szCs w:val="32"/>
        </w:rPr>
        <w:t>%，比预算的</w:t>
      </w:r>
      <w:r>
        <w:rPr>
          <w:rFonts w:hint="eastAsia" w:ascii="仿宋" w:hAnsi="仿宋" w:eastAsia="仿宋" w:cs="仿宋"/>
          <w:sz w:val="32"/>
          <w:szCs w:val="32"/>
          <w:lang w:val="en-US" w:eastAsia="zh-CN"/>
        </w:rPr>
        <w:t>14.4</w:t>
      </w:r>
      <w:r>
        <w:rPr>
          <w:rFonts w:hint="eastAsia" w:ascii="仿宋" w:hAnsi="仿宋" w:eastAsia="仿宋" w:cs="仿宋"/>
          <w:sz w:val="32"/>
          <w:szCs w:val="32"/>
        </w:rPr>
        <w:t>万元减少</w:t>
      </w:r>
      <w:r>
        <w:rPr>
          <w:rFonts w:hint="eastAsia" w:ascii="仿宋" w:hAnsi="仿宋" w:eastAsia="仿宋" w:cs="仿宋"/>
          <w:sz w:val="32"/>
          <w:szCs w:val="32"/>
          <w:lang w:val="en-US" w:eastAsia="zh-CN"/>
        </w:rPr>
        <w:t>1.37</w:t>
      </w:r>
      <w:r>
        <w:rPr>
          <w:rFonts w:hint="eastAsia" w:ascii="仿宋" w:hAnsi="仿宋" w:eastAsia="仿宋" w:cs="仿宋"/>
          <w:sz w:val="32"/>
          <w:szCs w:val="32"/>
        </w:rPr>
        <w:t>%；本单位公务用车</w:t>
      </w:r>
      <w:r>
        <w:rPr>
          <w:rFonts w:hint="eastAsia" w:ascii="仿宋" w:hAnsi="仿宋" w:eastAsia="仿宋" w:cs="仿宋"/>
          <w:sz w:val="32"/>
          <w:szCs w:val="32"/>
          <w:lang w:val="en-US" w:eastAsia="zh-CN"/>
        </w:rPr>
        <w:t>2</w:t>
      </w:r>
      <w:r>
        <w:rPr>
          <w:rFonts w:hint="eastAsia" w:ascii="仿宋" w:hAnsi="仿宋" w:eastAsia="仿宋" w:cs="仿宋"/>
          <w:sz w:val="32"/>
          <w:szCs w:val="32"/>
        </w:rPr>
        <w:t>辆，全年运行维护费</w:t>
      </w:r>
      <w:r>
        <w:rPr>
          <w:rFonts w:hint="eastAsia" w:ascii="仿宋" w:hAnsi="仿宋" w:eastAsia="仿宋" w:cs="仿宋"/>
          <w:sz w:val="32"/>
          <w:szCs w:val="32"/>
          <w:lang w:val="en-US" w:eastAsia="zh-CN"/>
        </w:rPr>
        <w:t>12.25</w:t>
      </w:r>
      <w:r>
        <w:rPr>
          <w:rFonts w:hint="eastAsia" w:ascii="仿宋" w:hAnsi="仿宋" w:eastAsia="仿宋" w:cs="仿宋"/>
          <w:sz w:val="32"/>
          <w:szCs w:val="32"/>
        </w:rPr>
        <w:t>万元，比上年</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0.02</w:t>
      </w:r>
      <w:r>
        <w:rPr>
          <w:rFonts w:hint="eastAsia" w:ascii="仿宋" w:hAnsi="仿宋" w:eastAsia="仿宋" w:cs="仿宋"/>
          <w:sz w:val="32"/>
          <w:szCs w:val="32"/>
        </w:rPr>
        <w:t>万元，</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0.16</w:t>
      </w:r>
      <w:r>
        <w:rPr>
          <w:rFonts w:hint="eastAsia" w:ascii="仿宋" w:hAnsi="仿宋" w:eastAsia="仿宋" w:cs="仿宋"/>
          <w:sz w:val="32"/>
          <w:szCs w:val="32"/>
        </w:rPr>
        <w:t>%，比预算的</w:t>
      </w:r>
      <w:r>
        <w:rPr>
          <w:rFonts w:hint="eastAsia" w:ascii="仿宋" w:hAnsi="仿宋" w:eastAsia="仿宋" w:cs="仿宋"/>
          <w:sz w:val="32"/>
          <w:szCs w:val="32"/>
          <w:lang w:val="en-US" w:eastAsia="zh-CN"/>
        </w:rPr>
        <w:t>15.5</w:t>
      </w:r>
      <w:r>
        <w:rPr>
          <w:rFonts w:hint="eastAsia" w:ascii="仿宋" w:hAnsi="仿宋" w:eastAsia="仿宋" w:cs="仿宋"/>
          <w:sz w:val="32"/>
          <w:szCs w:val="32"/>
        </w:rPr>
        <w:t>万元减少</w:t>
      </w:r>
      <w:r>
        <w:rPr>
          <w:rFonts w:hint="eastAsia" w:ascii="仿宋" w:hAnsi="仿宋" w:eastAsia="仿宋" w:cs="仿宋"/>
          <w:sz w:val="32"/>
          <w:szCs w:val="32"/>
          <w:lang w:val="en-US" w:eastAsia="zh-CN"/>
        </w:rPr>
        <w:t>20.97</w:t>
      </w:r>
      <w:r>
        <w:rPr>
          <w:rFonts w:hint="eastAsia" w:ascii="仿宋" w:hAnsi="仿宋" w:eastAsia="仿宋" w:cs="仿宋"/>
          <w:sz w:val="32"/>
          <w:szCs w:val="32"/>
        </w:rPr>
        <w:t>%</w:t>
      </w:r>
      <w:r>
        <w:rPr>
          <w:rFonts w:hint="eastAsia" w:ascii="仿宋" w:hAnsi="仿宋" w:eastAsia="仿宋" w:cs="仿宋"/>
          <w:sz w:val="32"/>
          <w:szCs w:val="32"/>
          <w:lang w:eastAsia="zh-CN"/>
        </w:rPr>
        <w:t>。</w:t>
      </w:r>
    </w:p>
    <w:p w14:paraId="0C6D85EA">
      <w:pPr>
        <w:widowControl/>
        <w:adjustRightInd w:val="0"/>
        <w:snapToGrid w:val="0"/>
        <w:spacing w:line="54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我镇在经费支出中按照节俭办公的原则支出各项费用，20</w:t>
      </w:r>
      <w:r>
        <w:rPr>
          <w:rFonts w:hint="eastAsia" w:ascii="仿宋" w:hAnsi="仿宋" w:eastAsia="仿宋" w:cs="仿宋"/>
          <w:color w:val="000000"/>
          <w:kern w:val="0"/>
          <w:sz w:val="32"/>
          <w:szCs w:val="32"/>
          <w:shd w:val="clear" w:color="auto" w:fill="FFFFFF"/>
          <w:lang w:val="en-US" w:eastAsia="zh-CN"/>
        </w:rPr>
        <w:t>20</w:t>
      </w:r>
      <w:r>
        <w:rPr>
          <w:rFonts w:hint="eastAsia" w:ascii="仿宋" w:hAnsi="仿宋" w:eastAsia="仿宋" w:cs="仿宋"/>
          <w:color w:val="000000"/>
          <w:kern w:val="0"/>
          <w:sz w:val="32"/>
          <w:szCs w:val="32"/>
          <w:shd w:val="clear" w:color="auto" w:fill="FFFFFF"/>
          <w:lang w:val="zh-CN"/>
        </w:rPr>
        <w:t>年度所支出经费控制在年初预算的三公经费支出范围内。</w:t>
      </w:r>
    </w:p>
    <w:p w14:paraId="5853110A">
      <w:pPr>
        <w:widowControl/>
        <w:adjustRightInd w:val="0"/>
        <w:snapToGrid w:val="0"/>
        <w:spacing w:line="540" w:lineRule="exact"/>
        <w:ind w:firstLine="720"/>
        <w:jc w:val="left"/>
        <w:rPr>
          <w:rFonts w:hint="eastAsia" w:ascii="仿宋" w:hAnsi="仿宋" w:eastAsia="仿宋" w:cs="仿宋"/>
          <w:b w:val="0"/>
          <w:bCs w:val="0"/>
          <w:color w:val="000000"/>
          <w:kern w:val="0"/>
          <w:sz w:val="32"/>
          <w:szCs w:val="32"/>
          <w:shd w:val="clear" w:color="auto" w:fill="FFFFFF"/>
          <w:lang w:val="zh-CN"/>
        </w:rPr>
      </w:pPr>
      <w:r>
        <w:rPr>
          <w:rFonts w:hint="eastAsia" w:ascii="仿宋" w:hAnsi="仿宋" w:eastAsia="仿宋" w:cs="仿宋"/>
          <w:b w:val="0"/>
          <w:bCs w:val="0"/>
          <w:color w:val="000000"/>
          <w:kern w:val="0"/>
          <w:sz w:val="32"/>
          <w:szCs w:val="32"/>
          <w:shd w:val="clear" w:color="auto" w:fill="FFFFFF"/>
          <w:lang w:val="zh-CN"/>
        </w:rPr>
        <w:t>（三）综合管理情况。</w:t>
      </w:r>
    </w:p>
    <w:p w14:paraId="464C47C4">
      <w:pPr>
        <w:widowControl/>
        <w:adjustRightInd w:val="0"/>
        <w:snapToGrid w:val="0"/>
        <w:spacing w:line="540" w:lineRule="exact"/>
        <w:ind w:firstLine="720"/>
        <w:jc w:val="left"/>
        <w:rPr>
          <w:rFonts w:hint="eastAsia" w:ascii="仿宋" w:hAnsi="仿宋" w:eastAsia="仿宋" w:cs="仿宋"/>
          <w:color w:val="000000"/>
          <w:kern w:val="0"/>
          <w:sz w:val="32"/>
          <w:szCs w:val="32"/>
          <w:highlight w:val="none"/>
          <w:shd w:val="clear" w:color="auto" w:fill="FFFFFF"/>
          <w:lang w:val="en-US" w:eastAsia="zh-CN"/>
        </w:rPr>
      </w:pPr>
      <w:r>
        <w:rPr>
          <w:rFonts w:hint="eastAsia" w:ascii="仿宋" w:hAnsi="仿宋" w:eastAsia="仿宋" w:cs="仿宋"/>
          <w:color w:val="000000"/>
          <w:kern w:val="0"/>
          <w:sz w:val="32"/>
          <w:szCs w:val="32"/>
          <w:highlight w:val="none"/>
          <w:shd w:val="clear" w:color="auto" w:fill="FFFFFF"/>
          <w:lang w:val="en-US" w:eastAsia="zh-CN"/>
        </w:rPr>
        <w:t>2020年，我单位没有政府性债务和非税收入情况。</w:t>
      </w:r>
    </w:p>
    <w:p w14:paraId="3BDC1440">
      <w:pPr>
        <w:widowControl/>
        <w:adjustRightInd w:val="0"/>
        <w:snapToGrid w:val="0"/>
        <w:spacing w:line="54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w:t>
      </w:r>
      <w:r>
        <w:rPr>
          <w:rFonts w:hint="eastAsia" w:ascii="仿宋" w:hAnsi="仿宋" w:eastAsia="仿宋" w:cs="仿宋"/>
          <w:color w:val="000000"/>
          <w:kern w:val="0"/>
          <w:sz w:val="32"/>
          <w:szCs w:val="32"/>
          <w:shd w:val="clear" w:color="auto" w:fill="FFFFFF"/>
          <w:lang w:val="en-US" w:eastAsia="zh-CN"/>
        </w:rPr>
        <w:t>1</w:t>
      </w:r>
      <w:r>
        <w:rPr>
          <w:rFonts w:hint="eastAsia" w:ascii="仿宋" w:hAnsi="仿宋" w:eastAsia="仿宋" w:cs="仿宋"/>
          <w:color w:val="000000"/>
          <w:kern w:val="0"/>
          <w:sz w:val="32"/>
          <w:szCs w:val="32"/>
          <w:shd w:val="clear" w:color="auto" w:fill="FFFFFF"/>
          <w:lang w:val="zh-CN"/>
        </w:rPr>
        <w:t>）政府采购制度执行情况</w:t>
      </w:r>
    </w:p>
    <w:p w14:paraId="64FE17DD">
      <w:pPr>
        <w:widowControl/>
        <w:adjustRightInd w:val="0"/>
        <w:snapToGrid w:val="0"/>
        <w:spacing w:line="54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我镇所有物资采购及工程实施，都按照政府采购要求进行实施。</w:t>
      </w:r>
    </w:p>
    <w:p w14:paraId="5EE359B6">
      <w:pPr>
        <w:widowControl/>
        <w:numPr>
          <w:ilvl w:val="0"/>
          <w:numId w:val="0"/>
        </w:numPr>
        <w:adjustRightInd w:val="0"/>
        <w:snapToGrid w:val="0"/>
        <w:spacing w:line="540" w:lineRule="exact"/>
        <w:ind w:left="720" w:leftChars="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w:t>
      </w:r>
      <w:r>
        <w:rPr>
          <w:rFonts w:hint="eastAsia" w:ascii="仿宋" w:hAnsi="仿宋" w:eastAsia="仿宋" w:cs="仿宋"/>
          <w:color w:val="000000"/>
          <w:kern w:val="0"/>
          <w:sz w:val="32"/>
          <w:szCs w:val="32"/>
          <w:shd w:val="clear" w:color="auto" w:fill="FFFFFF"/>
          <w:lang w:val="en-US" w:eastAsia="zh-CN"/>
        </w:rPr>
        <w:t>2</w:t>
      </w:r>
      <w:r>
        <w:rPr>
          <w:rFonts w:hint="eastAsia" w:ascii="仿宋" w:hAnsi="仿宋" w:eastAsia="仿宋" w:cs="仿宋"/>
          <w:color w:val="000000"/>
          <w:kern w:val="0"/>
          <w:sz w:val="32"/>
          <w:szCs w:val="32"/>
          <w:shd w:val="clear" w:color="auto" w:fill="FFFFFF"/>
          <w:lang w:val="zh-CN"/>
        </w:rPr>
        <w:t>）建全和完善内控管理制度</w:t>
      </w:r>
    </w:p>
    <w:p w14:paraId="7AD41106">
      <w:pPr>
        <w:widowControl/>
        <w:numPr>
          <w:ilvl w:val="0"/>
          <w:numId w:val="0"/>
        </w:numPr>
        <w:adjustRightInd w:val="0"/>
        <w:snapToGrid w:val="0"/>
        <w:spacing w:line="540" w:lineRule="exact"/>
        <w:ind w:firstLine="640" w:firstLineChars="20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为提高单位内部管理水平，规范内部控制，我单位完善了财务管理办法、预算管理制度、收入管理制度、支出管理制度、采购管理制度、资产管理制度、合同管理制度，推进我单位内部管理工作有序开展。</w:t>
      </w:r>
    </w:p>
    <w:p w14:paraId="7FA69768">
      <w:pPr>
        <w:widowControl/>
        <w:numPr>
          <w:ilvl w:val="0"/>
          <w:numId w:val="0"/>
        </w:numPr>
        <w:adjustRightInd w:val="0"/>
        <w:snapToGrid w:val="0"/>
        <w:spacing w:line="540" w:lineRule="exact"/>
        <w:ind w:firstLine="640" w:firstLineChars="20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w:t>
      </w:r>
      <w:r>
        <w:rPr>
          <w:rFonts w:hint="eastAsia" w:ascii="仿宋" w:hAnsi="仿宋" w:eastAsia="仿宋" w:cs="仿宋"/>
          <w:color w:val="000000"/>
          <w:kern w:val="0"/>
          <w:sz w:val="32"/>
          <w:szCs w:val="32"/>
          <w:shd w:val="clear" w:color="auto" w:fill="FFFFFF"/>
          <w:lang w:val="en-US" w:eastAsia="zh-CN"/>
        </w:rPr>
        <w:t>3</w:t>
      </w:r>
      <w:r>
        <w:rPr>
          <w:rFonts w:hint="eastAsia" w:ascii="仿宋" w:hAnsi="仿宋" w:eastAsia="仿宋" w:cs="仿宋"/>
          <w:color w:val="000000"/>
          <w:kern w:val="0"/>
          <w:sz w:val="32"/>
          <w:szCs w:val="32"/>
          <w:shd w:val="clear" w:color="auto" w:fill="FFFFFF"/>
          <w:lang w:val="zh-CN"/>
        </w:rPr>
        <w:t>）明确责任，落实专人负责资产管理工作</w:t>
      </w:r>
    </w:p>
    <w:p w14:paraId="5B47870C">
      <w:pPr>
        <w:widowControl/>
        <w:numPr>
          <w:ilvl w:val="0"/>
          <w:numId w:val="0"/>
        </w:numPr>
        <w:adjustRightInd w:val="0"/>
        <w:snapToGrid w:val="0"/>
        <w:spacing w:line="540" w:lineRule="exact"/>
        <w:ind w:firstLine="640" w:firstLineChars="20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按照国有资产登记管理的规定，我单位明确责任，将国有资产纳入资产信息系统管理，并按时完成资产清查工作，按时上报国有资产报表数据，确保数据真实性、准确性、全面性。</w:t>
      </w:r>
    </w:p>
    <w:p w14:paraId="24C4CBD9">
      <w:pPr>
        <w:widowControl/>
        <w:numPr>
          <w:ilvl w:val="0"/>
          <w:numId w:val="0"/>
        </w:numPr>
        <w:adjustRightInd w:val="0"/>
        <w:snapToGrid w:val="0"/>
        <w:spacing w:line="540" w:lineRule="exact"/>
        <w:ind w:firstLine="640" w:firstLineChars="20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w:t>
      </w:r>
      <w:r>
        <w:rPr>
          <w:rFonts w:hint="eastAsia" w:ascii="仿宋" w:hAnsi="仿宋" w:eastAsia="仿宋" w:cs="仿宋"/>
          <w:color w:val="000000"/>
          <w:kern w:val="0"/>
          <w:sz w:val="32"/>
          <w:szCs w:val="32"/>
          <w:shd w:val="clear" w:color="auto" w:fill="FFFFFF"/>
          <w:lang w:val="en-US" w:eastAsia="zh-CN"/>
        </w:rPr>
        <w:t>4</w:t>
      </w:r>
      <w:r>
        <w:rPr>
          <w:rFonts w:hint="eastAsia" w:ascii="仿宋" w:hAnsi="仿宋" w:eastAsia="仿宋" w:cs="仿宋"/>
          <w:color w:val="000000"/>
          <w:kern w:val="0"/>
          <w:sz w:val="32"/>
          <w:szCs w:val="32"/>
          <w:shd w:val="clear" w:color="auto" w:fill="FFFFFF"/>
          <w:lang w:val="zh-CN"/>
        </w:rPr>
        <w:t>）及时信息公开，接受社会公众监督</w:t>
      </w:r>
    </w:p>
    <w:p w14:paraId="468C51D2">
      <w:pPr>
        <w:widowControl/>
        <w:numPr>
          <w:ilvl w:val="0"/>
          <w:numId w:val="0"/>
        </w:numPr>
        <w:adjustRightInd w:val="0"/>
        <w:snapToGrid w:val="0"/>
        <w:spacing w:line="540" w:lineRule="exact"/>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en-US" w:eastAsia="zh-CN"/>
        </w:rPr>
        <w:t xml:space="preserve">     按照县政府要求，及时在井研县门户网站公开本单位预决算编制说明（含所有财政资金安排的“三公”经费、机关运行经费的安排、使用情况等）、绩效目标申报等，并依法接受社会公众监督。</w:t>
      </w:r>
    </w:p>
    <w:p w14:paraId="6746712E">
      <w:pPr>
        <w:widowControl/>
        <w:adjustRightInd w:val="0"/>
        <w:snapToGrid w:val="0"/>
        <w:spacing w:line="540" w:lineRule="exact"/>
        <w:ind w:firstLine="720"/>
        <w:jc w:val="left"/>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四、评价结论及建议</w:t>
      </w:r>
    </w:p>
    <w:p w14:paraId="0FE04CA8">
      <w:pPr>
        <w:widowControl/>
        <w:adjustRightInd w:val="0"/>
        <w:snapToGrid w:val="0"/>
        <w:spacing w:line="54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（一）评价结论。</w:t>
      </w:r>
    </w:p>
    <w:p w14:paraId="3F67553E">
      <w:pPr>
        <w:widowControl/>
        <w:adjustRightInd w:val="0"/>
        <w:snapToGrid w:val="0"/>
        <w:spacing w:line="54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我镇在各项经费收付中，严格按照预算要求进行实施，总体情况较好。经</w:t>
      </w:r>
      <w:r>
        <w:rPr>
          <w:rFonts w:hint="eastAsia" w:ascii="仿宋" w:hAnsi="仿宋" w:eastAsia="仿宋" w:cs="仿宋"/>
          <w:color w:val="000000"/>
          <w:kern w:val="0"/>
          <w:sz w:val="32"/>
          <w:szCs w:val="32"/>
          <w:shd w:val="clear" w:color="auto" w:fill="FFFFFF"/>
          <w:lang w:val="en-US" w:eastAsia="zh-CN"/>
        </w:rPr>
        <w:t>2020</w:t>
      </w:r>
      <w:r>
        <w:rPr>
          <w:rFonts w:hint="eastAsia" w:ascii="仿宋" w:hAnsi="仿宋" w:eastAsia="仿宋" w:cs="仿宋"/>
          <w:color w:val="000000"/>
          <w:kern w:val="0"/>
          <w:sz w:val="32"/>
          <w:szCs w:val="32"/>
          <w:shd w:val="clear" w:color="auto" w:fill="FFFFFF"/>
          <w:lang w:val="zh-CN"/>
        </w:rPr>
        <w:t>年部门支出绩效评价体系自评分为</w:t>
      </w:r>
      <w:r>
        <w:rPr>
          <w:rFonts w:hint="eastAsia" w:ascii="仿宋" w:hAnsi="仿宋" w:eastAsia="仿宋" w:cs="仿宋"/>
          <w:color w:val="000000"/>
          <w:kern w:val="0"/>
          <w:sz w:val="32"/>
          <w:szCs w:val="32"/>
          <w:shd w:val="clear" w:color="auto" w:fill="FFFFFF"/>
          <w:lang w:val="en-US" w:eastAsia="zh-CN"/>
        </w:rPr>
        <w:t>98</w:t>
      </w:r>
      <w:r>
        <w:rPr>
          <w:rFonts w:hint="eastAsia" w:ascii="仿宋" w:hAnsi="仿宋" w:eastAsia="仿宋" w:cs="仿宋"/>
          <w:color w:val="000000"/>
          <w:kern w:val="0"/>
          <w:sz w:val="32"/>
          <w:szCs w:val="32"/>
          <w:shd w:val="clear" w:color="auto" w:fill="FFFFFF"/>
          <w:lang w:val="zh-CN"/>
        </w:rPr>
        <w:t>分。</w:t>
      </w:r>
    </w:p>
    <w:p w14:paraId="56CA8C84">
      <w:pPr>
        <w:widowControl/>
        <w:adjustRightInd w:val="0"/>
        <w:snapToGrid w:val="0"/>
        <w:spacing w:line="54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（二）存在问题。</w:t>
      </w:r>
    </w:p>
    <w:p w14:paraId="2E8F7B23">
      <w:pPr>
        <w:widowControl/>
        <w:adjustRightInd w:val="0"/>
        <w:snapToGrid w:val="0"/>
        <w:spacing w:line="540" w:lineRule="exact"/>
        <w:ind w:firstLine="640" w:firstLineChars="20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（1）作为乡镇一级政府，在城镇化率不断提高的情况下，集镇维护项目资金不能达到充分保障，集镇维护管理较差。</w:t>
      </w:r>
    </w:p>
    <w:p w14:paraId="3F508CD4">
      <w:pPr>
        <w:widowControl/>
        <w:adjustRightInd w:val="0"/>
        <w:snapToGrid w:val="0"/>
        <w:spacing w:line="54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（2）在年初预算时，对于一些突发性和临时性工作预算做的还不到位。</w:t>
      </w:r>
    </w:p>
    <w:p w14:paraId="3F0042B5">
      <w:pPr>
        <w:widowControl/>
        <w:adjustRightInd w:val="0"/>
        <w:snapToGrid w:val="0"/>
        <w:spacing w:line="54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w:t>
      </w:r>
      <w:r>
        <w:rPr>
          <w:rFonts w:hint="eastAsia" w:ascii="仿宋" w:hAnsi="仿宋" w:eastAsia="仿宋" w:cs="仿宋"/>
          <w:color w:val="000000"/>
          <w:kern w:val="0"/>
          <w:sz w:val="32"/>
          <w:szCs w:val="32"/>
          <w:shd w:val="clear" w:color="auto" w:fill="FFFFFF"/>
          <w:lang w:val="en-US" w:eastAsia="zh-CN"/>
        </w:rPr>
        <w:t>3</w:t>
      </w:r>
      <w:r>
        <w:rPr>
          <w:rFonts w:hint="eastAsia" w:ascii="仿宋" w:hAnsi="仿宋" w:eastAsia="仿宋" w:cs="仿宋"/>
          <w:color w:val="000000"/>
          <w:kern w:val="0"/>
          <w:sz w:val="32"/>
          <w:szCs w:val="32"/>
          <w:shd w:val="clear" w:color="auto" w:fill="FFFFFF"/>
          <w:lang w:val="zh-CN"/>
        </w:rPr>
        <w:t>）财务制度执行力有待加强，资金使用计划有待细化。</w:t>
      </w:r>
    </w:p>
    <w:p w14:paraId="2E704754">
      <w:pPr>
        <w:widowControl/>
        <w:adjustRightInd w:val="0"/>
        <w:snapToGrid w:val="0"/>
        <w:spacing w:line="54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（三）改进建议。</w:t>
      </w:r>
    </w:p>
    <w:p w14:paraId="5F310CAB">
      <w:pPr>
        <w:widowControl/>
        <w:adjustRightInd w:val="0"/>
        <w:snapToGrid w:val="0"/>
        <w:spacing w:line="54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en-US" w:eastAsia="zh-CN"/>
        </w:rPr>
        <w:t>1、</w:t>
      </w:r>
      <w:r>
        <w:rPr>
          <w:rFonts w:hint="eastAsia" w:ascii="仿宋" w:hAnsi="仿宋" w:eastAsia="仿宋" w:cs="仿宋"/>
          <w:color w:val="000000"/>
          <w:kern w:val="0"/>
          <w:sz w:val="32"/>
          <w:szCs w:val="32"/>
          <w:shd w:val="clear" w:color="auto" w:fill="FFFFFF"/>
          <w:lang w:val="zh-CN"/>
        </w:rPr>
        <w:t>加强调研工作，找准集镇维护购买社会服务的路子；</w:t>
      </w:r>
    </w:p>
    <w:p w14:paraId="51175B9C">
      <w:pPr>
        <w:widowControl/>
        <w:adjustRightInd w:val="0"/>
        <w:snapToGrid w:val="0"/>
        <w:spacing w:line="54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en-US" w:eastAsia="zh-CN"/>
        </w:rPr>
        <w:t>2、认真做好预算的编制工作，细化预算编制工作，并</w:t>
      </w:r>
      <w:r>
        <w:rPr>
          <w:rFonts w:hint="eastAsia" w:ascii="仿宋" w:hAnsi="仿宋" w:eastAsia="仿宋" w:cs="仿宋"/>
          <w:color w:val="000000"/>
          <w:kern w:val="0"/>
          <w:sz w:val="32"/>
          <w:szCs w:val="32"/>
          <w:shd w:val="clear" w:color="auto" w:fill="FFFFFF"/>
          <w:lang w:val="zh-CN"/>
        </w:rPr>
        <w:t>加大对未来发生事项的预见性，提高预算编制的科学性、合理性、严谨性和可控性；</w:t>
      </w:r>
    </w:p>
    <w:p w14:paraId="13AA8718">
      <w:pPr>
        <w:spacing w:line="580" w:lineRule="exact"/>
        <w:ind w:firstLine="640" w:firstLineChars="200"/>
        <w:rPr>
          <w:rFonts w:hint="eastAsia" w:ascii="仿宋" w:hAnsi="仿宋" w:eastAsia="仿宋" w:cs="仿宋"/>
          <w:sz w:val="32"/>
          <w:szCs w:val="32"/>
        </w:rPr>
      </w:pPr>
      <w:r>
        <w:rPr>
          <w:rFonts w:hint="eastAsia" w:ascii="仿宋" w:hAnsi="仿宋" w:eastAsia="仿宋" w:cs="仿宋"/>
          <w:color w:val="000000"/>
          <w:kern w:val="0"/>
          <w:sz w:val="32"/>
          <w:szCs w:val="32"/>
          <w:shd w:val="clear" w:color="auto" w:fill="FFFFFF"/>
          <w:lang w:val="en-US" w:eastAsia="zh-CN"/>
        </w:rPr>
        <w:t>3、加强财务管理，严格财务审核，按照预算规定的费用项目和用途进行资金使用审核、支付、核算，杜绝超支现象的发生。</w:t>
      </w:r>
    </w:p>
    <w:p w14:paraId="2604C653">
      <w:pPr>
        <w:spacing w:line="580" w:lineRule="exact"/>
        <w:ind w:firstLine="640" w:firstLineChars="200"/>
        <w:rPr>
          <w:rFonts w:ascii="仿宋_GB2312" w:hAnsi="仿宋_GB2312" w:eastAsia="仿宋_GB2312" w:cs="仿宋_GB2312"/>
          <w:sz w:val="32"/>
          <w:szCs w:val="32"/>
        </w:rPr>
      </w:pPr>
    </w:p>
    <w:p w14:paraId="2C2278B9">
      <w:pPr>
        <w:pStyle w:val="14"/>
        <w:rPr>
          <w:rFonts w:ascii="仿宋_GB2312" w:hAnsi="仿宋_GB2312" w:eastAsia="仿宋_GB2312" w:cs="仿宋_GB2312"/>
          <w:sz w:val="32"/>
          <w:szCs w:val="32"/>
        </w:rPr>
      </w:pPr>
    </w:p>
    <w:p w14:paraId="483A0D02">
      <w:pPr>
        <w:rPr>
          <w:rFonts w:ascii="仿宋_GB2312" w:hAnsi="仿宋_GB2312" w:eastAsia="仿宋_GB2312" w:cs="仿宋_GB2312"/>
          <w:sz w:val="32"/>
          <w:szCs w:val="32"/>
        </w:rPr>
      </w:pPr>
    </w:p>
    <w:p w14:paraId="601AC64B">
      <w:pPr>
        <w:pStyle w:val="14"/>
        <w:rPr>
          <w:rFonts w:ascii="仿宋_GB2312" w:hAnsi="仿宋_GB2312" w:eastAsia="仿宋_GB2312" w:cs="仿宋_GB2312"/>
          <w:sz w:val="32"/>
          <w:szCs w:val="32"/>
        </w:rPr>
      </w:pPr>
    </w:p>
    <w:p w14:paraId="600BABBA">
      <w:pPr>
        <w:rPr>
          <w:rFonts w:ascii="仿宋_GB2312" w:hAnsi="仿宋_GB2312" w:eastAsia="仿宋_GB2312" w:cs="仿宋_GB2312"/>
          <w:sz w:val="32"/>
          <w:szCs w:val="32"/>
        </w:rPr>
      </w:pPr>
    </w:p>
    <w:p w14:paraId="13BFA453">
      <w:pPr>
        <w:pStyle w:val="14"/>
        <w:rPr>
          <w:rFonts w:ascii="仿宋_GB2312" w:hAnsi="仿宋_GB2312" w:eastAsia="仿宋_GB2312" w:cs="仿宋_GB2312"/>
          <w:sz w:val="32"/>
          <w:szCs w:val="32"/>
        </w:rPr>
      </w:pPr>
    </w:p>
    <w:p w14:paraId="5BBCD1F2">
      <w:pPr>
        <w:rPr>
          <w:rFonts w:ascii="仿宋_GB2312" w:hAnsi="仿宋_GB2312" w:eastAsia="仿宋_GB2312" w:cs="仿宋_GB2312"/>
          <w:sz w:val="32"/>
          <w:szCs w:val="32"/>
        </w:rPr>
      </w:pPr>
    </w:p>
    <w:p w14:paraId="54791A0A">
      <w:pPr>
        <w:widowControl/>
        <w:jc w:val="left"/>
        <w:rPr>
          <w:rStyle w:val="27"/>
          <w:rFonts w:ascii="黑体" w:hAnsi="黑体" w:eastAsia="黑体"/>
          <w:b w:val="0"/>
        </w:rPr>
      </w:pPr>
      <w:r>
        <w:rPr>
          <w:rStyle w:val="27"/>
          <w:rFonts w:ascii="黑体" w:hAnsi="黑体" w:eastAsia="黑体"/>
          <w:b w:val="0"/>
        </w:rPr>
        <w:br w:type="page"/>
      </w:r>
    </w:p>
    <w:p w14:paraId="66136E1A">
      <w:pPr>
        <w:spacing w:line="600" w:lineRule="exact"/>
        <w:jc w:val="left"/>
        <w:outlineLvl w:val="0"/>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7D9B3620">
      <w:pPr>
        <w:pStyle w:val="2"/>
        <w:rPr>
          <w:rFonts w:hint="eastAsia"/>
          <w:lang w:val="en-US" w:eastAsia="zh-CN"/>
        </w:rPr>
      </w:pPr>
    </w:p>
    <w:p w14:paraId="0159760E">
      <w:pPr>
        <w:spacing w:line="600" w:lineRule="exact"/>
        <w:jc w:val="center"/>
        <w:rPr>
          <w:rFonts w:hint="eastAsia" w:ascii="方正小标宋简体" w:hAnsi="宋体" w:eastAsia="方正小标宋简体"/>
          <w:color w:val="000000"/>
          <w:kern w:val="0"/>
          <w:sz w:val="40"/>
          <w:szCs w:val="44"/>
          <w:lang w:eastAsia="zh-CN"/>
        </w:rPr>
      </w:pPr>
      <w:r>
        <w:rPr>
          <w:rFonts w:hint="eastAsia" w:ascii="方正小标宋简体" w:hAnsi="宋体" w:eastAsia="方正小标宋简体"/>
          <w:color w:val="000000"/>
          <w:kern w:val="0"/>
          <w:sz w:val="40"/>
          <w:szCs w:val="44"/>
          <w:lang w:eastAsia="zh-CN"/>
        </w:rPr>
        <w:t>马踏镇农村公共</w:t>
      </w:r>
      <w:r>
        <w:rPr>
          <w:rFonts w:hint="eastAsia" w:ascii="方正小标宋简体" w:hAnsi="宋体" w:eastAsia="方正小标宋简体"/>
          <w:color w:val="000000"/>
          <w:kern w:val="0"/>
          <w:sz w:val="40"/>
          <w:szCs w:val="44"/>
          <w:lang w:val="en-US" w:eastAsia="zh-CN"/>
        </w:rPr>
        <w:t>服务</w:t>
      </w:r>
      <w:r>
        <w:rPr>
          <w:rFonts w:hint="eastAsia" w:ascii="方正小标宋简体" w:hAnsi="宋体" w:eastAsia="方正小标宋简体"/>
          <w:color w:val="000000"/>
          <w:kern w:val="0"/>
          <w:sz w:val="40"/>
          <w:szCs w:val="44"/>
          <w:lang w:eastAsia="zh-CN"/>
        </w:rPr>
        <w:t>运行维护费</w:t>
      </w:r>
    </w:p>
    <w:p w14:paraId="438CB99B">
      <w:pPr>
        <w:spacing w:line="600" w:lineRule="exact"/>
        <w:jc w:val="center"/>
        <w:rPr>
          <w:rFonts w:hint="eastAsia"/>
          <w:lang w:eastAsia="zh-CN"/>
        </w:rPr>
      </w:pPr>
      <w:r>
        <w:rPr>
          <w:rFonts w:hint="eastAsia" w:ascii="方正小标宋简体" w:hAnsi="宋体" w:eastAsia="方正小标宋简体"/>
          <w:color w:val="000000"/>
          <w:kern w:val="0"/>
          <w:sz w:val="40"/>
          <w:szCs w:val="44"/>
          <w:lang w:eastAsia="zh-CN"/>
        </w:rPr>
        <w:t>2020年绩效评价报告</w:t>
      </w:r>
    </w:p>
    <w:p w14:paraId="6C428504">
      <w:pPr>
        <w:widowControl/>
        <w:adjustRightInd w:val="0"/>
        <w:snapToGrid w:val="0"/>
        <w:spacing w:line="540" w:lineRule="exact"/>
        <w:ind w:firstLine="720"/>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rPr>
        <w:t>一、</w:t>
      </w:r>
      <w:r>
        <w:rPr>
          <w:rFonts w:hint="eastAsia" w:ascii="仿宋" w:hAnsi="仿宋" w:eastAsia="仿宋" w:cs="仿宋"/>
          <w:b/>
          <w:bCs/>
          <w:color w:val="000000"/>
          <w:kern w:val="0"/>
          <w:sz w:val="32"/>
          <w:szCs w:val="32"/>
          <w:shd w:val="clear" w:color="auto" w:fill="FFFFFF"/>
          <w:lang w:val="zh-CN"/>
        </w:rPr>
        <w:t>项目概况</w:t>
      </w:r>
    </w:p>
    <w:p w14:paraId="330090BB">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color w:val="auto"/>
          <w:sz w:val="32"/>
          <w:szCs w:val="32"/>
          <w:lang w:val="zh-CN"/>
        </w:rPr>
      </w:pPr>
      <w:r>
        <w:rPr>
          <w:rFonts w:hint="eastAsia" w:ascii="仿宋" w:hAnsi="仿宋" w:eastAsia="仿宋" w:cs="仿宋"/>
          <w:i w:val="0"/>
          <w:iCs w:val="0"/>
          <w:caps w:val="0"/>
          <w:color w:val="auto"/>
          <w:spacing w:val="0"/>
          <w:sz w:val="32"/>
          <w:szCs w:val="32"/>
          <w:shd w:val="clear" w:fill="FFFFFF"/>
        </w:rPr>
        <w:t>农村公共服务设施运行维护项目是党的十八大报告提出“让广大农民平等参与现代化进程、共同分享现代化成果”。是落实党的十八大精神，实现公共财政覆盖农村，促进城乡基本服务均等化的一项重大制度创新，是深化农村综合改革的重要抓手和加强基层民主政治建设的助推器。</w:t>
      </w:r>
    </w:p>
    <w:p w14:paraId="0372B5D6">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en-US" w:eastAsia="zh-CN"/>
        </w:rPr>
        <w:t>马踏镇共有11个行政村、1个社区，现有人口43520人，2020年经镇政府批复农村公共服务运行维护项目58个，项目涉及11个行政村，农村基础设施环境类项目58个，项目累计投资额108万元。</w:t>
      </w:r>
    </w:p>
    <w:p w14:paraId="792F2AE2">
      <w:pPr>
        <w:widowControl/>
        <w:adjustRightInd w:val="0"/>
        <w:snapToGrid w:val="0"/>
        <w:spacing w:line="540" w:lineRule="exact"/>
        <w:ind w:firstLine="720"/>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w:t>
      </w:r>
      <w:r>
        <w:rPr>
          <w:rFonts w:hint="eastAsia" w:ascii="仿宋" w:hAnsi="仿宋" w:eastAsia="仿宋" w:cs="仿宋"/>
          <w:b/>
          <w:bCs/>
          <w:color w:val="000000"/>
          <w:kern w:val="0"/>
          <w:sz w:val="32"/>
          <w:szCs w:val="32"/>
          <w:shd w:val="clear" w:color="auto" w:fill="FFFFFF"/>
          <w:lang w:val="en-US" w:eastAsia="zh-CN"/>
        </w:rPr>
        <w:t>一</w:t>
      </w:r>
      <w:r>
        <w:rPr>
          <w:rFonts w:hint="eastAsia" w:ascii="仿宋" w:hAnsi="仿宋" w:eastAsia="仿宋" w:cs="仿宋"/>
          <w:b/>
          <w:bCs/>
          <w:color w:val="000000"/>
          <w:kern w:val="0"/>
          <w:sz w:val="32"/>
          <w:szCs w:val="32"/>
          <w:shd w:val="clear" w:color="auto" w:fill="FFFFFF"/>
          <w:lang w:val="zh-CN"/>
        </w:rPr>
        <w:t>）项目资金申报及批复情况。</w:t>
      </w:r>
    </w:p>
    <w:p w14:paraId="749066A0">
      <w:pPr>
        <w:pStyle w:val="13"/>
        <w:keepNext w:val="0"/>
        <w:keepLines w:val="0"/>
        <w:pageBreakBefore w:val="0"/>
        <w:widowControl/>
        <w:numPr>
          <w:ilvl w:val="0"/>
          <w:numId w:val="0"/>
        </w:numPr>
        <w:suppressLineNumbers w:val="0"/>
        <w:shd w:val="clear" w:fill="FFFFFF"/>
        <w:kinsoku/>
        <w:wordWrap/>
        <w:overflowPunct/>
        <w:topLinePunct w:val="0"/>
        <w:autoSpaceDE/>
        <w:autoSpaceDN/>
        <w:bidi w:val="0"/>
        <w:spacing w:before="210" w:beforeAutospacing="0" w:after="210" w:afterAutospacing="0" w:line="560" w:lineRule="exact"/>
        <w:ind w:right="0" w:rightChars="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lang w:val="en-US" w:eastAsia="zh-CN"/>
        </w:rPr>
        <w:t>马踏镇</w:t>
      </w:r>
      <w:r>
        <w:rPr>
          <w:rFonts w:hint="eastAsia" w:ascii="仿宋" w:hAnsi="仿宋" w:eastAsia="仿宋" w:cs="仿宋"/>
          <w:i w:val="0"/>
          <w:iCs w:val="0"/>
          <w:caps w:val="0"/>
          <w:color w:val="auto"/>
          <w:spacing w:val="0"/>
          <w:sz w:val="32"/>
          <w:szCs w:val="32"/>
          <w:shd w:val="clear" w:fill="FFFFFF"/>
        </w:rPr>
        <w:t>农村公共服务设施运行维护项目资金分配按照预算申报财政资金</w:t>
      </w:r>
      <w:r>
        <w:rPr>
          <w:rFonts w:hint="eastAsia" w:ascii="仿宋" w:hAnsi="仿宋" w:eastAsia="仿宋" w:cs="仿宋"/>
          <w:i w:val="0"/>
          <w:iCs w:val="0"/>
          <w:caps w:val="0"/>
          <w:color w:val="auto"/>
          <w:spacing w:val="0"/>
          <w:sz w:val="32"/>
          <w:szCs w:val="32"/>
          <w:shd w:val="clear" w:fill="FFFFFF"/>
          <w:lang w:val="en-US" w:eastAsia="zh-CN"/>
        </w:rPr>
        <w:t>108</w:t>
      </w:r>
      <w:r>
        <w:rPr>
          <w:rFonts w:hint="eastAsia" w:ascii="仿宋" w:hAnsi="仿宋" w:eastAsia="仿宋" w:cs="仿宋"/>
          <w:i w:val="0"/>
          <w:iCs w:val="0"/>
          <w:caps w:val="0"/>
          <w:color w:val="auto"/>
          <w:spacing w:val="0"/>
          <w:sz w:val="32"/>
          <w:szCs w:val="32"/>
          <w:shd w:val="clear" w:fill="FFFFFF"/>
        </w:rPr>
        <w:t>万元，进行分配，具体情况如下：</w:t>
      </w:r>
    </w:p>
    <w:p w14:paraId="1B98C38C">
      <w:pPr>
        <w:pStyle w:val="13"/>
        <w:keepNext w:val="0"/>
        <w:keepLines w:val="0"/>
        <w:pageBreakBefore w:val="0"/>
        <w:widowControl/>
        <w:suppressLineNumbers w:val="0"/>
        <w:shd w:val="clear" w:fill="FFFFFF"/>
        <w:kinsoku/>
        <w:wordWrap/>
        <w:overflowPunct/>
        <w:topLinePunct w:val="0"/>
        <w:autoSpaceDE/>
        <w:autoSpaceDN/>
        <w:bidi w:val="0"/>
        <w:spacing w:before="210" w:beforeAutospacing="0" w:after="210" w:afterAutospacing="0" w:line="56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t>1）</w:t>
      </w:r>
      <w:r>
        <w:rPr>
          <w:rFonts w:hint="eastAsia" w:ascii="仿宋" w:hAnsi="仿宋" w:eastAsia="仿宋" w:cs="仿宋"/>
          <w:i w:val="0"/>
          <w:iCs w:val="0"/>
          <w:caps w:val="0"/>
          <w:color w:val="auto"/>
          <w:spacing w:val="0"/>
          <w:sz w:val="32"/>
          <w:szCs w:val="32"/>
          <w:shd w:val="clear" w:fill="FFFFFF"/>
          <w:lang w:val="en-US" w:eastAsia="zh-CN"/>
        </w:rPr>
        <w:t>马踏</w:t>
      </w:r>
      <w:r>
        <w:rPr>
          <w:rFonts w:hint="eastAsia" w:ascii="仿宋" w:hAnsi="仿宋" w:eastAsia="仿宋" w:cs="仿宋"/>
          <w:i w:val="0"/>
          <w:iCs w:val="0"/>
          <w:caps w:val="0"/>
          <w:color w:val="auto"/>
          <w:spacing w:val="0"/>
          <w:sz w:val="32"/>
          <w:szCs w:val="32"/>
          <w:shd w:val="clear" w:fill="FFFFFF"/>
        </w:rPr>
        <w:t>村分配情况：道路</w:t>
      </w:r>
      <w:r>
        <w:rPr>
          <w:rFonts w:hint="eastAsia" w:ascii="仿宋" w:hAnsi="仿宋" w:eastAsia="仿宋" w:cs="仿宋"/>
          <w:i w:val="0"/>
          <w:iCs w:val="0"/>
          <w:caps w:val="0"/>
          <w:color w:val="auto"/>
          <w:spacing w:val="0"/>
          <w:sz w:val="32"/>
          <w:szCs w:val="32"/>
          <w:shd w:val="clear" w:fill="FFFFFF"/>
          <w:lang w:val="en-US" w:eastAsia="zh-CN"/>
        </w:rPr>
        <w:t>保洁、</w:t>
      </w:r>
      <w:r>
        <w:rPr>
          <w:rFonts w:hint="eastAsia" w:ascii="仿宋" w:hAnsi="仿宋" w:eastAsia="仿宋" w:cs="仿宋"/>
          <w:i w:val="0"/>
          <w:iCs w:val="0"/>
          <w:caps w:val="0"/>
          <w:color w:val="auto"/>
          <w:spacing w:val="0"/>
          <w:sz w:val="32"/>
          <w:szCs w:val="32"/>
          <w:shd w:val="clear" w:fill="FFFFFF"/>
        </w:rPr>
        <w:t>维护维修</w:t>
      </w:r>
      <w:r>
        <w:rPr>
          <w:rFonts w:hint="eastAsia" w:ascii="仿宋" w:hAnsi="仿宋" w:eastAsia="仿宋" w:cs="仿宋"/>
          <w:i w:val="0"/>
          <w:iCs w:val="0"/>
          <w:caps w:val="0"/>
          <w:color w:val="auto"/>
          <w:spacing w:val="0"/>
          <w:sz w:val="32"/>
          <w:szCs w:val="32"/>
          <w:shd w:val="clear" w:fill="FFFFFF"/>
          <w:lang w:val="en-US" w:eastAsia="zh-CN"/>
        </w:rPr>
        <w:t>5.76</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水泵站、水</w:t>
      </w:r>
      <w:r>
        <w:rPr>
          <w:rFonts w:hint="eastAsia" w:ascii="仿宋" w:hAnsi="仿宋" w:eastAsia="仿宋" w:cs="仿宋"/>
          <w:i w:val="0"/>
          <w:iCs w:val="0"/>
          <w:caps w:val="0"/>
          <w:color w:val="auto"/>
          <w:spacing w:val="0"/>
          <w:sz w:val="32"/>
          <w:szCs w:val="32"/>
          <w:shd w:val="clear" w:fill="FFFFFF"/>
        </w:rPr>
        <w:t>渠维护维修</w:t>
      </w:r>
      <w:r>
        <w:rPr>
          <w:rFonts w:hint="eastAsia" w:ascii="仿宋" w:hAnsi="仿宋" w:eastAsia="仿宋" w:cs="仿宋"/>
          <w:i w:val="0"/>
          <w:iCs w:val="0"/>
          <w:caps w:val="0"/>
          <w:color w:val="auto"/>
          <w:spacing w:val="0"/>
          <w:sz w:val="32"/>
          <w:szCs w:val="32"/>
          <w:shd w:val="clear" w:fill="FFFFFF"/>
          <w:lang w:val="en-US" w:eastAsia="zh-CN"/>
        </w:rPr>
        <w:t>5.98</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环境卫生整治3.26</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合计15万元</w:t>
      </w:r>
      <w:r>
        <w:rPr>
          <w:rFonts w:hint="eastAsia" w:ascii="仿宋" w:hAnsi="仿宋" w:eastAsia="仿宋" w:cs="仿宋"/>
          <w:i w:val="0"/>
          <w:iCs w:val="0"/>
          <w:caps w:val="0"/>
          <w:color w:val="auto"/>
          <w:spacing w:val="0"/>
          <w:sz w:val="32"/>
          <w:szCs w:val="32"/>
          <w:shd w:val="clear" w:fill="FFFFFF"/>
        </w:rPr>
        <w:t>。</w:t>
      </w:r>
    </w:p>
    <w:p w14:paraId="3A17A40B">
      <w:pPr>
        <w:pStyle w:val="13"/>
        <w:keepNext w:val="0"/>
        <w:keepLines w:val="0"/>
        <w:pageBreakBefore w:val="0"/>
        <w:widowControl/>
        <w:suppressLineNumbers w:val="0"/>
        <w:shd w:val="clear" w:fill="FFFFFF"/>
        <w:kinsoku/>
        <w:wordWrap/>
        <w:overflowPunct/>
        <w:topLinePunct w:val="0"/>
        <w:autoSpaceDE/>
        <w:autoSpaceDN/>
        <w:bidi w:val="0"/>
        <w:spacing w:before="210" w:beforeAutospacing="0" w:after="210" w:afterAutospacing="0" w:line="560" w:lineRule="exact"/>
        <w:ind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（2）</w:t>
      </w:r>
      <w:r>
        <w:rPr>
          <w:rFonts w:hint="eastAsia" w:ascii="仿宋" w:hAnsi="仿宋" w:eastAsia="仿宋" w:cs="仿宋"/>
          <w:i w:val="0"/>
          <w:iCs w:val="0"/>
          <w:caps w:val="0"/>
          <w:color w:val="auto"/>
          <w:spacing w:val="0"/>
          <w:sz w:val="32"/>
          <w:szCs w:val="32"/>
          <w:shd w:val="clear" w:fill="FFFFFF"/>
          <w:lang w:val="en-US" w:eastAsia="zh-CN"/>
        </w:rPr>
        <w:t>南河</w:t>
      </w:r>
      <w:r>
        <w:rPr>
          <w:rFonts w:hint="eastAsia" w:ascii="仿宋" w:hAnsi="仿宋" w:eastAsia="仿宋" w:cs="仿宋"/>
          <w:i w:val="0"/>
          <w:iCs w:val="0"/>
          <w:caps w:val="0"/>
          <w:color w:val="auto"/>
          <w:spacing w:val="0"/>
          <w:sz w:val="32"/>
          <w:szCs w:val="32"/>
          <w:shd w:val="clear" w:fill="FFFFFF"/>
        </w:rPr>
        <w:t>村分配情况：道路</w:t>
      </w:r>
      <w:r>
        <w:rPr>
          <w:rFonts w:hint="eastAsia" w:ascii="仿宋" w:hAnsi="仿宋" w:eastAsia="仿宋" w:cs="仿宋"/>
          <w:i w:val="0"/>
          <w:iCs w:val="0"/>
          <w:caps w:val="0"/>
          <w:color w:val="auto"/>
          <w:spacing w:val="0"/>
          <w:sz w:val="32"/>
          <w:szCs w:val="32"/>
          <w:shd w:val="clear" w:fill="FFFFFF"/>
          <w:lang w:val="en-US" w:eastAsia="zh-CN"/>
        </w:rPr>
        <w:t>照明</w:t>
      </w:r>
      <w:r>
        <w:rPr>
          <w:rFonts w:hint="eastAsia" w:ascii="仿宋" w:hAnsi="仿宋" w:eastAsia="仿宋" w:cs="仿宋"/>
          <w:i w:val="0"/>
          <w:iCs w:val="0"/>
          <w:caps w:val="0"/>
          <w:color w:val="auto"/>
          <w:spacing w:val="0"/>
          <w:sz w:val="32"/>
          <w:szCs w:val="32"/>
          <w:shd w:val="clear" w:fill="FFFFFF"/>
        </w:rPr>
        <w:t>维护维修</w:t>
      </w:r>
      <w:r>
        <w:rPr>
          <w:rFonts w:hint="eastAsia" w:ascii="仿宋" w:hAnsi="仿宋" w:eastAsia="仿宋" w:cs="仿宋"/>
          <w:i w:val="0"/>
          <w:iCs w:val="0"/>
          <w:caps w:val="0"/>
          <w:color w:val="auto"/>
          <w:spacing w:val="0"/>
          <w:sz w:val="32"/>
          <w:szCs w:val="32"/>
          <w:shd w:val="clear" w:fill="FFFFFF"/>
          <w:lang w:val="en-US" w:eastAsia="zh-CN"/>
        </w:rPr>
        <w:t>4.14</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雪亮工程维护</w:t>
      </w:r>
      <w:r>
        <w:rPr>
          <w:rFonts w:hint="eastAsia" w:ascii="仿宋" w:hAnsi="仿宋" w:eastAsia="仿宋" w:cs="仿宋"/>
          <w:i w:val="0"/>
          <w:iCs w:val="0"/>
          <w:caps w:val="0"/>
          <w:color w:val="auto"/>
          <w:spacing w:val="0"/>
          <w:sz w:val="32"/>
          <w:szCs w:val="32"/>
          <w:shd w:val="clear" w:fill="FFFFFF"/>
        </w:rPr>
        <w:t>维修</w:t>
      </w:r>
      <w:r>
        <w:rPr>
          <w:rFonts w:hint="eastAsia" w:ascii="仿宋" w:hAnsi="仿宋" w:eastAsia="仿宋" w:cs="仿宋"/>
          <w:i w:val="0"/>
          <w:iCs w:val="0"/>
          <w:caps w:val="0"/>
          <w:color w:val="auto"/>
          <w:spacing w:val="0"/>
          <w:sz w:val="32"/>
          <w:szCs w:val="32"/>
          <w:shd w:val="clear" w:fill="FFFFFF"/>
          <w:lang w:val="en-US" w:eastAsia="zh-CN"/>
        </w:rPr>
        <w:t>1.08</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环境卫生整治1.78</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，合计7万元</w:t>
      </w:r>
      <w:r>
        <w:rPr>
          <w:rFonts w:hint="eastAsia" w:ascii="仿宋" w:hAnsi="仿宋" w:eastAsia="仿宋" w:cs="仿宋"/>
          <w:i w:val="0"/>
          <w:iCs w:val="0"/>
          <w:caps w:val="0"/>
          <w:color w:val="auto"/>
          <w:spacing w:val="0"/>
          <w:sz w:val="32"/>
          <w:szCs w:val="32"/>
          <w:shd w:val="clear" w:fill="FFFFFF"/>
        </w:rPr>
        <w:t>。</w:t>
      </w:r>
    </w:p>
    <w:p w14:paraId="0613C4F9">
      <w:pPr>
        <w:pStyle w:val="13"/>
        <w:keepNext w:val="0"/>
        <w:keepLines w:val="0"/>
        <w:pageBreakBefore w:val="0"/>
        <w:widowControl/>
        <w:suppressLineNumbers w:val="0"/>
        <w:shd w:val="clear" w:fill="FFFFFF"/>
        <w:kinsoku/>
        <w:wordWrap/>
        <w:overflowPunct/>
        <w:topLinePunct w:val="0"/>
        <w:autoSpaceDE/>
        <w:autoSpaceDN/>
        <w:bidi w:val="0"/>
        <w:spacing w:before="210" w:beforeAutospacing="0" w:after="210" w:afterAutospacing="0" w:line="560" w:lineRule="exact"/>
        <w:ind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（3）</w:t>
      </w:r>
      <w:r>
        <w:rPr>
          <w:rFonts w:hint="eastAsia" w:ascii="仿宋" w:hAnsi="仿宋" w:eastAsia="仿宋" w:cs="仿宋"/>
          <w:i w:val="0"/>
          <w:iCs w:val="0"/>
          <w:caps w:val="0"/>
          <w:color w:val="auto"/>
          <w:spacing w:val="0"/>
          <w:sz w:val="32"/>
          <w:szCs w:val="32"/>
          <w:shd w:val="clear" w:fill="FFFFFF"/>
          <w:lang w:val="en-US" w:eastAsia="zh-CN"/>
        </w:rPr>
        <w:t>桥咡井</w:t>
      </w:r>
      <w:r>
        <w:rPr>
          <w:rFonts w:hint="eastAsia" w:ascii="仿宋" w:hAnsi="仿宋" w:eastAsia="仿宋" w:cs="仿宋"/>
          <w:i w:val="0"/>
          <w:iCs w:val="0"/>
          <w:caps w:val="0"/>
          <w:color w:val="auto"/>
          <w:spacing w:val="0"/>
          <w:sz w:val="32"/>
          <w:szCs w:val="32"/>
          <w:shd w:val="clear" w:fill="FFFFFF"/>
        </w:rPr>
        <w:t>村分配情况：道路维护维修</w:t>
      </w:r>
      <w:r>
        <w:rPr>
          <w:rFonts w:hint="eastAsia" w:ascii="仿宋" w:hAnsi="仿宋" w:eastAsia="仿宋" w:cs="仿宋"/>
          <w:i w:val="0"/>
          <w:iCs w:val="0"/>
          <w:caps w:val="0"/>
          <w:color w:val="auto"/>
          <w:spacing w:val="0"/>
          <w:sz w:val="32"/>
          <w:szCs w:val="32"/>
          <w:shd w:val="clear" w:fill="FFFFFF"/>
          <w:lang w:val="en-US" w:eastAsia="zh-CN"/>
        </w:rPr>
        <w:t>5.54</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雪亮工程维护</w:t>
      </w:r>
      <w:r>
        <w:rPr>
          <w:rFonts w:hint="eastAsia" w:ascii="仿宋" w:hAnsi="仿宋" w:eastAsia="仿宋" w:cs="仿宋"/>
          <w:i w:val="0"/>
          <w:iCs w:val="0"/>
          <w:caps w:val="0"/>
          <w:color w:val="auto"/>
          <w:spacing w:val="0"/>
          <w:sz w:val="32"/>
          <w:szCs w:val="32"/>
          <w:shd w:val="clear" w:fill="FFFFFF"/>
        </w:rPr>
        <w:t>维修</w:t>
      </w:r>
      <w:r>
        <w:rPr>
          <w:rFonts w:hint="eastAsia" w:ascii="仿宋" w:hAnsi="仿宋" w:eastAsia="仿宋" w:cs="仿宋"/>
          <w:i w:val="0"/>
          <w:iCs w:val="0"/>
          <w:caps w:val="0"/>
          <w:color w:val="auto"/>
          <w:spacing w:val="0"/>
          <w:sz w:val="32"/>
          <w:szCs w:val="32"/>
          <w:shd w:val="clear" w:fill="FFFFFF"/>
          <w:lang w:val="en-US" w:eastAsia="zh-CN"/>
        </w:rPr>
        <w:t>2.91</w:t>
      </w:r>
      <w:r>
        <w:rPr>
          <w:rFonts w:hint="eastAsia" w:ascii="仿宋" w:hAnsi="仿宋" w:eastAsia="仿宋" w:cs="仿宋"/>
          <w:i w:val="0"/>
          <w:iCs w:val="0"/>
          <w:caps w:val="0"/>
          <w:color w:val="auto"/>
          <w:spacing w:val="0"/>
          <w:sz w:val="32"/>
          <w:szCs w:val="32"/>
          <w:shd w:val="clear" w:fill="FFFFFF"/>
        </w:rPr>
        <w:t>万元；城乡环境整治垃圾清运</w:t>
      </w:r>
      <w:r>
        <w:rPr>
          <w:rFonts w:hint="eastAsia" w:ascii="仿宋" w:hAnsi="仿宋" w:eastAsia="仿宋" w:cs="仿宋"/>
          <w:i w:val="0"/>
          <w:iCs w:val="0"/>
          <w:caps w:val="0"/>
          <w:color w:val="auto"/>
          <w:spacing w:val="0"/>
          <w:sz w:val="32"/>
          <w:szCs w:val="32"/>
          <w:shd w:val="clear" w:fill="FFFFFF"/>
          <w:lang w:val="en-US" w:eastAsia="zh-CN"/>
        </w:rPr>
        <w:t>1.55</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合计10万元</w:t>
      </w:r>
      <w:r>
        <w:rPr>
          <w:rFonts w:hint="eastAsia" w:ascii="仿宋" w:hAnsi="仿宋" w:eastAsia="仿宋" w:cs="仿宋"/>
          <w:i w:val="0"/>
          <w:iCs w:val="0"/>
          <w:caps w:val="0"/>
          <w:color w:val="auto"/>
          <w:spacing w:val="0"/>
          <w:sz w:val="32"/>
          <w:szCs w:val="32"/>
          <w:shd w:val="clear" w:fill="FFFFFF"/>
        </w:rPr>
        <w:t>。</w:t>
      </w:r>
    </w:p>
    <w:p w14:paraId="056B2FCB">
      <w:pPr>
        <w:pStyle w:val="13"/>
        <w:keepNext w:val="0"/>
        <w:keepLines w:val="0"/>
        <w:pageBreakBefore w:val="0"/>
        <w:widowControl/>
        <w:suppressLineNumbers w:val="0"/>
        <w:shd w:val="clear" w:fill="FFFFFF"/>
        <w:kinsoku/>
        <w:wordWrap/>
        <w:overflowPunct/>
        <w:topLinePunct w:val="0"/>
        <w:autoSpaceDE/>
        <w:autoSpaceDN/>
        <w:bidi w:val="0"/>
        <w:spacing w:before="210" w:beforeAutospacing="0" w:after="210" w:afterAutospacing="0" w:line="560" w:lineRule="exact"/>
        <w:ind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（4）</w:t>
      </w:r>
      <w:r>
        <w:rPr>
          <w:rFonts w:hint="eastAsia" w:ascii="仿宋" w:hAnsi="仿宋" w:eastAsia="仿宋" w:cs="仿宋"/>
          <w:i w:val="0"/>
          <w:iCs w:val="0"/>
          <w:caps w:val="0"/>
          <w:color w:val="auto"/>
          <w:spacing w:val="0"/>
          <w:sz w:val="32"/>
          <w:szCs w:val="32"/>
          <w:shd w:val="clear" w:fill="FFFFFF"/>
          <w:lang w:val="en-US" w:eastAsia="zh-CN"/>
        </w:rPr>
        <w:t>红五月</w:t>
      </w:r>
      <w:r>
        <w:rPr>
          <w:rFonts w:hint="eastAsia" w:ascii="仿宋" w:hAnsi="仿宋" w:eastAsia="仿宋" w:cs="仿宋"/>
          <w:i w:val="0"/>
          <w:iCs w:val="0"/>
          <w:caps w:val="0"/>
          <w:color w:val="auto"/>
          <w:spacing w:val="0"/>
          <w:sz w:val="32"/>
          <w:szCs w:val="32"/>
          <w:shd w:val="clear" w:fill="FFFFFF"/>
        </w:rPr>
        <w:t>村分配情况：生产便</w:t>
      </w:r>
      <w:r>
        <w:rPr>
          <w:rFonts w:hint="eastAsia" w:ascii="仿宋" w:hAnsi="仿宋" w:eastAsia="仿宋" w:cs="仿宋"/>
          <w:i w:val="0"/>
          <w:iCs w:val="0"/>
          <w:caps w:val="0"/>
          <w:color w:val="auto"/>
          <w:spacing w:val="0"/>
          <w:sz w:val="32"/>
          <w:szCs w:val="32"/>
          <w:shd w:val="clear" w:fill="FFFFFF"/>
          <w:lang w:val="en-US" w:eastAsia="zh-CN"/>
        </w:rPr>
        <w:t>保洁、</w:t>
      </w:r>
      <w:r>
        <w:rPr>
          <w:rFonts w:hint="eastAsia" w:ascii="仿宋" w:hAnsi="仿宋" w:eastAsia="仿宋" w:cs="仿宋"/>
          <w:i w:val="0"/>
          <w:iCs w:val="0"/>
          <w:caps w:val="0"/>
          <w:color w:val="auto"/>
          <w:spacing w:val="0"/>
          <w:sz w:val="32"/>
          <w:szCs w:val="32"/>
          <w:shd w:val="clear" w:fill="FFFFFF"/>
        </w:rPr>
        <w:t>道维护维修</w:t>
      </w:r>
      <w:r>
        <w:rPr>
          <w:rFonts w:hint="eastAsia" w:ascii="仿宋" w:hAnsi="仿宋" w:eastAsia="仿宋" w:cs="仿宋"/>
          <w:i w:val="0"/>
          <w:iCs w:val="0"/>
          <w:caps w:val="0"/>
          <w:color w:val="auto"/>
          <w:spacing w:val="0"/>
          <w:sz w:val="32"/>
          <w:szCs w:val="32"/>
          <w:shd w:val="clear" w:fill="FFFFFF"/>
          <w:lang w:val="en-US" w:eastAsia="zh-CN"/>
        </w:rPr>
        <w:t>3.2</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雪亮工程维护</w:t>
      </w:r>
      <w:r>
        <w:rPr>
          <w:rFonts w:hint="eastAsia" w:ascii="仿宋" w:hAnsi="仿宋" w:eastAsia="仿宋" w:cs="仿宋"/>
          <w:i w:val="0"/>
          <w:iCs w:val="0"/>
          <w:caps w:val="0"/>
          <w:color w:val="auto"/>
          <w:spacing w:val="0"/>
          <w:sz w:val="32"/>
          <w:szCs w:val="32"/>
          <w:shd w:val="clear" w:fill="FFFFFF"/>
        </w:rPr>
        <w:t>维修</w:t>
      </w:r>
      <w:r>
        <w:rPr>
          <w:rFonts w:hint="eastAsia" w:ascii="仿宋" w:hAnsi="仿宋" w:eastAsia="仿宋" w:cs="仿宋"/>
          <w:i w:val="0"/>
          <w:iCs w:val="0"/>
          <w:caps w:val="0"/>
          <w:color w:val="auto"/>
          <w:spacing w:val="0"/>
          <w:sz w:val="32"/>
          <w:szCs w:val="32"/>
          <w:shd w:val="clear" w:fill="FFFFFF"/>
          <w:lang w:val="en-US" w:eastAsia="zh-CN"/>
        </w:rPr>
        <w:t>1.6</w:t>
      </w:r>
      <w:r>
        <w:rPr>
          <w:rFonts w:hint="eastAsia" w:ascii="仿宋" w:hAnsi="仿宋" w:eastAsia="仿宋" w:cs="仿宋"/>
          <w:i w:val="0"/>
          <w:iCs w:val="0"/>
          <w:caps w:val="0"/>
          <w:color w:val="auto"/>
          <w:spacing w:val="0"/>
          <w:sz w:val="32"/>
          <w:szCs w:val="32"/>
          <w:shd w:val="clear" w:fill="FFFFFF"/>
        </w:rPr>
        <w:t>万元；城乡环境整治</w:t>
      </w:r>
      <w:r>
        <w:rPr>
          <w:rFonts w:hint="eastAsia" w:ascii="仿宋" w:hAnsi="仿宋" w:eastAsia="仿宋" w:cs="仿宋"/>
          <w:i w:val="0"/>
          <w:iCs w:val="0"/>
          <w:caps w:val="0"/>
          <w:color w:val="auto"/>
          <w:spacing w:val="0"/>
          <w:sz w:val="32"/>
          <w:szCs w:val="32"/>
          <w:shd w:val="clear" w:fill="FFFFFF"/>
          <w:lang w:val="en-US" w:eastAsia="zh-CN"/>
        </w:rPr>
        <w:t>2</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水泵站、</w:t>
      </w:r>
      <w:r>
        <w:rPr>
          <w:rFonts w:hint="eastAsia" w:ascii="仿宋" w:hAnsi="仿宋" w:eastAsia="仿宋" w:cs="仿宋"/>
          <w:i w:val="0"/>
          <w:iCs w:val="0"/>
          <w:caps w:val="0"/>
          <w:color w:val="auto"/>
          <w:spacing w:val="0"/>
          <w:sz w:val="32"/>
          <w:szCs w:val="32"/>
          <w:shd w:val="clear" w:fill="FFFFFF"/>
        </w:rPr>
        <w:t>渠维护维修</w:t>
      </w:r>
      <w:r>
        <w:rPr>
          <w:rFonts w:hint="eastAsia" w:ascii="仿宋" w:hAnsi="仿宋" w:eastAsia="仿宋" w:cs="仿宋"/>
          <w:i w:val="0"/>
          <w:iCs w:val="0"/>
          <w:caps w:val="0"/>
          <w:color w:val="auto"/>
          <w:spacing w:val="0"/>
          <w:sz w:val="32"/>
          <w:szCs w:val="32"/>
          <w:shd w:val="clear" w:fill="FFFFFF"/>
          <w:lang w:val="en-US" w:eastAsia="zh-CN"/>
        </w:rPr>
        <w:t>1.2</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合计8万元</w:t>
      </w:r>
      <w:r>
        <w:rPr>
          <w:rFonts w:hint="eastAsia" w:ascii="仿宋" w:hAnsi="仿宋" w:eastAsia="仿宋" w:cs="仿宋"/>
          <w:i w:val="0"/>
          <w:iCs w:val="0"/>
          <w:caps w:val="0"/>
          <w:color w:val="auto"/>
          <w:spacing w:val="0"/>
          <w:sz w:val="32"/>
          <w:szCs w:val="32"/>
          <w:shd w:val="clear" w:fill="FFFFFF"/>
        </w:rPr>
        <w:t>。</w:t>
      </w:r>
    </w:p>
    <w:p w14:paraId="05550A3B">
      <w:pPr>
        <w:pStyle w:val="13"/>
        <w:keepNext w:val="0"/>
        <w:keepLines w:val="0"/>
        <w:pageBreakBefore w:val="0"/>
        <w:widowControl/>
        <w:suppressLineNumbers w:val="0"/>
        <w:shd w:val="clear" w:fill="FFFFFF"/>
        <w:kinsoku/>
        <w:wordWrap/>
        <w:overflowPunct/>
        <w:topLinePunct w:val="0"/>
        <w:autoSpaceDE/>
        <w:autoSpaceDN/>
        <w:bidi w:val="0"/>
        <w:spacing w:before="210" w:beforeAutospacing="0" w:after="210" w:afterAutospacing="0" w:line="56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（5）</w:t>
      </w:r>
      <w:r>
        <w:rPr>
          <w:rFonts w:hint="eastAsia" w:ascii="仿宋" w:hAnsi="仿宋" w:eastAsia="仿宋" w:cs="仿宋"/>
          <w:i w:val="0"/>
          <w:iCs w:val="0"/>
          <w:caps w:val="0"/>
          <w:color w:val="auto"/>
          <w:spacing w:val="0"/>
          <w:sz w:val="32"/>
          <w:szCs w:val="32"/>
          <w:shd w:val="clear" w:fill="FFFFFF"/>
          <w:lang w:val="en-US" w:eastAsia="zh-CN"/>
        </w:rPr>
        <w:t>石泉</w:t>
      </w:r>
      <w:r>
        <w:rPr>
          <w:rFonts w:hint="eastAsia" w:ascii="仿宋" w:hAnsi="仿宋" w:eastAsia="仿宋" w:cs="仿宋"/>
          <w:i w:val="0"/>
          <w:iCs w:val="0"/>
          <w:caps w:val="0"/>
          <w:color w:val="auto"/>
          <w:spacing w:val="0"/>
          <w:sz w:val="32"/>
          <w:szCs w:val="32"/>
          <w:shd w:val="clear" w:fill="FFFFFF"/>
        </w:rPr>
        <w:t>村分配情况：生产便道维护维修</w:t>
      </w:r>
      <w:r>
        <w:rPr>
          <w:rFonts w:hint="eastAsia" w:ascii="仿宋" w:hAnsi="仿宋" w:eastAsia="仿宋" w:cs="仿宋"/>
          <w:i w:val="0"/>
          <w:iCs w:val="0"/>
          <w:caps w:val="0"/>
          <w:color w:val="auto"/>
          <w:spacing w:val="0"/>
          <w:sz w:val="32"/>
          <w:szCs w:val="32"/>
          <w:shd w:val="clear" w:fill="FFFFFF"/>
          <w:lang w:val="en-US" w:eastAsia="zh-CN"/>
        </w:rPr>
        <w:t>2.1</w:t>
      </w:r>
      <w:r>
        <w:rPr>
          <w:rFonts w:hint="eastAsia" w:ascii="仿宋" w:hAnsi="仿宋" w:eastAsia="仿宋" w:cs="仿宋"/>
          <w:i w:val="0"/>
          <w:iCs w:val="0"/>
          <w:caps w:val="0"/>
          <w:color w:val="auto"/>
          <w:spacing w:val="0"/>
          <w:sz w:val="32"/>
          <w:szCs w:val="32"/>
          <w:shd w:val="clear" w:fill="FFFFFF"/>
        </w:rPr>
        <w:t>万元；城乡环境整治</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含河道</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2.6</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泵站、渠系维护</w:t>
      </w:r>
      <w:r>
        <w:rPr>
          <w:rFonts w:hint="eastAsia" w:ascii="仿宋" w:hAnsi="仿宋" w:eastAsia="仿宋" w:cs="仿宋"/>
          <w:i w:val="0"/>
          <w:iCs w:val="0"/>
          <w:caps w:val="0"/>
          <w:color w:val="auto"/>
          <w:spacing w:val="0"/>
          <w:sz w:val="32"/>
          <w:szCs w:val="32"/>
          <w:shd w:val="clear" w:fill="FFFFFF"/>
        </w:rPr>
        <w:t>维修</w:t>
      </w:r>
      <w:r>
        <w:rPr>
          <w:rFonts w:hint="eastAsia" w:ascii="仿宋" w:hAnsi="仿宋" w:eastAsia="仿宋" w:cs="仿宋"/>
          <w:i w:val="0"/>
          <w:iCs w:val="0"/>
          <w:caps w:val="0"/>
          <w:color w:val="auto"/>
          <w:spacing w:val="0"/>
          <w:sz w:val="32"/>
          <w:szCs w:val="32"/>
          <w:shd w:val="clear" w:fill="FFFFFF"/>
          <w:lang w:val="en-US" w:eastAsia="zh-CN"/>
        </w:rPr>
        <w:t>3.3</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合计8万元</w:t>
      </w:r>
      <w:r>
        <w:rPr>
          <w:rFonts w:hint="eastAsia" w:ascii="仿宋" w:hAnsi="仿宋" w:eastAsia="仿宋" w:cs="仿宋"/>
          <w:i w:val="0"/>
          <w:iCs w:val="0"/>
          <w:caps w:val="0"/>
          <w:color w:val="auto"/>
          <w:spacing w:val="0"/>
          <w:sz w:val="32"/>
          <w:szCs w:val="32"/>
          <w:shd w:val="clear" w:fill="FFFFFF"/>
        </w:rPr>
        <w:t>。</w:t>
      </w:r>
    </w:p>
    <w:p w14:paraId="3DD22AA3">
      <w:pPr>
        <w:pStyle w:val="13"/>
        <w:keepNext w:val="0"/>
        <w:keepLines w:val="0"/>
        <w:pageBreakBefore w:val="0"/>
        <w:widowControl/>
        <w:suppressLineNumbers w:val="0"/>
        <w:shd w:val="clear" w:fill="FFFFFF"/>
        <w:kinsoku/>
        <w:wordWrap/>
        <w:overflowPunct/>
        <w:topLinePunct w:val="0"/>
        <w:autoSpaceDE/>
        <w:autoSpaceDN/>
        <w:bidi w:val="0"/>
        <w:spacing w:before="210" w:beforeAutospacing="0" w:after="210" w:afterAutospacing="0" w:line="560" w:lineRule="exact"/>
        <w:ind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val="en-US" w:eastAsia="zh-CN"/>
        </w:rPr>
        <w:t>6</w:t>
      </w: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val="en-US" w:eastAsia="zh-CN"/>
        </w:rPr>
        <w:t>八一</w:t>
      </w:r>
      <w:r>
        <w:rPr>
          <w:rFonts w:hint="eastAsia" w:ascii="仿宋" w:hAnsi="仿宋" w:eastAsia="仿宋" w:cs="仿宋"/>
          <w:i w:val="0"/>
          <w:iCs w:val="0"/>
          <w:caps w:val="0"/>
          <w:color w:val="auto"/>
          <w:spacing w:val="0"/>
          <w:sz w:val="32"/>
          <w:szCs w:val="32"/>
          <w:shd w:val="clear" w:fill="FFFFFF"/>
        </w:rPr>
        <w:t>村分配情况：道路维护维修</w:t>
      </w:r>
      <w:r>
        <w:rPr>
          <w:rFonts w:hint="eastAsia" w:ascii="仿宋" w:hAnsi="仿宋" w:eastAsia="仿宋" w:cs="仿宋"/>
          <w:i w:val="0"/>
          <w:iCs w:val="0"/>
          <w:caps w:val="0"/>
          <w:color w:val="auto"/>
          <w:spacing w:val="0"/>
          <w:sz w:val="32"/>
          <w:szCs w:val="32"/>
          <w:shd w:val="clear" w:fill="FFFFFF"/>
          <w:lang w:val="en-US" w:eastAsia="zh-CN"/>
        </w:rPr>
        <w:t>4.97</w:t>
      </w:r>
      <w:r>
        <w:rPr>
          <w:rFonts w:hint="eastAsia" w:ascii="仿宋" w:hAnsi="仿宋" w:eastAsia="仿宋" w:cs="仿宋"/>
          <w:i w:val="0"/>
          <w:iCs w:val="0"/>
          <w:caps w:val="0"/>
          <w:color w:val="auto"/>
          <w:spacing w:val="0"/>
          <w:sz w:val="32"/>
          <w:szCs w:val="32"/>
          <w:shd w:val="clear" w:fill="FFFFFF"/>
        </w:rPr>
        <w:t>万元；城乡环境整治垃圾清运</w:t>
      </w:r>
      <w:r>
        <w:rPr>
          <w:rFonts w:hint="eastAsia" w:ascii="仿宋" w:hAnsi="仿宋" w:eastAsia="仿宋" w:cs="仿宋"/>
          <w:i w:val="0"/>
          <w:iCs w:val="0"/>
          <w:caps w:val="0"/>
          <w:color w:val="auto"/>
          <w:spacing w:val="0"/>
          <w:sz w:val="32"/>
          <w:szCs w:val="32"/>
          <w:shd w:val="clear" w:fill="FFFFFF"/>
          <w:lang w:val="en-US" w:eastAsia="zh-CN"/>
        </w:rPr>
        <w:t>5.03</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雪亮工程维护费1万元，合计11</w:t>
      </w:r>
      <w:r>
        <w:rPr>
          <w:rFonts w:hint="eastAsia" w:ascii="仿宋" w:hAnsi="仿宋" w:eastAsia="仿宋" w:cs="仿宋"/>
          <w:i w:val="0"/>
          <w:iCs w:val="0"/>
          <w:caps w:val="0"/>
          <w:color w:val="auto"/>
          <w:spacing w:val="0"/>
          <w:sz w:val="32"/>
          <w:szCs w:val="32"/>
          <w:shd w:val="clear" w:fill="FFFFFF"/>
        </w:rPr>
        <w:t>万元。</w:t>
      </w:r>
    </w:p>
    <w:p w14:paraId="66172E0C">
      <w:pPr>
        <w:pStyle w:val="13"/>
        <w:keepNext w:val="0"/>
        <w:keepLines w:val="0"/>
        <w:pageBreakBefore w:val="0"/>
        <w:widowControl/>
        <w:suppressLineNumbers w:val="0"/>
        <w:shd w:val="clear" w:fill="FFFFFF"/>
        <w:kinsoku/>
        <w:wordWrap/>
        <w:overflowPunct/>
        <w:topLinePunct w:val="0"/>
        <w:autoSpaceDE/>
        <w:autoSpaceDN/>
        <w:bidi w:val="0"/>
        <w:spacing w:before="210" w:beforeAutospacing="0" w:after="210" w:afterAutospacing="0" w:line="560" w:lineRule="exact"/>
        <w:ind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val="en-US" w:eastAsia="zh-CN"/>
        </w:rPr>
        <w:t>7</w:t>
      </w: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val="en-US" w:eastAsia="zh-CN"/>
        </w:rPr>
        <w:t>清和</w:t>
      </w:r>
      <w:r>
        <w:rPr>
          <w:rFonts w:hint="eastAsia" w:ascii="仿宋" w:hAnsi="仿宋" w:eastAsia="仿宋" w:cs="仿宋"/>
          <w:i w:val="0"/>
          <w:iCs w:val="0"/>
          <w:caps w:val="0"/>
          <w:color w:val="auto"/>
          <w:spacing w:val="0"/>
          <w:sz w:val="32"/>
          <w:szCs w:val="32"/>
          <w:shd w:val="clear" w:fill="FFFFFF"/>
        </w:rPr>
        <w:t>村分配情况：道路维护维修</w:t>
      </w:r>
      <w:r>
        <w:rPr>
          <w:rFonts w:hint="eastAsia" w:ascii="仿宋" w:hAnsi="仿宋" w:eastAsia="仿宋" w:cs="仿宋"/>
          <w:i w:val="0"/>
          <w:iCs w:val="0"/>
          <w:caps w:val="0"/>
          <w:color w:val="auto"/>
          <w:spacing w:val="0"/>
          <w:sz w:val="32"/>
          <w:szCs w:val="32"/>
          <w:shd w:val="clear" w:fill="FFFFFF"/>
          <w:lang w:val="en-US" w:eastAsia="zh-CN"/>
        </w:rPr>
        <w:t>3.05</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水</w:t>
      </w:r>
      <w:r>
        <w:rPr>
          <w:rFonts w:hint="eastAsia" w:ascii="仿宋" w:hAnsi="仿宋" w:eastAsia="仿宋" w:cs="仿宋"/>
          <w:i w:val="0"/>
          <w:iCs w:val="0"/>
          <w:caps w:val="0"/>
          <w:color w:val="auto"/>
          <w:spacing w:val="0"/>
          <w:sz w:val="32"/>
          <w:szCs w:val="32"/>
          <w:shd w:val="clear" w:fill="FFFFFF"/>
        </w:rPr>
        <w:t>渠维护维修</w:t>
      </w:r>
      <w:r>
        <w:rPr>
          <w:rFonts w:hint="eastAsia" w:ascii="仿宋" w:hAnsi="仿宋" w:eastAsia="仿宋" w:cs="仿宋"/>
          <w:i w:val="0"/>
          <w:iCs w:val="0"/>
          <w:caps w:val="0"/>
          <w:color w:val="auto"/>
          <w:spacing w:val="0"/>
          <w:sz w:val="32"/>
          <w:szCs w:val="32"/>
          <w:shd w:val="clear" w:fill="FFFFFF"/>
          <w:lang w:val="en-US" w:eastAsia="zh-CN"/>
        </w:rPr>
        <w:t>3.2</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环境卫生整治1.75</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合计8万元</w:t>
      </w:r>
      <w:r>
        <w:rPr>
          <w:rFonts w:hint="eastAsia" w:ascii="仿宋" w:hAnsi="仿宋" w:eastAsia="仿宋" w:cs="仿宋"/>
          <w:i w:val="0"/>
          <w:iCs w:val="0"/>
          <w:caps w:val="0"/>
          <w:color w:val="auto"/>
          <w:spacing w:val="0"/>
          <w:sz w:val="32"/>
          <w:szCs w:val="32"/>
          <w:shd w:val="clear" w:fill="FFFFFF"/>
        </w:rPr>
        <w:t>。</w:t>
      </w:r>
    </w:p>
    <w:p w14:paraId="5B700A9B">
      <w:pPr>
        <w:pStyle w:val="13"/>
        <w:keepNext w:val="0"/>
        <w:keepLines w:val="0"/>
        <w:pageBreakBefore w:val="0"/>
        <w:widowControl/>
        <w:suppressLineNumbers w:val="0"/>
        <w:shd w:val="clear" w:fill="FFFFFF"/>
        <w:kinsoku/>
        <w:wordWrap/>
        <w:overflowPunct/>
        <w:topLinePunct w:val="0"/>
        <w:autoSpaceDE/>
        <w:autoSpaceDN/>
        <w:bidi w:val="0"/>
        <w:spacing w:before="210" w:beforeAutospacing="0" w:after="210" w:afterAutospacing="0" w:line="560" w:lineRule="exact"/>
        <w:ind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val="en-US" w:eastAsia="zh-CN"/>
        </w:rPr>
        <w:t>8</w:t>
      </w: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val="en-US" w:eastAsia="zh-CN"/>
        </w:rPr>
        <w:t>黄钵井</w:t>
      </w:r>
      <w:r>
        <w:rPr>
          <w:rFonts w:hint="eastAsia" w:ascii="仿宋" w:hAnsi="仿宋" w:eastAsia="仿宋" w:cs="仿宋"/>
          <w:i w:val="0"/>
          <w:iCs w:val="0"/>
          <w:caps w:val="0"/>
          <w:color w:val="auto"/>
          <w:spacing w:val="0"/>
          <w:sz w:val="32"/>
          <w:szCs w:val="32"/>
          <w:shd w:val="clear" w:fill="FFFFFF"/>
        </w:rPr>
        <w:t>村分配情况：道路维护维修</w:t>
      </w:r>
      <w:r>
        <w:rPr>
          <w:rFonts w:hint="eastAsia" w:ascii="仿宋" w:hAnsi="仿宋" w:eastAsia="仿宋" w:cs="仿宋"/>
          <w:i w:val="0"/>
          <w:iCs w:val="0"/>
          <w:caps w:val="0"/>
          <w:color w:val="auto"/>
          <w:spacing w:val="0"/>
          <w:sz w:val="32"/>
          <w:szCs w:val="32"/>
          <w:shd w:val="clear" w:fill="FFFFFF"/>
          <w:lang w:val="en-US" w:eastAsia="zh-CN"/>
        </w:rPr>
        <w:t>5.1</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山坪塘</w:t>
      </w:r>
      <w:r>
        <w:rPr>
          <w:rFonts w:hint="eastAsia" w:ascii="仿宋" w:hAnsi="仿宋" w:eastAsia="仿宋" w:cs="仿宋"/>
          <w:i w:val="0"/>
          <w:iCs w:val="0"/>
          <w:caps w:val="0"/>
          <w:color w:val="auto"/>
          <w:spacing w:val="0"/>
          <w:sz w:val="32"/>
          <w:szCs w:val="32"/>
          <w:shd w:val="clear" w:fill="FFFFFF"/>
        </w:rPr>
        <w:t>维护维修</w:t>
      </w:r>
      <w:r>
        <w:rPr>
          <w:rFonts w:hint="eastAsia" w:ascii="仿宋" w:hAnsi="仿宋" w:eastAsia="仿宋" w:cs="仿宋"/>
          <w:i w:val="0"/>
          <w:iCs w:val="0"/>
          <w:caps w:val="0"/>
          <w:color w:val="auto"/>
          <w:spacing w:val="0"/>
          <w:sz w:val="32"/>
          <w:szCs w:val="32"/>
          <w:shd w:val="clear" w:fill="FFFFFF"/>
          <w:lang w:val="en-US" w:eastAsia="zh-CN"/>
        </w:rPr>
        <w:t>0.7</w:t>
      </w:r>
      <w:r>
        <w:rPr>
          <w:rFonts w:hint="eastAsia" w:ascii="仿宋" w:hAnsi="仿宋" w:eastAsia="仿宋" w:cs="仿宋"/>
          <w:i w:val="0"/>
          <w:iCs w:val="0"/>
          <w:caps w:val="0"/>
          <w:color w:val="auto"/>
          <w:spacing w:val="0"/>
          <w:sz w:val="32"/>
          <w:szCs w:val="32"/>
          <w:shd w:val="clear" w:fill="FFFFFF"/>
        </w:rPr>
        <w:t>万元；城乡环境整治</w:t>
      </w:r>
      <w:r>
        <w:rPr>
          <w:rFonts w:hint="eastAsia" w:ascii="仿宋" w:hAnsi="仿宋" w:eastAsia="仿宋" w:cs="仿宋"/>
          <w:i w:val="0"/>
          <w:iCs w:val="0"/>
          <w:caps w:val="0"/>
          <w:color w:val="auto"/>
          <w:spacing w:val="0"/>
          <w:sz w:val="32"/>
          <w:szCs w:val="32"/>
          <w:shd w:val="clear" w:fill="FFFFFF"/>
          <w:lang w:val="en-US" w:eastAsia="zh-CN"/>
        </w:rPr>
        <w:t>垃圾池改造、</w:t>
      </w:r>
      <w:r>
        <w:rPr>
          <w:rFonts w:hint="eastAsia" w:ascii="仿宋" w:hAnsi="仿宋" w:eastAsia="仿宋" w:cs="仿宋"/>
          <w:i w:val="0"/>
          <w:iCs w:val="0"/>
          <w:caps w:val="0"/>
          <w:color w:val="auto"/>
          <w:spacing w:val="0"/>
          <w:sz w:val="32"/>
          <w:szCs w:val="32"/>
          <w:shd w:val="clear" w:fill="FFFFFF"/>
        </w:rPr>
        <w:t>垃圾清运</w:t>
      </w:r>
      <w:r>
        <w:rPr>
          <w:rFonts w:hint="eastAsia" w:ascii="仿宋" w:hAnsi="仿宋" w:eastAsia="仿宋" w:cs="仿宋"/>
          <w:i w:val="0"/>
          <w:iCs w:val="0"/>
          <w:caps w:val="0"/>
          <w:color w:val="auto"/>
          <w:spacing w:val="0"/>
          <w:sz w:val="32"/>
          <w:szCs w:val="32"/>
          <w:shd w:val="clear" w:fill="FFFFFF"/>
          <w:lang w:val="en-US" w:eastAsia="zh-CN"/>
        </w:rPr>
        <w:t>8.2</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雪亮工程维护费3万元，合计17</w:t>
      </w:r>
      <w:r>
        <w:rPr>
          <w:rFonts w:hint="eastAsia" w:ascii="仿宋" w:hAnsi="仿宋" w:eastAsia="仿宋" w:cs="仿宋"/>
          <w:i w:val="0"/>
          <w:iCs w:val="0"/>
          <w:caps w:val="0"/>
          <w:color w:val="auto"/>
          <w:spacing w:val="0"/>
          <w:sz w:val="32"/>
          <w:szCs w:val="32"/>
          <w:shd w:val="clear" w:fill="FFFFFF"/>
        </w:rPr>
        <w:t>万元。</w:t>
      </w:r>
    </w:p>
    <w:p w14:paraId="70F72F31">
      <w:pPr>
        <w:pStyle w:val="13"/>
        <w:keepNext w:val="0"/>
        <w:keepLines w:val="0"/>
        <w:pageBreakBefore w:val="0"/>
        <w:widowControl/>
        <w:suppressLineNumbers w:val="0"/>
        <w:shd w:val="clear" w:fill="FFFFFF"/>
        <w:kinsoku/>
        <w:wordWrap/>
        <w:overflowPunct/>
        <w:topLinePunct w:val="0"/>
        <w:autoSpaceDE/>
        <w:autoSpaceDN/>
        <w:bidi w:val="0"/>
        <w:spacing w:before="210" w:beforeAutospacing="0" w:after="210" w:afterAutospacing="0" w:line="560" w:lineRule="exact"/>
        <w:ind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val="en-US" w:eastAsia="zh-CN"/>
        </w:rPr>
        <w:t>9</w:t>
      </w: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val="en-US" w:eastAsia="zh-CN"/>
        </w:rPr>
        <w:t>七盘山</w:t>
      </w:r>
      <w:r>
        <w:rPr>
          <w:rFonts w:hint="eastAsia" w:ascii="仿宋" w:hAnsi="仿宋" w:eastAsia="仿宋" w:cs="仿宋"/>
          <w:i w:val="0"/>
          <w:iCs w:val="0"/>
          <w:caps w:val="0"/>
          <w:color w:val="auto"/>
          <w:spacing w:val="0"/>
          <w:sz w:val="32"/>
          <w:szCs w:val="32"/>
          <w:shd w:val="clear" w:fill="FFFFFF"/>
        </w:rPr>
        <w:t>村分配情况：道路维护维修</w:t>
      </w:r>
      <w:r>
        <w:rPr>
          <w:rFonts w:hint="eastAsia" w:ascii="仿宋" w:hAnsi="仿宋" w:eastAsia="仿宋" w:cs="仿宋"/>
          <w:i w:val="0"/>
          <w:iCs w:val="0"/>
          <w:caps w:val="0"/>
          <w:color w:val="auto"/>
          <w:spacing w:val="0"/>
          <w:sz w:val="32"/>
          <w:szCs w:val="32"/>
          <w:shd w:val="clear" w:fill="FFFFFF"/>
          <w:lang w:val="en-US" w:eastAsia="zh-CN"/>
        </w:rPr>
        <w:t>3.59</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山坪塘</w:t>
      </w:r>
      <w:r>
        <w:rPr>
          <w:rFonts w:hint="eastAsia" w:ascii="仿宋" w:hAnsi="仿宋" w:eastAsia="仿宋" w:cs="仿宋"/>
          <w:i w:val="0"/>
          <w:iCs w:val="0"/>
          <w:caps w:val="0"/>
          <w:color w:val="auto"/>
          <w:spacing w:val="0"/>
          <w:sz w:val="32"/>
          <w:szCs w:val="32"/>
          <w:shd w:val="clear" w:fill="FFFFFF"/>
        </w:rPr>
        <w:t>维护维修</w:t>
      </w:r>
      <w:r>
        <w:rPr>
          <w:rFonts w:hint="eastAsia" w:ascii="仿宋" w:hAnsi="仿宋" w:eastAsia="仿宋" w:cs="仿宋"/>
          <w:i w:val="0"/>
          <w:iCs w:val="0"/>
          <w:caps w:val="0"/>
          <w:color w:val="auto"/>
          <w:spacing w:val="0"/>
          <w:sz w:val="32"/>
          <w:szCs w:val="32"/>
          <w:shd w:val="clear" w:fill="FFFFFF"/>
          <w:lang w:val="en-US" w:eastAsia="zh-CN"/>
        </w:rPr>
        <w:t>1.08</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村道保洁</w:t>
      </w:r>
      <w:r>
        <w:rPr>
          <w:rFonts w:hint="eastAsia" w:ascii="仿宋" w:hAnsi="仿宋" w:eastAsia="仿宋" w:cs="仿宋"/>
          <w:i w:val="0"/>
          <w:iCs w:val="0"/>
          <w:caps w:val="0"/>
          <w:color w:val="auto"/>
          <w:spacing w:val="0"/>
          <w:sz w:val="32"/>
          <w:szCs w:val="32"/>
          <w:shd w:val="clear" w:fill="FFFFFF"/>
        </w:rPr>
        <w:t>垃圾清运</w:t>
      </w:r>
      <w:r>
        <w:rPr>
          <w:rFonts w:hint="eastAsia" w:ascii="仿宋" w:hAnsi="仿宋" w:eastAsia="仿宋" w:cs="仿宋"/>
          <w:i w:val="0"/>
          <w:iCs w:val="0"/>
          <w:caps w:val="0"/>
          <w:color w:val="auto"/>
          <w:spacing w:val="0"/>
          <w:sz w:val="32"/>
          <w:szCs w:val="32"/>
          <w:shd w:val="clear" w:fill="FFFFFF"/>
          <w:lang w:val="en-US" w:eastAsia="zh-CN"/>
        </w:rPr>
        <w:t>3.33</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合计8万元</w:t>
      </w:r>
      <w:r>
        <w:rPr>
          <w:rFonts w:hint="eastAsia" w:ascii="仿宋" w:hAnsi="仿宋" w:eastAsia="仿宋" w:cs="仿宋"/>
          <w:i w:val="0"/>
          <w:iCs w:val="0"/>
          <w:caps w:val="0"/>
          <w:color w:val="auto"/>
          <w:spacing w:val="0"/>
          <w:sz w:val="32"/>
          <w:szCs w:val="32"/>
          <w:shd w:val="clear" w:fill="FFFFFF"/>
        </w:rPr>
        <w:t>。</w:t>
      </w:r>
    </w:p>
    <w:p w14:paraId="31DE570B">
      <w:pPr>
        <w:pStyle w:val="13"/>
        <w:keepNext w:val="0"/>
        <w:keepLines w:val="0"/>
        <w:pageBreakBefore w:val="0"/>
        <w:widowControl/>
        <w:suppressLineNumbers w:val="0"/>
        <w:shd w:val="clear" w:fill="FFFFFF"/>
        <w:kinsoku/>
        <w:wordWrap/>
        <w:overflowPunct/>
        <w:topLinePunct w:val="0"/>
        <w:autoSpaceDE/>
        <w:autoSpaceDN/>
        <w:bidi w:val="0"/>
        <w:spacing w:before="210" w:beforeAutospacing="0" w:after="210" w:afterAutospacing="0" w:line="560" w:lineRule="exact"/>
        <w:ind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val="en-US" w:eastAsia="zh-CN"/>
        </w:rPr>
        <w:t>10</w:t>
      </w: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val="en-US" w:eastAsia="zh-CN"/>
        </w:rPr>
        <w:t>四合</w:t>
      </w:r>
      <w:r>
        <w:rPr>
          <w:rFonts w:hint="eastAsia" w:ascii="仿宋" w:hAnsi="仿宋" w:eastAsia="仿宋" w:cs="仿宋"/>
          <w:i w:val="0"/>
          <w:iCs w:val="0"/>
          <w:caps w:val="0"/>
          <w:color w:val="auto"/>
          <w:spacing w:val="0"/>
          <w:sz w:val="32"/>
          <w:szCs w:val="32"/>
          <w:shd w:val="clear" w:fill="FFFFFF"/>
        </w:rPr>
        <w:t>村分配情况：生产便</w:t>
      </w:r>
      <w:r>
        <w:rPr>
          <w:rFonts w:hint="eastAsia" w:ascii="仿宋" w:hAnsi="仿宋" w:eastAsia="仿宋" w:cs="仿宋"/>
          <w:i w:val="0"/>
          <w:iCs w:val="0"/>
          <w:caps w:val="0"/>
          <w:color w:val="auto"/>
          <w:spacing w:val="0"/>
          <w:sz w:val="32"/>
          <w:szCs w:val="32"/>
          <w:shd w:val="clear" w:fill="FFFFFF"/>
          <w:lang w:val="en-US" w:eastAsia="zh-CN"/>
        </w:rPr>
        <w:t>保洁、</w:t>
      </w:r>
      <w:r>
        <w:rPr>
          <w:rFonts w:hint="eastAsia" w:ascii="仿宋" w:hAnsi="仿宋" w:eastAsia="仿宋" w:cs="仿宋"/>
          <w:i w:val="0"/>
          <w:iCs w:val="0"/>
          <w:caps w:val="0"/>
          <w:color w:val="auto"/>
          <w:spacing w:val="0"/>
          <w:sz w:val="32"/>
          <w:szCs w:val="32"/>
          <w:shd w:val="clear" w:fill="FFFFFF"/>
        </w:rPr>
        <w:t>道维护维修</w:t>
      </w:r>
      <w:r>
        <w:rPr>
          <w:rFonts w:hint="eastAsia" w:ascii="仿宋" w:hAnsi="仿宋" w:eastAsia="仿宋" w:cs="仿宋"/>
          <w:i w:val="0"/>
          <w:iCs w:val="0"/>
          <w:caps w:val="0"/>
          <w:color w:val="auto"/>
          <w:spacing w:val="0"/>
          <w:sz w:val="32"/>
          <w:szCs w:val="32"/>
          <w:shd w:val="clear" w:fill="FFFFFF"/>
          <w:lang w:val="en-US" w:eastAsia="zh-CN"/>
        </w:rPr>
        <w:t>2.64</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雪亮工程维护</w:t>
      </w:r>
      <w:r>
        <w:rPr>
          <w:rFonts w:hint="eastAsia" w:ascii="仿宋" w:hAnsi="仿宋" w:eastAsia="仿宋" w:cs="仿宋"/>
          <w:i w:val="0"/>
          <w:iCs w:val="0"/>
          <w:caps w:val="0"/>
          <w:color w:val="auto"/>
          <w:spacing w:val="0"/>
          <w:sz w:val="32"/>
          <w:szCs w:val="32"/>
          <w:shd w:val="clear" w:fill="FFFFFF"/>
        </w:rPr>
        <w:t>维修</w:t>
      </w:r>
      <w:r>
        <w:rPr>
          <w:rFonts w:hint="eastAsia" w:ascii="仿宋" w:hAnsi="仿宋" w:eastAsia="仿宋" w:cs="仿宋"/>
          <w:i w:val="0"/>
          <w:iCs w:val="0"/>
          <w:caps w:val="0"/>
          <w:color w:val="auto"/>
          <w:spacing w:val="0"/>
          <w:sz w:val="32"/>
          <w:szCs w:val="32"/>
          <w:shd w:val="clear" w:fill="FFFFFF"/>
          <w:lang w:val="en-US" w:eastAsia="zh-CN"/>
        </w:rPr>
        <w:t>2.73</w:t>
      </w:r>
      <w:r>
        <w:rPr>
          <w:rFonts w:hint="eastAsia" w:ascii="仿宋" w:hAnsi="仿宋" w:eastAsia="仿宋" w:cs="仿宋"/>
          <w:i w:val="0"/>
          <w:iCs w:val="0"/>
          <w:caps w:val="0"/>
          <w:color w:val="auto"/>
          <w:spacing w:val="0"/>
          <w:sz w:val="32"/>
          <w:szCs w:val="32"/>
          <w:shd w:val="clear" w:fill="FFFFFF"/>
        </w:rPr>
        <w:t>万元；城乡环境整治</w:t>
      </w:r>
      <w:r>
        <w:rPr>
          <w:rFonts w:hint="eastAsia" w:ascii="仿宋" w:hAnsi="仿宋" w:eastAsia="仿宋" w:cs="仿宋"/>
          <w:i w:val="0"/>
          <w:iCs w:val="0"/>
          <w:caps w:val="0"/>
          <w:color w:val="auto"/>
          <w:spacing w:val="0"/>
          <w:sz w:val="32"/>
          <w:szCs w:val="32"/>
          <w:shd w:val="clear" w:fill="FFFFFF"/>
          <w:lang w:val="en-US" w:eastAsia="zh-CN"/>
        </w:rPr>
        <w:t>2</w:t>
      </w:r>
      <w:r>
        <w:rPr>
          <w:rFonts w:hint="eastAsia" w:ascii="仿宋" w:hAnsi="仿宋" w:eastAsia="仿宋" w:cs="仿宋"/>
          <w:i w:val="0"/>
          <w:iCs w:val="0"/>
          <w:caps w:val="0"/>
          <w:color w:val="auto"/>
          <w:spacing w:val="0"/>
          <w:sz w:val="32"/>
          <w:szCs w:val="32"/>
          <w:shd w:val="clear" w:fill="FFFFFF"/>
        </w:rPr>
        <w:t>万元；堰渠维护维修</w:t>
      </w:r>
      <w:r>
        <w:rPr>
          <w:rFonts w:hint="eastAsia" w:ascii="仿宋" w:hAnsi="仿宋" w:eastAsia="仿宋" w:cs="仿宋"/>
          <w:i w:val="0"/>
          <w:iCs w:val="0"/>
          <w:caps w:val="0"/>
          <w:color w:val="auto"/>
          <w:spacing w:val="0"/>
          <w:sz w:val="32"/>
          <w:szCs w:val="32"/>
          <w:shd w:val="clear" w:fill="FFFFFF"/>
          <w:lang w:val="en-US" w:eastAsia="zh-CN"/>
        </w:rPr>
        <w:t>1.63</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合计9万元</w:t>
      </w:r>
      <w:r>
        <w:rPr>
          <w:rFonts w:hint="eastAsia" w:ascii="仿宋" w:hAnsi="仿宋" w:eastAsia="仿宋" w:cs="仿宋"/>
          <w:i w:val="0"/>
          <w:iCs w:val="0"/>
          <w:caps w:val="0"/>
          <w:color w:val="auto"/>
          <w:spacing w:val="0"/>
          <w:sz w:val="32"/>
          <w:szCs w:val="32"/>
          <w:shd w:val="clear" w:fill="FFFFFF"/>
        </w:rPr>
        <w:t>。</w:t>
      </w:r>
    </w:p>
    <w:p w14:paraId="4E401543">
      <w:pPr>
        <w:pStyle w:val="13"/>
        <w:keepNext w:val="0"/>
        <w:keepLines w:val="0"/>
        <w:pageBreakBefore w:val="0"/>
        <w:widowControl/>
        <w:suppressLineNumbers w:val="0"/>
        <w:shd w:val="clear" w:fill="FFFFFF"/>
        <w:kinsoku/>
        <w:wordWrap/>
        <w:overflowPunct/>
        <w:topLinePunct w:val="0"/>
        <w:autoSpaceDE/>
        <w:autoSpaceDN/>
        <w:bidi w:val="0"/>
        <w:spacing w:before="210" w:beforeAutospacing="0" w:after="210" w:afterAutospacing="0" w:line="560" w:lineRule="exact"/>
        <w:ind w:right="0" w:firstLine="640" w:firstLineChars="200"/>
        <w:jc w:val="left"/>
        <w:textAlignment w:val="auto"/>
        <w:rPr>
          <w:rFonts w:hint="eastAsia" w:ascii="仿宋" w:hAnsi="仿宋" w:eastAsia="仿宋" w:cs="仿宋"/>
          <w:color w:val="auto"/>
          <w:sz w:val="32"/>
          <w:szCs w:val="32"/>
          <w:lang w:val="zh-CN"/>
        </w:rPr>
      </w:pP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val="en-US" w:eastAsia="zh-CN"/>
        </w:rPr>
        <w:t>11</w:t>
      </w: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val="en-US" w:eastAsia="zh-CN"/>
        </w:rPr>
        <w:t>里仁</w:t>
      </w:r>
      <w:r>
        <w:rPr>
          <w:rFonts w:hint="eastAsia" w:ascii="仿宋" w:hAnsi="仿宋" w:eastAsia="仿宋" w:cs="仿宋"/>
          <w:i w:val="0"/>
          <w:iCs w:val="0"/>
          <w:caps w:val="0"/>
          <w:color w:val="auto"/>
          <w:spacing w:val="0"/>
          <w:sz w:val="32"/>
          <w:szCs w:val="32"/>
          <w:shd w:val="clear" w:fill="FFFFFF"/>
        </w:rPr>
        <w:t>村分配情况：道</w:t>
      </w:r>
      <w:r>
        <w:rPr>
          <w:rFonts w:hint="eastAsia" w:ascii="仿宋" w:hAnsi="仿宋" w:eastAsia="仿宋" w:cs="仿宋"/>
          <w:i w:val="0"/>
          <w:iCs w:val="0"/>
          <w:caps w:val="0"/>
          <w:color w:val="auto"/>
          <w:spacing w:val="0"/>
          <w:sz w:val="32"/>
          <w:szCs w:val="32"/>
          <w:shd w:val="clear" w:fill="FFFFFF"/>
          <w:lang w:val="en-US" w:eastAsia="zh-CN"/>
        </w:rPr>
        <w:t>路</w:t>
      </w:r>
      <w:r>
        <w:rPr>
          <w:rFonts w:hint="eastAsia" w:ascii="仿宋" w:hAnsi="仿宋" w:eastAsia="仿宋" w:cs="仿宋"/>
          <w:i w:val="0"/>
          <w:iCs w:val="0"/>
          <w:caps w:val="0"/>
          <w:color w:val="auto"/>
          <w:spacing w:val="0"/>
          <w:sz w:val="32"/>
          <w:szCs w:val="32"/>
          <w:shd w:val="clear" w:fill="FFFFFF"/>
        </w:rPr>
        <w:t>维护维修</w:t>
      </w:r>
      <w:r>
        <w:rPr>
          <w:rFonts w:hint="eastAsia" w:ascii="仿宋" w:hAnsi="仿宋" w:eastAsia="仿宋" w:cs="仿宋"/>
          <w:i w:val="0"/>
          <w:iCs w:val="0"/>
          <w:caps w:val="0"/>
          <w:color w:val="auto"/>
          <w:spacing w:val="0"/>
          <w:sz w:val="32"/>
          <w:szCs w:val="32"/>
          <w:shd w:val="clear" w:fill="FFFFFF"/>
          <w:lang w:val="en-US" w:eastAsia="zh-CN"/>
        </w:rPr>
        <w:t>3</w:t>
      </w:r>
      <w:r>
        <w:rPr>
          <w:rFonts w:hint="eastAsia" w:ascii="仿宋" w:hAnsi="仿宋" w:eastAsia="仿宋" w:cs="仿宋"/>
          <w:i w:val="0"/>
          <w:iCs w:val="0"/>
          <w:caps w:val="0"/>
          <w:color w:val="auto"/>
          <w:spacing w:val="0"/>
          <w:sz w:val="32"/>
          <w:szCs w:val="32"/>
          <w:shd w:val="clear" w:fill="FFFFFF"/>
        </w:rPr>
        <w:t>.5万元；城乡环境整治</w:t>
      </w:r>
      <w:r>
        <w:rPr>
          <w:rFonts w:hint="eastAsia" w:ascii="仿宋" w:hAnsi="仿宋" w:eastAsia="仿宋" w:cs="仿宋"/>
          <w:i w:val="0"/>
          <w:iCs w:val="0"/>
          <w:caps w:val="0"/>
          <w:color w:val="auto"/>
          <w:spacing w:val="0"/>
          <w:sz w:val="32"/>
          <w:szCs w:val="32"/>
          <w:shd w:val="clear" w:fill="FFFFFF"/>
          <w:lang w:val="en-US" w:eastAsia="zh-CN"/>
        </w:rPr>
        <w:t>垃圾清运2.2</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雪亮工程维护费1.3万元</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合计7万元</w:t>
      </w:r>
      <w:r>
        <w:rPr>
          <w:rFonts w:hint="eastAsia" w:ascii="仿宋" w:hAnsi="仿宋" w:eastAsia="仿宋" w:cs="仿宋"/>
          <w:i w:val="0"/>
          <w:iCs w:val="0"/>
          <w:caps w:val="0"/>
          <w:color w:val="auto"/>
          <w:spacing w:val="0"/>
          <w:sz w:val="32"/>
          <w:szCs w:val="32"/>
          <w:shd w:val="clear" w:fill="FFFFFF"/>
        </w:rPr>
        <w:t>。</w:t>
      </w:r>
    </w:p>
    <w:p w14:paraId="1471AF68">
      <w:pPr>
        <w:widowControl/>
        <w:adjustRightInd w:val="0"/>
        <w:snapToGrid w:val="0"/>
        <w:spacing w:line="540" w:lineRule="exact"/>
        <w:ind w:firstLine="720"/>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（二）项目绩效目标。</w:t>
      </w:r>
    </w:p>
    <w:p w14:paraId="62B7EB4B">
      <w:pPr>
        <w:pStyle w:val="13"/>
        <w:keepNext w:val="0"/>
        <w:keepLines w:val="0"/>
        <w:pageBreakBefore w:val="0"/>
        <w:widowControl/>
        <w:suppressLineNumbers w:val="0"/>
        <w:shd w:val="clear" w:fill="FFFFFF"/>
        <w:kinsoku/>
        <w:wordWrap/>
        <w:overflowPunct/>
        <w:topLinePunct w:val="0"/>
        <w:autoSpaceDE/>
        <w:autoSpaceDN/>
        <w:bidi w:val="0"/>
        <w:spacing w:before="210" w:beforeAutospacing="0" w:after="210" w:afterAutospacing="0" w:line="560" w:lineRule="exact"/>
        <w:ind w:left="0" w:right="0" w:firstLine="739" w:firstLineChars="231"/>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lang w:val="en-US" w:eastAsia="zh-CN"/>
        </w:rPr>
        <w:t>马踏镇</w:t>
      </w:r>
      <w:r>
        <w:rPr>
          <w:rFonts w:hint="eastAsia" w:ascii="仿宋" w:hAnsi="仿宋" w:eastAsia="仿宋" w:cs="仿宋"/>
          <w:i w:val="0"/>
          <w:iCs w:val="0"/>
          <w:caps w:val="0"/>
          <w:color w:val="auto"/>
          <w:spacing w:val="0"/>
          <w:sz w:val="32"/>
          <w:szCs w:val="32"/>
          <w:shd w:val="clear" w:fill="FFFFFF"/>
        </w:rPr>
        <w:t>农村公共服务设施运行维护项目涉及</w:t>
      </w:r>
      <w:r>
        <w:rPr>
          <w:rFonts w:hint="eastAsia" w:ascii="仿宋" w:hAnsi="仿宋" w:eastAsia="仿宋" w:cs="仿宋"/>
          <w:i w:val="0"/>
          <w:iCs w:val="0"/>
          <w:caps w:val="0"/>
          <w:color w:val="auto"/>
          <w:spacing w:val="0"/>
          <w:sz w:val="32"/>
          <w:szCs w:val="32"/>
          <w:shd w:val="clear" w:fill="FFFFFF"/>
          <w:lang w:val="en-US" w:eastAsia="zh-CN"/>
        </w:rPr>
        <w:t>11</w:t>
      </w:r>
      <w:r>
        <w:rPr>
          <w:rFonts w:hint="eastAsia" w:ascii="仿宋" w:hAnsi="仿宋" w:eastAsia="仿宋" w:cs="仿宋"/>
          <w:i w:val="0"/>
          <w:iCs w:val="0"/>
          <w:caps w:val="0"/>
          <w:color w:val="auto"/>
          <w:spacing w:val="0"/>
          <w:sz w:val="32"/>
          <w:szCs w:val="32"/>
          <w:shd w:val="clear" w:fill="FFFFFF"/>
        </w:rPr>
        <w:t>个村，分别是：</w:t>
      </w:r>
      <w:r>
        <w:rPr>
          <w:rFonts w:hint="eastAsia" w:ascii="仿宋" w:hAnsi="仿宋" w:eastAsia="仿宋" w:cs="仿宋"/>
          <w:i w:val="0"/>
          <w:iCs w:val="0"/>
          <w:caps w:val="0"/>
          <w:color w:val="auto"/>
          <w:spacing w:val="0"/>
          <w:sz w:val="32"/>
          <w:szCs w:val="32"/>
          <w:shd w:val="clear" w:fill="FFFFFF"/>
          <w:lang w:val="en-US" w:eastAsia="zh-CN"/>
        </w:rPr>
        <w:t>马踏村</w:t>
      </w: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val="en-US" w:eastAsia="zh-CN"/>
        </w:rPr>
        <w:t>南河村、桥咡井村、红五月村、石泉村、八一村、清和村、黄钵井村、七盘山村、四</w:t>
      </w:r>
      <w:r>
        <w:rPr>
          <w:rFonts w:hint="eastAsia" w:ascii="仿宋" w:hAnsi="仿宋" w:eastAsia="仿宋" w:cs="仿宋"/>
          <w:i w:val="0"/>
          <w:iCs w:val="0"/>
          <w:caps w:val="0"/>
          <w:color w:val="auto"/>
          <w:spacing w:val="0"/>
          <w:sz w:val="32"/>
          <w:szCs w:val="32"/>
          <w:shd w:val="clear" w:fill="FFFFFF"/>
        </w:rPr>
        <w:t>合村、</w:t>
      </w:r>
      <w:r>
        <w:rPr>
          <w:rFonts w:hint="eastAsia" w:ascii="仿宋" w:hAnsi="仿宋" w:eastAsia="仿宋" w:cs="仿宋"/>
          <w:i w:val="0"/>
          <w:iCs w:val="0"/>
          <w:caps w:val="0"/>
          <w:color w:val="auto"/>
          <w:spacing w:val="0"/>
          <w:sz w:val="32"/>
          <w:szCs w:val="32"/>
          <w:shd w:val="clear" w:fill="FFFFFF"/>
          <w:lang w:val="en-US" w:eastAsia="zh-CN"/>
        </w:rPr>
        <w:t>里仁村</w:t>
      </w: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val="en-US" w:eastAsia="zh-CN"/>
        </w:rPr>
        <w:t>11</w:t>
      </w:r>
      <w:r>
        <w:rPr>
          <w:rFonts w:hint="eastAsia" w:ascii="仿宋" w:hAnsi="仿宋" w:eastAsia="仿宋" w:cs="仿宋"/>
          <w:i w:val="0"/>
          <w:iCs w:val="0"/>
          <w:caps w:val="0"/>
          <w:color w:val="auto"/>
          <w:spacing w:val="0"/>
          <w:sz w:val="32"/>
          <w:szCs w:val="32"/>
          <w:shd w:val="clear" w:fill="FFFFFF"/>
        </w:rPr>
        <w:t>个村具体项目内容为</w:t>
      </w:r>
      <w:r>
        <w:rPr>
          <w:rFonts w:hint="eastAsia" w:ascii="仿宋" w:hAnsi="仿宋" w:eastAsia="仿宋" w:cs="仿宋"/>
          <w:i w:val="0"/>
          <w:iCs w:val="0"/>
          <w:caps w:val="0"/>
          <w:color w:val="auto"/>
          <w:spacing w:val="0"/>
          <w:sz w:val="32"/>
          <w:szCs w:val="32"/>
          <w:shd w:val="clear" w:fill="FFFFFF"/>
          <w:lang w:val="en-US" w:eastAsia="zh-CN"/>
        </w:rPr>
        <w:t>5</w:t>
      </w:r>
      <w:r>
        <w:rPr>
          <w:rFonts w:hint="eastAsia" w:ascii="仿宋" w:hAnsi="仿宋" w:eastAsia="仿宋" w:cs="仿宋"/>
          <w:i w:val="0"/>
          <w:iCs w:val="0"/>
          <w:caps w:val="0"/>
          <w:color w:val="auto"/>
          <w:spacing w:val="0"/>
          <w:sz w:val="32"/>
          <w:szCs w:val="32"/>
          <w:shd w:val="clear" w:fill="FFFFFF"/>
        </w:rPr>
        <w:t>项：（1）农村道路</w:t>
      </w:r>
      <w:r>
        <w:rPr>
          <w:rFonts w:hint="eastAsia" w:ascii="仿宋" w:hAnsi="仿宋" w:eastAsia="仿宋" w:cs="仿宋"/>
          <w:i w:val="0"/>
          <w:iCs w:val="0"/>
          <w:caps w:val="0"/>
          <w:color w:val="auto"/>
          <w:spacing w:val="0"/>
          <w:sz w:val="32"/>
          <w:szCs w:val="32"/>
          <w:shd w:val="clear" w:fill="FFFFFF"/>
          <w:lang w:val="en-US" w:eastAsia="zh-CN"/>
        </w:rPr>
        <w:t>照明、</w:t>
      </w:r>
      <w:r>
        <w:rPr>
          <w:rFonts w:hint="eastAsia" w:ascii="仿宋" w:hAnsi="仿宋" w:eastAsia="仿宋" w:cs="仿宋"/>
          <w:i w:val="0"/>
          <w:iCs w:val="0"/>
          <w:caps w:val="0"/>
          <w:color w:val="auto"/>
          <w:spacing w:val="0"/>
          <w:sz w:val="32"/>
          <w:szCs w:val="32"/>
          <w:shd w:val="clear" w:fill="FFFFFF"/>
        </w:rPr>
        <w:t>维护维修，（2）</w:t>
      </w:r>
      <w:r>
        <w:rPr>
          <w:rFonts w:hint="eastAsia" w:ascii="仿宋" w:hAnsi="仿宋" w:eastAsia="仿宋" w:cs="仿宋"/>
          <w:i w:val="0"/>
          <w:iCs w:val="0"/>
          <w:caps w:val="0"/>
          <w:color w:val="auto"/>
          <w:spacing w:val="0"/>
          <w:sz w:val="32"/>
          <w:szCs w:val="32"/>
          <w:shd w:val="clear" w:fill="FFFFFF"/>
          <w:lang w:val="en-US" w:eastAsia="zh-CN"/>
        </w:rPr>
        <w:t>山坪塘</w:t>
      </w:r>
      <w:r>
        <w:rPr>
          <w:rFonts w:hint="eastAsia" w:ascii="仿宋" w:hAnsi="仿宋" w:eastAsia="仿宋" w:cs="仿宋"/>
          <w:i w:val="0"/>
          <w:iCs w:val="0"/>
          <w:caps w:val="0"/>
          <w:color w:val="auto"/>
          <w:spacing w:val="0"/>
          <w:sz w:val="32"/>
          <w:szCs w:val="32"/>
          <w:shd w:val="clear" w:fill="FFFFFF"/>
        </w:rPr>
        <w:t>维护维修</w:t>
      </w:r>
      <w:r>
        <w:rPr>
          <w:rFonts w:hint="eastAsia" w:ascii="仿宋" w:hAnsi="仿宋" w:eastAsia="仿宋" w:cs="仿宋"/>
          <w:i w:val="0"/>
          <w:iCs w:val="0"/>
          <w:caps w:val="0"/>
          <w:color w:val="auto"/>
          <w:spacing w:val="0"/>
          <w:sz w:val="32"/>
          <w:szCs w:val="32"/>
          <w:shd w:val="clear" w:fill="FFFFFF"/>
          <w:lang w:val="en-US" w:eastAsia="zh-CN"/>
        </w:rPr>
        <w:t>0.7</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3</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水泵站、渠系维修维护；（4）</w:t>
      </w:r>
      <w:r>
        <w:rPr>
          <w:rFonts w:hint="eastAsia" w:ascii="仿宋" w:hAnsi="仿宋" w:eastAsia="仿宋" w:cs="仿宋"/>
          <w:i w:val="0"/>
          <w:iCs w:val="0"/>
          <w:caps w:val="0"/>
          <w:color w:val="auto"/>
          <w:spacing w:val="0"/>
          <w:sz w:val="32"/>
          <w:szCs w:val="32"/>
          <w:shd w:val="clear" w:fill="FFFFFF"/>
        </w:rPr>
        <w:t>城乡环境整治</w:t>
      </w:r>
      <w:r>
        <w:rPr>
          <w:rFonts w:hint="eastAsia" w:ascii="仿宋" w:hAnsi="仿宋" w:eastAsia="仿宋" w:cs="仿宋"/>
          <w:i w:val="0"/>
          <w:iCs w:val="0"/>
          <w:caps w:val="0"/>
          <w:color w:val="auto"/>
          <w:spacing w:val="0"/>
          <w:sz w:val="32"/>
          <w:szCs w:val="32"/>
          <w:shd w:val="clear" w:fill="FFFFFF"/>
          <w:lang w:val="en-US" w:eastAsia="zh-CN"/>
        </w:rPr>
        <w:t>垃圾池改造、</w:t>
      </w:r>
      <w:r>
        <w:rPr>
          <w:rFonts w:hint="eastAsia" w:ascii="仿宋" w:hAnsi="仿宋" w:eastAsia="仿宋" w:cs="仿宋"/>
          <w:i w:val="0"/>
          <w:iCs w:val="0"/>
          <w:caps w:val="0"/>
          <w:color w:val="auto"/>
          <w:spacing w:val="0"/>
          <w:sz w:val="32"/>
          <w:szCs w:val="32"/>
          <w:shd w:val="clear" w:fill="FFFFFF"/>
        </w:rPr>
        <w:t>垃圾清运；</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5</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雪亮工程维护费</w:t>
      </w:r>
      <w:r>
        <w:rPr>
          <w:rFonts w:hint="eastAsia" w:ascii="仿宋" w:hAnsi="仿宋" w:eastAsia="仿宋" w:cs="仿宋"/>
          <w:i w:val="0"/>
          <w:iCs w:val="0"/>
          <w:caps w:val="0"/>
          <w:color w:val="auto"/>
          <w:spacing w:val="0"/>
          <w:sz w:val="32"/>
          <w:szCs w:val="32"/>
          <w:shd w:val="clear" w:fill="FFFFFF"/>
        </w:rPr>
        <w:t>。</w:t>
      </w:r>
    </w:p>
    <w:p w14:paraId="5FA3E7A4">
      <w:pPr>
        <w:widowControl/>
        <w:adjustRightInd w:val="0"/>
        <w:snapToGrid w:val="0"/>
        <w:spacing w:line="540" w:lineRule="exact"/>
        <w:ind w:firstLine="720"/>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eastAsia="zh-CN"/>
        </w:rPr>
        <w:t>（三）项目资金申报相符性。</w:t>
      </w:r>
    </w:p>
    <w:p w14:paraId="1C2F2C2B">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项目申报内容与具体实施内容</w:t>
      </w:r>
      <w:r>
        <w:rPr>
          <w:rFonts w:hint="eastAsia" w:ascii="仿宋" w:hAnsi="仿宋" w:eastAsia="仿宋" w:cs="仿宋"/>
          <w:color w:val="auto"/>
          <w:sz w:val="32"/>
          <w:szCs w:val="32"/>
          <w:lang w:val="en-US" w:eastAsia="zh-CN"/>
        </w:rPr>
        <w:t>基本</w:t>
      </w:r>
      <w:r>
        <w:rPr>
          <w:rFonts w:hint="eastAsia" w:ascii="仿宋" w:hAnsi="仿宋" w:eastAsia="仿宋" w:cs="仿宋"/>
          <w:color w:val="auto"/>
          <w:sz w:val="32"/>
          <w:szCs w:val="32"/>
          <w:lang w:val="zh-CN"/>
        </w:rPr>
        <w:t>相符、申报目标合理可行等。</w:t>
      </w:r>
    </w:p>
    <w:p w14:paraId="5FBD58B8">
      <w:pPr>
        <w:widowControl/>
        <w:adjustRightInd w:val="0"/>
        <w:snapToGrid w:val="0"/>
        <w:spacing w:line="540" w:lineRule="exact"/>
        <w:ind w:firstLine="720"/>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二、项目实施及管理情况</w:t>
      </w:r>
    </w:p>
    <w:p w14:paraId="0D0114A5">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楷体" w:hAnsi="楷体" w:eastAsia="楷体" w:cs="楷体"/>
          <w:b/>
          <w:color w:val="auto"/>
          <w:kern w:val="0"/>
          <w:sz w:val="32"/>
          <w:szCs w:val="32"/>
          <w:lang w:val="zh-CN" w:eastAsia="zh-CN" w:bidi="ar-SA"/>
        </w:rPr>
      </w:pPr>
      <w:r>
        <w:rPr>
          <w:rFonts w:hint="eastAsia" w:ascii="楷体" w:hAnsi="楷体" w:eastAsia="楷体" w:cs="楷体"/>
          <w:b/>
          <w:color w:val="auto"/>
          <w:kern w:val="0"/>
          <w:sz w:val="32"/>
          <w:szCs w:val="32"/>
          <w:lang w:val="zh-CN" w:eastAsia="zh-CN" w:bidi="ar-SA"/>
        </w:rPr>
        <w:t>（一）资金计划、到位及使用情况。</w:t>
      </w:r>
    </w:p>
    <w:p w14:paraId="30DBCF98">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1．资金计划及到位。</w:t>
      </w:r>
    </w:p>
    <w:p w14:paraId="7693902B">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color w:val="auto"/>
          <w:sz w:val="32"/>
          <w:szCs w:val="32"/>
          <w:lang w:val="zh-CN"/>
        </w:rPr>
      </w:pPr>
      <w:r>
        <w:rPr>
          <w:rFonts w:hint="eastAsia" w:ascii="仿宋" w:hAnsi="仿宋" w:eastAsia="仿宋" w:cs="仿宋"/>
          <w:i w:val="0"/>
          <w:iCs w:val="0"/>
          <w:caps w:val="0"/>
          <w:color w:val="auto"/>
          <w:spacing w:val="0"/>
          <w:sz w:val="32"/>
          <w:szCs w:val="32"/>
          <w:shd w:val="clear" w:fill="FFFFFF"/>
          <w:lang w:val="en-US" w:eastAsia="zh-CN"/>
        </w:rPr>
        <w:t>全镇</w:t>
      </w:r>
      <w:r>
        <w:rPr>
          <w:rFonts w:hint="eastAsia" w:ascii="仿宋" w:hAnsi="仿宋" w:eastAsia="仿宋" w:cs="仿宋"/>
          <w:i w:val="0"/>
          <w:iCs w:val="0"/>
          <w:caps w:val="0"/>
          <w:color w:val="auto"/>
          <w:spacing w:val="0"/>
          <w:sz w:val="32"/>
          <w:szCs w:val="32"/>
          <w:shd w:val="clear" w:fill="FFFFFF"/>
        </w:rPr>
        <w:t>项目申报金额为</w:t>
      </w:r>
      <w:r>
        <w:rPr>
          <w:rFonts w:hint="eastAsia" w:ascii="仿宋" w:hAnsi="仿宋" w:eastAsia="仿宋" w:cs="仿宋"/>
          <w:i w:val="0"/>
          <w:iCs w:val="0"/>
          <w:caps w:val="0"/>
          <w:color w:val="auto"/>
          <w:spacing w:val="0"/>
          <w:sz w:val="32"/>
          <w:szCs w:val="32"/>
          <w:shd w:val="clear" w:fill="FFFFFF"/>
          <w:lang w:val="en-US" w:eastAsia="zh-CN"/>
        </w:rPr>
        <w:t>108</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井研</w:t>
      </w:r>
      <w:r>
        <w:rPr>
          <w:rFonts w:hint="eastAsia" w:ascii="仿宋" w:hAnsi="仿宋" w:eastAsia="仿宋" w:cs="仿宋"/>
          <w:i w:val="0"/>
          <w:iCs w:val="0"/>
          <w:caps w:val="0"/>
          <w:color w:val="auto"/>
          <w:spacing w:val="0"/>
          <w:sz w:val="32"/>
          <w:szCs w:val="32"/>
          <w:shd w:val="clear" w:fill="FFFFFF"/>
        </w:rPr>
        <w:t>县财政局20</w:t>
      </w:r>
      <w:r>
        <w:rPr>
          <w:rFonts w:hint="eastAsia" w:ascii="仿宋" w:hAnsi="仿宋" w:eastAsia="仿宋" w:cs="仿宋"/>
          <w:i w:val="0"/>
          <w:iCs w:val="0"/>
          <w:caps w:val="0"/>
          <w:color w:val="auto"/>
          <w:spacing w:val="0"/>
          <w:sz w:val="32"/>
          <w:szCs w:val="32"/>
          <w:shd w:val="clear" w:fill="FFFFFF"/>
          <w:lang w:val="en-US" w:eastAsia="zh-CN"/>
        </w:rPr>
        <w:t>20</w:t>
      </w:r>
      <w:r>
        <w:rPr>
          <w:rFonts w:hint="eastAsia" w:ascii="仿宋" w:hAnsi="仿宋" w:eastAsia="仿宋" w:cs="仿宋"/>
          <w:i w:val="0"/>
          <w:iCs w:val="0"/>
          <w:caps w:val="0"/>
          <w:color w:val="auto"/>
          <w:spacing w:val="0"/>
          <w:sz w:val="32"/>
          <w:szCs w:val="32"/>
          <w:shd w:val="clear" w:fill="FFFFFF"/>
        </w:rPr>
        <w:t>年预算下达金额为</w:t>
      </w:r>
      <w:r>
        <w:rPr>
          <w:rFonts w:hint="eastAsia" w:ascii="仿宋" w:hAnsi="仿宋" w:eastAsia="仿宋" w:cs="仿宋"/>
          <w:i w:val="0"/>
          <w:iCs w:val="0"/>
          <w:caps w:val="0"/>
          <w:color w:val="auto"/>
          <w:spacing w:val="0"/>
          <w:sz w:val="32"/>
          <w:szCs w:val="32"/>
          <w:shd w:val="clear" w:fill="FFFFFF"/>
          <w:lang w:val="en-US" w:eastAsia="zh-CN"/>
        </w:rPr>
        <w:t>108</w:t>
      </w:r>
      <w:r>
        <w:rPr>
          <w:rFonts w:hint="eastAsia" w:ascii="仿宋" w:hAnsi="仿宋" w:eastAsia="仿宋" w:cs="仿宋"/>
          <w:i w:val="0"/>
          <w:iCs w:val="0"/>
          <w:caps w:val="0"/>
          <w:color w:val="auto"/>
          <w:spacing w:val="0"/>
          <w:sz w:val="32"/>
          <w:szCs w:val="32"/>
          <w:shd w:val="clear" w:fill="FFFFFF"/>
        </w:rPr>
        <w:t>万元。20</w:t>
      </w:r>
      <w:r>
        <w:rPr>
          <w:rFonts w:hint="eastAsia" w:ascii="仿宋" w:hAnsi="仿宋" w:eastAsia="仿宋" w:cs="仿宋"/>
          <w:i w:val="0"/>
          <w:iCs w:val="0"/>
          <w:caps w:val="0"/>
          <w:color w:val="auto"/>
          <w:spacing w:val="0"/>
          <w:sz w:val="32"/>
          <w:szCs w:val="32"/>
          <w:shd w:val="clear" w:fill="FFFFFF"/>
          <w:lang w:val="en-US" w:eastAsia="zh-CN"/>
        </w:rPr>
        <w:t>20</w:t>
      </w:r>
      <w:r>
        <w:rPr>
          <w:rFonts w:hint="eastAsia" w:ascii="仿宋" w:hAnsi="仿宋" w:eastAsia="仿宋" w:cs="仿宋"/>
          <w:i w:val="0"/>
          <w:iCs w:val="0"/>
          <w:caps w:val="0"/>
          <w:color w:val="auto"/>
          <w:spacing w:val="0"/>
          <w:sz w:val="32"/>
          <w:szCs w:val="32"/>
          <w:shd w:val="clear" w:fill="FFFFFF"/>
        </w:rPr>
        <w:t>年</w:t>
      </w:r>
      <w:r>
        <w:rPr>
          <w:rFonts w:hint="eastAsia" w:ascii="仿宋" w:hAnsi="仿宋" w:eastAsia="仿宋" w:cs="仿宋"/>
          <w:i w:val="0"/>
          <w:iCs w:val="0"/>
          <w:caps w:val="0"/>
          <w:color w:val="auto"/>
          <w:spacing w:val="0"/>
          <w:sz w:val="32"/>
          <w:szCs w:val="32"/>
          <w:shd w:val="clear" w:fill="FFFFFF"/>
          <w:lang w:val="en-US" w:eastAsia="zh-CN"/>
        </w:rPr>
        <w:t>县</w:t>
      </w:r>
      <w:r>
        <w:rPr>
          <w:rFonts w:hint="eastAsia" w:ascii="仿宋" w:hAnsi="仿宋" w:eastAsia="仿宋" w:cs="仿宋"/>
          <w:i w:val="0"/>
          <w:iCs w:val="0"/>
          <w:caps w:val="0"/>
          <w:color w:val="auto"/>
          <w:spacing w:val="0"/>
          <w:sz w:val="32"/>
          <w:szCs w:val="32"/>
          <w:shd w:val="clear" w:fill="FFFFFF"/>
        </w:rPr>
        <w:t>财政实际下拨</w:t>
      </w:r>
      <w:r>
        <w:rPr>
          <w:rFonts w:hint="eastAsia" w:ascii="仿宋" w:hAnsi="仿宋" w:eastAsia="仿宋" w:cs="仿宋"/>
          <w:i w:val="0"/>
          <w:iCs w:val="0"/>
          <w:caps w:val="0"/>
          <w:color w:val="auto"/>
          <w:spacing w:val="0"/>
          <w:sz w:val="32"/>
          <w:szCs w:val="32"/>
          <w:shd w:val="clear" w:fill="FFFFFF"/>
          <w:lang w:val="en-US" w:eastAsia="zh-CN"/>
        </w:rPr>
        <w:t>108</w:t>
      </w:r>
      <w:r>
        <w:rPr>
          <w:rFonts w:hint="eastAsia" w:ascii="仿宋" w:hAnsi="仿宋" w:eastAsia="仿宋" w:cs="仿宋"/>
          <w:i w:val="0"/>
          <w:iCs w:val="0"/>
          <w:caps w:val="0"/>
          <w:color w:val="auto"/>
          <w:spacing w:val="0"/>
          <w:sz w:val="32"/>
          <w:szCs w:val="32"/>
          <w:shd w:val="clear" w:fill="FFFFFF"/>
        </w:rPr>
        <w:t>万元，项目实际支出为</w:t>
      </w:r>
      <w:r>
        <w:rPr>
          <w:rFonts w:hint="eastAsia" w:ascii="仿宋" w:hAnsi="仿宋" w:eastAsia="仿宋" w:cs="仿宋"/>
          <w:i w:val="0"/>
          <w:iCs w:val="0"/>
          <w:caps w:val="0"/>
          <w:color w:val="auto"/>
          <w:spacing w:val="0"/>
          <w:sz w:val="32"/>
          <w:szCs w:val="32"/>
          <w:shd w:val="clear" w:fill="FFFFFF"/>
          <w:lang w:val="en-US" w:eastAsia="zh-CN"/>
        </w:rPr>
        <w:t>108</w:t>
      </w:r>
      <w:r>
        <w:rPr>
          <w:rFonts w:hint="eastAsia" w:ascii="仿宋" w:hAnsi="仿宋" w:eastAsia="仿宋" w:cs="仿宋"/>
          <w:i w:val="0"/>
          <w:iCs w:val="0"/>
          <w:caps w:val="0"/>
          <w:color w:val="auto"/>
          <w:spacing w:val="0"/>
          <w:sz w:val="32"/>
          <w:szCs w:val="32"/>
          <w:shd w:val="clear" w:fill="FFFFFF"/>
        </w:rPr>
        <w:t>万元，采取报账制转账支付给施工负责</w:t>
      </w:r>
      <w:r>
        <w:rPr>
          <w:rFonts w:hint="eastAsia" w:ascii="仿宋" w:hAnsi="仿宋" w:eastAsia="仿宋" w:cs="仿宋"/>
          <w:color w:val="auto"/>
          <w:sz w:val="32"/>
          <w:szCs w:val="32"/>
          <w:lang w:val="zh-CN"/>
        </w:rPr>
        <w:t>人</w:t>
      </w:r>
      <w:r>
        <w:rPr>
          <w:rFonts w:hint="eastAsia" w:ascii="仿宋" w:hAnsi="仿宋" w:eastAsia="仿宋" w:cs="仿宋"/>
          <w:color w:val="auto"/>
          <w:sz w:val="32"/>
          <w:szCs w:val="32"/>
          <w:lang w:val="en-US" w:eastAsia="zh-CN"/>
        </w:rPr>
        <w:t>或者提供劳务服务人员</w:t>
      </w:r>
      <w:r>
        <w:rPr>
          <w:rFonts w:hint="eastAsia" w:ascii="仿宋" w:hAnsi="仿宋" w:eastAsia="仿宋" w:cs="仿宋"/>
          <w:color w:val="auto"/>
          <w:sz w:val="32"/>
          <w:szCs w:val="32"/>
          <w:lang w:val="zh-CN"/>
        </w:rPr>
        <w:t>，</w:t>
      </w:r>
      <w:r>
        <w:rPr>
          <w:rFonts w:hint="eastAsia" w:ascii="仿宋" w:hAnsi="仿宋" w:eastAsia="仿宋" w:cs="仿宋"/>
          <w:color w:val="auto"/>
          <w:sz w:val="32"/>
          <w:szCs w:val="32"/>
          <w:lang w:val="en-US" w:eastAsia="zh-CN"/>
        </w:rPr>
        <w:t>马踏镇</w:t>
      </w:r>
      <w:r>
        <w:rPr>
          <w:rFonts w:hint="eastAsia" w:ascii="仿宋" w:hAnsi="仿宋" w:eastAsia="仿宋" w:cs="仿宋"/>
          <w:color w:val="auto"/>
          <w:sz w:val="32"/>
          <w:szCs w:val="32"/>
          <w:lang w:val="zh-CN"/>
        </w:rPr>
        <w:t>农村公共运行维护项目无结余资金</w:t>
      </w:r>
      <w:r>
        <w:rPr>
          <w:rFonts w:hint="eastAsia" w:ascii="仿宋" w:hAnsi="仿宋" w:eastAsia="仿宋" w:cs="仿宋"/>
          <w:color w:val="auto"/>
          <w:sz w:val="32"/>
          <w:szCs w:val="32"/>
          <w:lang w:val="zh-CN" w:eastAsia="zh-CN"/>
        </w:rPr>
        <w:t>。</w:t>
      </w:r>
      <w:r>
        <w:rPr>
          <w:rFonts w:hint="eastAsia" w:ascii="仿宋" w:hAnsi="仿宋" w:eastAsia="仿宋" w:cs="仿宋"/>
          <w:color w:val="auto"/>
          <w:sz w:val="32"/>
          <w:szCs w:val="32"/>
          <w:lang w:val="zh-CN"/>
        </w:rPr>
        <w:t>资金</w:t>
      </w:r>
      <w:r>
        <w:rPr>
          <w:rFonts w:hint="eastAsia" w:ascii="仿宋" w:hAnsi="仿宋" w:eastAsia="仿宋" w:cs="仿宋"/>
          <w:color w:val="auto"/>
          <w:sz w:val="32"/>
          <w:szCs w:val="32"/>
          <w:lang w:val="en-US" w:eastAsia="zh-CN"/>
        </w:rPr>
        <w:t>支付占</w:t>
      </w:r>
      <w:r>
        <w:rPr>
          <w:rFonts w:hint="eastAsia" w:ascii="仿宋" w:hAnsi="仿宋" w:eastAsia="仿宋" w:cs="仿宋"/>
          <w:color w:val="auto"/>
          <w:sz w:val="32"/>
          <w:szCs w:val="32"/>
          <w:lang w:val="zh-CN"/>
        </w:rPr>
        <w:t>计划</w:t>
      </w:r>
      <w:r>
        <w:rPr>
          <w:rFonts w:hint="eastAsia" w:ascii="仿宋" w:hAnsi="仿宋" w:eastAsia="仿宋" w:cs="仿宋"/>
          <w:color w:val="auto"/>
          <w:sz w:val="32"/>
          <w:szCs w:val="32"/>
          <w:lang w:val="en-US" w:eastAsia="zh-CN"/>
        </w:rPr>
        <w:t>的100%</w:t>
      </w:r>
      <w:r>
        <w:rPr>
          <w:rFonts w:hint="eastAsia" w:ascii="仿宋" w:hAnsi="仿宋" w:eastAsia="仿宋" w:cs="仿宋"/>
          <w:color w:val="auto"/>
          <w:sz w:val="32"/>
          <w:szCs w:val="32"/>
          <w:lang w:val="zh-CN"/>
        </w:rPr>
        <w:t>，资金到位率</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lang w:val="zh-CN"/>
        </w:rPr>
        <w:t>、到位及时性</w:t>
      </w:r>
      <w:r>
        <w:rPr>
          <w:rFonts w:hint="eastAsia" w:ascii="仿宋" w:hAnsi="仿宋" w:eastAsia="仿宋" w:cs="仿宋"/>
          <w:color w:val="auto"/>
          <w:sz w:val="32"/>
          <w:szCs w:val="32"/>
          <w:lang w:val="en-US" w:eastAsia="zh-CN"/>
        </w:rPr>
        <w:t>强</w:t>
      </w:r>
      <w:r>
        <w:rPr>
          <w:rFonts w:hint="eastAsia" w:ascii="仿宋" w:hAnsi="仿宋" w:eastAsia="仿宋" w:cs="仿宋"/>
          <w:color w:val="auto"/>
          <w:sz w:val="32"/>
          <w:szCs w:val="32"/>
          <w:lang w:val="zh-CN"/>
        </w:rPr>
        <w:t>。</w:t>
      </w:r>
    </w:p>
    <w:p w14:paraId="07EE25B4">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val="zh-CN"/>
        </w:rPr>
        <w:t>资金使用。</w:t>
      </w:r>
    </w:p>
    <w:p w14:paraId="2EBFDF95">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i w:val="0"/>
          <w:iCs w:val="0"/>
          <w:caps w:val="0"/>
          <w:color w:val="auto"/>
          <w:spacing w:val="0"/>
          <w:kern w:val="2"/>
          <w:sz w:val="32"/>
          <w:szCs w:val="32"/>
          <w:shd w:val="clear" w:fill="FFFFFF"/>
          <w:lang w:val="zh-CN" w:eastAsia="zh-CN" w:bidi="ar-SA"/>
        </w:rPr>
      </w:pPr>
      <w:r>
        <w:rPr>
          <w:rFonts w:hint="eastAsia" w:ascii="仿宋" w:hAnsi="仿宋" w:eastAsia="仿宋" w:cs="仿宋"/>
          <w:color w:val="auto"/>
          <w:sz w:val="32"/>
          <w:szCs w:val="32"/>
          <w:lang w:val="zh-CN" w:eastAsia="zh-CN"/>
        </w:rPr>
        <w:t>截止</w:t>
      </w:r>
      <w:r>
        <w:rPr>
          <w:rFonts w:hint="eastAsia" w:ascii="仿宋" w:hAnsi="仿宋" w:eastAsia="仿宋" w:cs="仿宋"/>
          <w:color w:val="auto"/>
          <w:sz w:val="32"/>
          <w:szCs w:val="32"/>
          <w:lang w:val="en-US" w:eastAsia="zh-CN"/>
        </w:rPr>
        <w:t>2020年12月31日，</w:t>
      </w:r>
      <w:r>
        <w:rPr>
          <w:rFonts w:hint="eastAsia" w:ascii="仿宋" w:hAnsi="仿宋" w:eastAsia="仿宋" w:cs="仿宋"/>
          <w:color w:val="auto"/>
          <w:sz w:val="32"/>
          <w:szCs w:val="32"/>
          <w:lang w:val="zh-CN" w:eastAsia="zh-CN"/>
        </w:rPr>
        <w:t>项目资金实际支出</w:t>
      </w:r>
      <w:r>
        <w:rPr>
          <w:rFonts w:hint="eastAsia" w:ascii="仿宋" w:hAnsi="仿宋" w:eastAsia="仿宋" w:cs="仿宋"/>
          <w:color w:val="auto"/>
          <w:sz w:val="32"/>
          <w:szCs w:val="32"/>
          <w:lang w:val="en-US" w:eastAsia="zh-CN"/>
        </w:rPr>
        <w:t>108万元</w:t>
      </w:r>
      <w:r>
        <w:rPr>
          <w:rFonts w:hint="eastAsia" w:ascii="仿宋" w:hAnsi="仿宋" w:eastAsia="仿宋" w:cs="仿宋"/>
          <w:color w:val="auto"/>
          <w:sz w:val="32"/>
          <w:szCs w:val="32"/>
          <w:lang w:val="zh-CN" w:eastAsia="zh-CN"/>
        </w:rPr>
        <w:t>，资金开支</w:t>
      </w:r>
      <w:r>
        <w:rPr>
          <w:rFonts w:hint="eastAsia" w:ascii="仿宋" w:hAnsi="仿宋" w:eastAsia="仿宋" w:cs="仿宋"/>
          <w:color w:val="auto"/>
          <w:sz w:val="32"/>
          <w:szCs w:val="32"/>
          <w:lang w:val="en-US" w:eastAsia="zh-CN"/>
        </w:rPr>
        <w:t>符合申报批复项目</w:t>
      </w:r>
      <w:r>
        <w:rPr>
          <w:rFonts w:hint="eastAsia" w:ascii="仿宋" w:hAnsi="仿宋" w:eastAsia="仿宋" w:cs="仿宋"/>
          <w:i w:val="0"/>
          <w:iCs w:val="0"/>
          <w:caps w:val="0"/>
          <w:color w:val="auto"/>
          <w:spacing w:val="0"/>
          <w:kern w:val="2"/>
          <w:sz w:val="32"/>
          <w:szCs w:val="32"/>
          <w:shd w:val="clear" w:fill="FFFFFF"/>
          <w:lang w:val="en-US" w:eastAsia="zh-CN" w:bidi="ar-SA"/>
        </w:rPr>
        <w:t>内容</w:t>
      </w:r>
      <w:r>
        <w:rPr>
          <w:rFonts w:hint="eastAsia" w:ascii="仿宋" w:hAnsi="仿宋" w:eastAsia="仿宋" w:cs="仿宋"/>
          <w:i w:val="0"/>
          <w:iCs w:val="0"/>
          <w:caps w:val="0"/>
          <w:color w:val="auto"/>
          <w:spacing w:val="0"/>
          <w:kern w:val="2"/>
          <w:sz w:val="32"/>
          <w:szCs w:val="32"/>
          <w:shd w:val="clear" w:fill="FFFFFF"/>
          <w:lang w:val="zh-CN" w:eastAsia="zh-CN" w:bidi="ar-SA"/>
        </w:rPr>
        <w:t>范围，支付依据合规合法，资金支付与预算相符。</w:t>
      </w:r>
    </w:p>
    <w:p w14:paraId="4EFC1544">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楷体" w:hAnsi="楷体" w:eastAsia="楷体" w:cs="楷体"/>
          <w:b/>
          <w:color w:val="auto"/>
          <w:kern w:val="0"/>
          <w:sz w:val="32"/>
          <w:szCs w:val="32"/>
          <w:lang w:val="zh-CN" w:eastAsia="zh-CN" w:bidi="ar-SA"/>
        </w:rPr>
      </w:pPr>
      <w:r>
        <w:rPr>
          <w:rFonts w:hint="eastAsia" w:ascii="楷体" w:hAnsi="楷体" w:eastAsia="楷体" w:cs="楷体"/>
          <w:b/>
          <w:color w:val="auto"/>
          <w:kern w:val="0"/>
          <w:sz w:val="32"/>
          <w:szCs w:val="32"/>
          <w:lang w:val="zh-CN" w:eastAsia="zh-CN" w:bidi="ar-SA"/>
        </w:rPr>
        <w:t>（二）项目财务管理情况。</w:t>
      </w:r>
    </w:p>
    <w:p w14:paraId="699BFF5D">
      <w:pPr>
        <w:pStyle w:val="13"/>
        <w:keepNext w:val="0"/>
        <w:keepLines w:val="0"/>
        <w:pageBreakBefore w:val="0"/>
        <w:widowControl/>
        <w:numPr>
          <w:ilvl w:val="0"/>
          <w:numId w:val="0"/>
        </w:numPr>
        <w:suppressLineNumbers w:val="0"/>
        <w:shd w:val="clear" w:fill="FFFFFF"/>
        <w:kinsoku/>
        <w:wordWrap/>
        <w:overflowPunct/>
        <w:topLinePunct w:val="0"/>
        <w:autoSpaceDE/>
        <w:autoSpaceDN/>
        <w:bidi w:val="0"/>
        <w:spacing w:before="210" w:beforeAutospacing="0" w:after="210" w:afterAutospacing="0" w:line="560" w:lineRule="exact"/>
        <w:ind w:right="0" w:rightChars="0" w:firstLine="640" w:firstLineChars="200"/>
        <w:jc w:val="left"/>
        <w:textAlignment w:val="auto"/>
        <w:rPr>
          <w:rFonts w:hint="eastAsia" w:ascii="仿宋" w:hAnsi="仿宋" w:eastAsia="仿宋" w:cs="仿宋"/>
          <w:color w:val="auto"/>
          <w:sz w:val="32"/>
          <w:szCs w:val="32"/>
          <w:lang w:val="zh-CN"/>
        </w:rPr>
      </w:pPr>
      <w:r>
        <w:rPr>
          <w:rFonts w:hint="eastAsia" w:ascii="仿宋" w:hAnsi="仿宋" w:eastAsia="仿宋" w:cs="仿宋"/>
          <w:i w:val="0"/>
          <w:iCs w:val="0"/>
          <w:caps w:val="0"/>
          <w:color w:val="auto"/>
          <w:spacing w:val="0"/>
          <w:sz w:val="32"/>
          <w:szCs w:val="32"/>
          <w:shd w:val="clear" w:fill="FFFFFF"/>
        </w:rPr>
        <w:t>资金管理严格按照《</w:t>
      </w:r>
      <w:r>
        <w:rPr>
          <w:rFonts w:hint="eastAsia" w:ascii="仿宋" w:hAnsi="仿宋" w:eastAsia="仿宋" w:cs="仿宋"/>
          <w:i w:val="0"/>
          <w:iCs w:val="0"/>
          <w:caps w:val="0"/>
          <w:color w:val="auto"/>
          <w:spacing w:val="0"/>
          <w:sz w:val="32"/>
          <w:szCs w:val="32"/>
          <w:shd w:val="clear" w:fill="FFFFFF"/>
          <w:lang w:val="en-US" w:eastAsia="zh-CN"/>
        </w:rPr>
        <w:t>井研县马踏镇</w:t>
      </w:r>
      <w:r>
        <w:rPr>
          <w:rFonts w:hint="eastAsia" w:ascii="仿宋" w:hAnsi="仿宋" w:eastAsia="仿宋" w:cs="仿宋"/>
          <w:i w:val="0"/>
          <w:iCs w:val="0"/>
          <w:caps w:val="0"/>
          <w:color w:val="auto"/>
          <w:spacing w:val="0"/>
          <w:sz w:val="32"/>
          <w:szCs w:val="32"/>
          <w:shd w:val="clear" w:fill="FFFFFF"/>
        </w:rPr>
        <w:t>人民政府财务管理制度》对相关科目进行会计核算及账务处理，对项目资金严格执行财务管理制度，财务处理及时、准确、规范反映资金情况。</w:t>
      </w:r>
      <w:r>
        <w:rPr>
          <w:rFonts w:hint="eastAsia" w:ascii="仿宋" w:hAnsi="仿宋" w:eastAsia="仿宋" w:cs="仿宋"/>
          <w:i w:val="0"/>
          <w:iCs w:val="0"/>
          <w:caps w:val="0"/>
          <w:color w:val="auto"/>
          <w:spacing w:val="0"/>
          <w:sz w:val="32"/>
          <w:szCs w:val="32"/>
          <w:shd w:val="clear" w:fill="FFFFFF"/>
          <w:lang w:val="en-US" w:eastAsia="zh-CN"/>
        </w:rPr>
        <w:t>经自查</w:t>
      </w:r>
      <w:r>
        <w:rPr>
          <w:rFonts w:hint="eastAsia" w:ascii="仿宋" w:hAnsi="仿宋" w:eastAsia="仿宋" w:cs="仿宋"/>
          <w:i w:val="0"/>
          <w:iCs w:val="0"/>
          <w:caps w:val="0"/>
          <w:color w:val="auto"/>
          <w:spacing w:val="0"/>
          <w:sz w:val="32"/>
          <w:szCs w:val="32"/>
          <w:shd w:val="clear" w:fill="FFFFFF"/>
        </w:rPr>
        <w:t>，项目经费专款专用，未发现支出依据不合规、虚列项目支出的情况，也未发现截留、挤占、挪用等情况，资金使用安全有效。</w:t>
      </w:r>
    </w:p>
    <w:p w14:paraId="64CD9C94">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楷体" w:hAnsi="楷体" w:eastAsia="楷体" w:cs="楷体"/>
          <w:b/>
          <w:color w:val="auto"/>
          <w:kern w:val="0"/>
          <w:sz w:val="32"/>
          <w:szCs w:val="32"/>
          <w:lang w:val="zh-CN" w:eastAsia="zh-CN" w:bidi="ar-SA"/>
        </w:rPr>
      </w:pPr>
      <w:r>
        <w:rPr>
          <w:rFonts w:hint="eastAsia" w:ascii="楷体" w:hAnsi="楷体" w:eastAsia="楷体" w:cs="楷体"/>
          <w:b/>
          <w:color w:val="auto"/>
          <w:sz w:val="32"/>
          <w:szCs w:val="32"/>
          <w:lang w:val="zh-CN"/>
        </w:rPr>
        <w:t>（</w:t>
      </w:r>
      <w:r>
        <w:rPr>
          <w:rFonts w:hint="eastAsia" w:ascii="楷体" w:hAnsi="楷体" w:eastAsia="楷体" w:cs="楷体"/>
          <w:b/>
          <w:color w:val="auto"/>
          <w:kern w:val="0"/>
          <w:sz w:val="32"/>
          <w:szCs w:val="32"/>
          <w:lang w:val="zh-CN" w:eastAsia="zh-CN" w:bidi="ar-SA"/>
        </w:rPr>
        <w:t>三）项目组织实施情况。</w:t>
      </w:r>
    </w:p>
    <w:p w14:paraId="442964AF">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楷体" w:hAnsi="楷体" w:eastAsia="楷体" w:cs="楷体"/>
          <w:color w:val="auto"/>
          <w:sz w:val="28"/>
          <w:szCs w:val="28"/>
          <w:lang w:val="zh-CN"/>
        </w:rPr>
      </w:pPr>
      <w:r>
        <w:rPr>
          <w:rFonts w:hint="eastAsia" w:ascii="仿宋" w:hAnsi="仿宋" w:eastAsia="仿宋" w:cs="仿宋"/>
          <w:i w:val="0"/>
          <w:iCs w:val="0"/>
          <w:caps w:val="0"/>
          <w:color w:val="auto"/>
          <w:spacing w:val="0"/>
          <w:sz w:val="32"/>
          <w:szCs w:val="32"/>
          <w:shd w:val="clear" w:fill="FFFFFF"/>
        </w:rPr>
        <w:t>根据</w:t>
      </w:r>
      <w:r>
        <w:rPr>
          <w:rFonts w:hint="eastAsia" w:ascii="仿宋" w:hAnsi="仿宋" w:eastAsia="仿宋" w:cs="仿宋"/>
          <w:i w:val="0"/>
          <w:iCs w:val="0"/>
          <w:caps w:val="0"/>
          <w:color w:val="auto"/>
          <w:spacing w:val="0"/>
          <w:sz w:val="32"/>
          <w:szCs w:val="32"/>
          <w:shd w:val="clear" w:fill="FFFFFF"/>
          <w:lang w:val="en-US" w:eastAsia="zh-CN"/>
        </w:rPr>
        <w:t>井研</w:t>
      </w:r>
      <w:r>
        <w:rPr>
          <w:rFonts w:hint="eastAsia" w:ascii="仿宋" w:hAnsi="仿宋" w:eastAsia="仿宋" w:cs="仿宋"/>
          <w:i w:val="0"/>
          <w:iCs w:val="0"/>
          <w:caps w:val="0"/>
          <w:color w:val="auto"/>
          <w:spacing w:val="0"/>
          <w:sz w:val="32"/>
          <w:szCs w:val="32"/>
          <w:shd w:val="clear" w:fill="FFFFFF"/>
        </w:rPr>
        <w:t>县</w:t>
      </w:r>
      <w:r>
        <w:rPr>
          <w:rFonts w:hint="eastAsia" w:ascii="仿宋" w:hAnsi="仿宋" w:eastAsia="仿宋" w:cs="仿宋"/>
          <w:i w:val="0"/>
          <w:iCs w:val="0"/>
          <w:caps w:val="0"/>
          <w:color w:val="auto"/>
          <w:spacing w:val="0"/>
          <w:sz w:val="32"/>
          <w:szCs w:val="32"/>
          <w:shd w:val="clear" w:fill="FFFFFF"/>
          <w:lang w:val="en-US" w:eastAsia="zh-CN"/>
        </w:rPr>
        <w:t>马踏镇</w:t>
      </w:r>
      <w:r>
        <w:rPr>
          <w:rFonts w:hint="eastAsia" w:ascii="仿宋" w:hAnsi="仿宋" w:eastAsia="仿宋" w:cs="仿宋"/>
          <w:i w:val="0"/>
          <w:iCs w:val="0"/>
          <w:caps w:val="0"/>
          <w:color w:val="auto"/>
          <w:spacing w:val="0"/>
          <w:sz w:val="32"/>
          <w:szCs w:val="32"/>
          <w:shd w:val="clear" w:fill="FFFFFF"/>
        </w:rPr>
        <w:t>人民政府自评，项目未出现重大调整或无法实施的情况，项目实施方面按照《农村公共服务运行维护机制建设试点手册》的规定严格执行。</w:t>
      </w:r>
    </w:p>
    <w:p w14:paraId="722D98B4">
      <w:pPr>
        <w:widowControl/>
        <w:adjustRightInd w:val="0"/>
        <w:snapToGrid w:val="0"/>
        <w:spacing w:line="540" w:lineRule="exact"/>
        <w:ind w:firstLine="720"/>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en-US" w:eastAsia="zh-CN"/>
        </w:rPr>
        <w:t>三、</w:t>
      </w:r>
      <w:r>
        <w:rPr>
          <w:rFonts w:hint="eastAsia" w:ascii="仿宋" w:hAnsi="仿宋" w:eastAsia="仿宋" w:cs="仿宋"/>
          <w:b/>
          <w:bCs/>
          <w:color w:val="000000"/>
          <w:kern w:val="0"/>
          <w:sz w:val="32"/>
          <w:szCs w:val="32"/>
          <w:shd w:val="clear" w:color="auto" w:fill="FFFFFF"/>
          <w:lang w:val="zh-CN"/>
        </w:rPr>
        <w:t>项目完成情况。</w:t>
      </w:r>
    </w:p>
    <w:p w14:paraId="728B2069">
      <w:pPr>
        <w:pStyle w:val="13"/>
        <w:keepNext w:val="0"/>
        <w:keepLines w:val="0"/>
        <w:pageBreakBefore w:val="0"/>
        <w:widowControl/>
        <w:suppressLineNumbers w:val="0"/>
        <w:shd w:val="clear" w:fill="FFFFFF"/>
        <w:kinsoku/>
        <w:wordWrap/>
        <w:overflowPunct/>
        <w:topLinePunct w:val="0"/>
        <w:autoSpaceDE/>
        <w:autoSpaceDN/>
        <w:bidi w:val="0"/>
        <w:spacing w:before="210" w:beforeAutospacing="0" w:after="210" w:afterAutospacing="0" w:line="560" w:lineRule="exact"/>
        <w:ind w:left="0" w:right="0" w:firstLine="420"/>
        <w:jc w:val="left"/>
        <w:textAlignment w:val="auto"/>
        <w:rPr>
          <w:rFonts w:hint="eastAsia" w:ascii="仿宋" w:hAnsi="仿宋" w:eastAsia="仿宋" w:cs="仿宋"/>
          <w:b/>
          <w:color w:val="auto"/>
          <w:kern w:val="0"/>
          <w:sz w:val="32"/>
          <w:szCs w:val="32"/>
          <w:lang w:val="zh-CN" w:eastAsia="zh-CN" w:bidi="ar-SA"/>
        </w:rPr>
      </w:pPr>
      <w:r>
        <w:rPr>
          <w:rFonts w:hint="eastAsia" w:ascii="仿宋" w:hAnsi="仿宋" w:eastAsia="仿宋" w:cs="仿宋"/>
          <w:b/>
          <w:color w:val="auto"/>
          <w:kern w:val="0"/>
          <w:sz w:val="32"/>
          <w:szCs w:val="32"/>
          <w:lang w:val="zh-CN" w:eastAsia="zh-CN" w:bidi="ar-SA"/>
        </w:rPr>
        <w:t>（一）目标完成</w:t>
      </w:r>
    </w:p>
    <w:p w14:paraId="59B79605">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1、目标任务量完成情况</w:t>
      </w:r>
    </w:p>
    <w:p w14:paraId="36A9D553">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20</w:t>
      </w:r>
      <w:r>
        <w:rPr>
          <w:rFonts w:hint="eastAsia" w:ascii="仿宋" w:hAnsi="仿宋" w:eastAsia="仿宋" w:cs="仿宋"/>
          <w:i w:val="0"/>
          <w:iCs w:val="0"/>
          <w:caps w:val="0"/>
          <w:color w:val="auto"/>
          <w:spacing w:val="0"/>
          <w:sz w:val="32"/>
          <w:szCs w:val="32"/>
          <w:shd w:val="clear" w:fill="FFFFFF"/>
          <w:lang w:val="en-US" w:eastAsia="zh-CN"/>
        </w:rPr>
        <w:t>20</w:t>
      </w:r>
      <w:r>
        <w:rPr>
          <w:rFonts w:hint="eastAsia" w:ascii="仿宋" w:hAnsi="仿宋" w:eastAsia="仿宋" w:cs="仿宋"/>
          <w:i w:val="0"/>
          <w:iCs w:val="0"/>
          <w:caps w:val="0"/>
          <w:color w:val="auto"/>
          <w:spacing w:val="0"/>
          <w:sz w:val="32"/>
          <w:szCs w:val="32"/>
          <w:shd w:val="clear" w:fill="FFFFFF"/>
        </w:rPr>
        <w:t>年通过</w:t>
      </w:r>
      <w:r>
        <w:rPr>
          <w:rFonts w:hint="eastAsia" w:ascii="仿宋" w:hAnsi="仿宋" w:eastAsia="仿宋" w:cs="仿宋"/>
          <w:i w:val="0"/>
          <w:iCs w:val="0"/>
          <w:caps w:val="0"/>
          <w:color w:val="auto"/>
          <w:spacing w:val="0"/>
          <w:sz w:val="32"/>
          <w:szCs w:val="32"/>
          <w:shd w:val="clear" w:fill="FFFFFF"/>
          <w:lang w:val="en-US" w:eastAsia="zh-CN"/>
        </w:rPr>
        <w:t>自评</w:t>
      </w:r>
      <w:r>
        <w:rPr>
          <w:rFonts w:hint="eastAsia" w:ascii="仿宋" w:hAnsi="仿宋" w:eastAsia="仿宋" w:cs="仿宋"/>
          <w:i w:val="0"/>
          <w:iCs w:val="0"/>
          <w:caps w:val="0"/>
          <w:color w:val="auto"/>
          <w:spacing w:val="0"/>
          <w:sz w:val="32"/>
          <w:szCs w:val="32"/>
          <w:shd w:val="clear" w:fill="FFFFFF"/>
        </w:rPr>
        <w:t>，对涉及</w:t>
      </w:r>
      <w:r>
        <w:rPr>
          <w:rFonts w:hint="eastAsia" w:ascii="仿宋" w:hAnsi="仿宋" w:eastAsia="仿宋" w:cs="仿宋"/>
          <w:i w:val="0"/>
          <w:iCs w:val="0"/>
          <w:caps w:val="0"/>
          <w:color w:val="auto"/>
          <w:spacing w:val="0"/>
          <w:sz w:val="32"/>
          <w:szCs w:val="32"/>
          <w:shd w:val="clear" w:fill="FFFFFF"/>
          <w:lang w:val="en-US" w:eastAsia="zh-CN"/>
        </w:rPr>
        <w:t>11</w:t>
      </w:r>
      <w:r>
        <w:rPr>
          <w:rFonts w:hint="eastAsia" w:ascii="仿宋" w:hAnsi="仿宋" w:eastAsia="仿宋" w:cs="仿宋"/>
          <w:i w:val="0"/>
          <w:iCs w:val="0"/>
          <w:caps w:val="0"/>
          <w:color w:val="auto"/>
          <w:spacing w:val="0"/>
          <w:sz w:val="32"/>
          <w:szCs w:val="32"/>
          <w:shd w:val="clear" w:fill="FFFFFF"/>
        </w:rPr>
        <w:t>个村制定的计划基本完成，项目在县财政局的关心、</w:t>
      </w:r>
      <w:r>
        <w:rPr>
          <w:rFonts w:hint="eastAsia" w:ascii="仿宋" w:hAnsi="仿宋" w:eastAsia="仿宋" w:cs="仿宋"/>
          <w:i w:val="0"/>
          <w:iCs w:val="0"/>
          <w:caps w:val="0"/>
          <w:color w:val="auto"/>
          <w:spacing w:val="0"/>
          <w:sz w:val="32"/>
          <w:szCs w:val="32"/>
          <w:shd w:val="clear" w:fill="FFFFFF"/>
          <w:lang w:val="en-US" w:eastAsia="zh-CN"/>
        </w:rPr>
        <w:t>镇</w:t>
      </w:r>
      <w:r>
        <w:rPr>
          <w:rFonts w:hint="eastAsia" w:ascii="仿宋" w:hAnsi="仿宋" w:eastAsia="仿宋" w:cs="仿宋"/>
          <w:i w:val="0"/>
          <w:iCs w:val="0"/>
          <w:caps w:val="0"/>
          <w:color w:val="auto"/>
          <w:spacing w:val="0"/>
          <w:sz w:val="32"/>
          <w:szCs w:val="32"/>
          <w:shd w:val="clear" w:fill="FFFFFF"/>
        </w:rPr>
        <w:t>党委政府高度重视以及各村组的大力配合下，顺利推进，圆满完成任务，各村基础设施和环境卫生等得到了极大的改善，目标完成情况良好。</w:t>
      </w:r>
    </w:p>
    <w:p w14:paraId="403ADE1D">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2、项目完成质量</w:t>
      </w:r>
    </w:p>
    <w:p w14:paraId="0F36F734">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根据</w:t>
      </w:r>
      <w:r>
        <w:rPr>
          <w:rFonts w:hint="eastAsia" w:ascii="仿宋" w:hAnsi="仿宋" w:eastAsia="仿宋" w:cs="仿宋"/>
          <w:i w:val="0"/>
          <w:iCs w:val="0"/>
          <w:caps w:val="0"/>
          <w:color w:val="auto"/>
          <w:spacing w:val="0"/>
          <w:sz w:val="32"/>
          <w:szCs w:val="32"/>
          <w:shd w:val="clear" w:fill="FFFFFF"/>
          <w:lang w:val="en-US" w:eastAsia="zh-CN"/>
        </w:rPr>
        <w:t>自查</w:t>
      </w:r>
      <w:r>
        <w:rPr>
          <w:rFonts w:hint="eastAsia" w:ascii="仿宋" w:hAnsi="仿宋" w:eastAsia="仿宋" w:cs="仿宋"/>
          <w:i w:val="0"/>
          <w:iCs w:val="0"/>
          <w:caps w:val="0"/>
          <w:color w:val="auto"/>
          <w:spacing w:val="0"/>
          <w:sz w:val="32"/>
          <w:szCs w:val="32"/>
          <w:shd w:val="clear" w:fill="FFFFFF"/>
        </w:rPr>
        <w:t>，涉及</w:t>
      </w:r>
      <w:r>
        <w:rPr>
          <w:rFonts w:hint="eastAsia" w:ascii="仿宋" w:hAnsi="仿宋" w:eastAsia="仿宋" w:cs="仿宋"/>
          <w:i w:val="0"/>
          <w:iCs w:val="0"/>
          <w:caps w:val="0"/>
          <w:color w:val="auto"/>
          <w:spacing w:val="0"/>
          <w:sz w:val="32"/>
          <w:szCs w:val="32"/>
          <w:shd w:val="clear" w:fill="FFFFFF"/>
          <w:lang w:val="en-US" w:eastAsia="zh-CN"/>
        </w:rPr>
        <w:t>11</w:t>
      </w:r>
      <w:r>
        <w:rPr>
          <w:rFonts w:hint="eastAsia" w:ascii="仿宋" w:hAnsi="仿宋" w:eastAsia="仿宋" w:cs="仿宋"/>
          <w:i w:val="0"/>
          <w:iCs w:val="0"/>
          <w:caps w:val="0"/>
          <w:color w:val="auto"/>
          <w:spacing w:val="0"/>
          <w:sz w:val="32"/>
          <w:szCs w:val="32"/>
          <w:shd w:val="clear" w:fill="FFFFFF"/>
        </w:rPr>
        <w:t>个村完成质量情况如下：</w:t>
      </w:r>
    </w:p>
    <w:p w14:paraId="2BAC1F65">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完成质量：（1）农村道路</w:t>
      </w:r>
      <w:r>
        <w:rPr>
          <w:rFonts w:hint="eastAsia" w:ascii="仿宋" w:hAnsi="仿宋" w:eastAsia="仿宋" w:cs="仿宋"/>
          <w:i w:val="0"/>
          <w:iCs w:val="0"/>
          <w:caps w:val="0"/>
          <w:color w:val="auto"/>
          <w:spacing w:val="0"/>
          <w:sz w:val="32"/>
          <w:szCs w:val="32"/>
          <w:shd w:val="clear" w:fill="FFFFFF"/>
          <w:lang w:val="en-US" w:eastAsia="zh-CN"/>
        </w:rPr>
        <w:t>照明、</w:t>
      </w:r>
      <w:r>
        <w:rPr>
          <w:rFonts w:hint="eastAsia" w:ascii="仿宋" w:hAnsi="仿宋" w:eastAsia="仿宋" w:cs="仿宋"/>
          <w:i w:val="0"/>
          <w:iCs w:val="0"/>
          <w:caps w:val="0"/>
          <w:color w:val="auto"/>
          <w:spacing w:val="0"/>
          <w:sz w:val="32"/>
          <w:szCs w:val="32"/>
          <w:shd w:val="clear" w:fill="FFFFFF"/>
        </w:rPr>
        <w:t>维护维修</w:t>
      </w:r>
      <w:r>
        <w:rPr>
          <w:rFonts w:hint="eastAsia" w:ascii="仿宋" w:hAnsi="仿宋" w:eastAsia="仿宋" w:cs="仿宋"/>
          <w:i w:val="0"/>
          <w:iCs w:val="0"/>
          <w:caps w:val="0"/>
          <w:color w:val="auto"/>
          <w:spacing w:val="0"/>
          <w:sz w:val="32"/>
          <w:szCs w:val="32"/>
          <w:shd w:val="clear" w:fill="FFFFFF"/>
          <w:lang w:val="en-US" w:eastAsia="zh-CN"/>
        </w:rPr>
        <w:t>263公里</w:t>
      </w:r>
      <w:r>
        <w:rPr>
          <w:rFonts w:hint="eastAsia" w:ascii="仿宋" w:hAnsi="仿宋" w:eastAsia="仿宋" w:cs="仿宋"/>
          <w:i w:val="0"/>
          <w:iCs w:val="0"/>
          <w:caps w:val="0"/>
          <w:color w:val="auto"/>
          <w:spacing w:val="0"/>
          <w:sz w:val="32"/>
          <w:szCs w:val="32"/>
          <w:shd w:val="clear" w:fill="FFFFFF"/>
        </w:rPr>
        <w:t>，（2）</w:t>
      </w:r>
      <w:r>
        <w:rPr>
          <w:rFonts w:hint="eastAsia" w:ascii="仿宋" w:hAnsi="仿宋" w:eastAsia="仿宋" w:cs="仿宋"/>
          <w:i w:val="0"/>
          <w:iCs w:val="0"/>
          <w:caps w:val="0"/>
          <w:color w:val="auto"/>
          <w:spacing w:val="0"/>
          <w:sz w:val="32"/>
          <w:szCs w:val="32"/>
          <w:shd w:val="clear" w:fill="FFFFFF"/>
          <w:lang w:val="en-US" w:eastAsia="zh-CN"/>
        </w:rPr>
        <w:t>山坪塘</w:t>
      </w:r>
      <w:r>
        <w:rPr>
          <w:rFonts w:hint="eastAsia" w:ascii="仿宋" w:hAnsi="仿宋" w:eastAsia="仿宋" w:cs="仿宋"/>
          <w:i w:val="0"/>
          <w:iCs w:val="0"/>
          <w:caps w:val="0"/>
          <w:color w:val="auto"/>
          <w:spacing w:val="0"/>
          <w:sz w:val="32"/>
          <w:szCs w:val="32"/>
          <w:shd w:val="clear" w:fill="FFFFFF"/>
        </w:rPr>
        <w:t>维护维修</w:t>
      </w:r>
      <w:r>
        <w:rPr>
          <w:rFonts w:hint="eastAsia" w:ascii="仿宋" w:hAnsi="仿宋" w:eastAsia="仿宋" w:cs="仿宋"/>
          <w:i w:val="0"/>
          <w:iCs w:val="0"/>
          <w:caps w:val="0"/>
          <w:color w:val="auto"/>
          <w:spacing w:val="0"/>
          <w:sz w:val="32"/>
          <w:szCs w:val="32"/>
          <w:shd w:val="clear" w:fill="FFFFFF"/>
          <w:lang w:val="en-US" w:eastAsia="zh-CN"/>
        </w:rPr>
        <w:t>4口</w:t>
      </w: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3</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水泵站、渠系维修维护6.8公里；（4）</w:t>
      </w:r>
      <w:r>
        <w:rPr>
          <w:rFonts w:hint="eastAsia" w:ascii="仿宋" w:hAnsi="仿宋" w:eastAsia="仿宋" w:cs="仿宋"/>
          <w:i w:val="0"/>
          <w:iCs w:val="0"/>
          <w:caps w:val="0"/>
          <w:color w:val="auto"/>
          <w:spacing w:val="0"/>
          <w:sz w:val="32"/>
          <w:szCs w:val="32"/>
          <w:shd w:val="clear" w:fill="FFFFFF"/>
        </w:rPr>
        <w:t>城乡环境整治</w:t>
      </w:r>
      <w:r>
        <w:rPr>
          <w:rFonts w:hint="eastAsia" w:ascii="仿宋" w:hAnsi="仿宋" w:eastAsia="仿宋" w:cs="仿宋"/>
          <w:i w:val="0"/>
          <w:iCs w:val="0"/>
          <w:caps w:val="0"/>
          <w:color w:val="auto"/>
          <w:spacing w:val="0"/>
          <w:sz w:val="32"/>
          <w:szCs w:val="32"/>
          <w:shd w:val="clear" w:fill="FFFFFF"/>
          <w:lang w:val="en-US" w:eastAsia="zh-CN"/>
        </w:rPr>
        <w:t>垃圾池改造21口、</w:t>
      </w:r>
      <w:r>
        <w:rPr>
          <w:rFonts w:hint="eastAsia" w:ascii="仿宋" w:hAnsi="仿宋" w:eastAsia="仿宋" w:cs="仿宋"/>
          <w:i w:val="0"/>
          <w:iCs w:val="0"/>
          <w:caps w:val="0"/>
          <w:color w:val="auto"/>
          <w:spacing w:val="0"/>
          <w:sz w:val="32"/>
          <w:szCs w:val="32"/>
          <w:shd w:val="clear" w:fill="FFFFFF"/>
        </w:rPr>
        <w:t>垃圾清运</w:t>
      </w:r>
      <w:r>
        <w:rPr>
          <w:rFonts w:hint="eastAsia" w:ascii="仿宋" w:hAnsi="仿宋" w:eastAsia="仿宋" w:cs="仿宋"/>
          <w:i w:val="0"/>
          <w:iCs w:val="0"/>
          <w:caps w:val="0"/>
          <w:color w:val="auto"/>
          <w:spacing w:val="0"/>
          <w:sz w:val="32"/>
          <w:szCs w:val="32"/>
          <w:shd w:val="clear" w:fill="FFFFFF"/>
          <w:lang w:val="en-US" w:eastAsia="zh-CN"/>
        </w:rPr>
        <w:t>1220吨</w:t>
      </w: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5</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雪亮工程摄像头运行维护185只</w:t>
      </w:r>
      <w:r>
        <w:rPr>
          <w:rFonts w:hint="eastAsia" w:ascii="仿宋" w:hAnsi="仿宋" w:eastAsia="仿宋" w:cs="仿宋"/>
          <w:i w:val="0"/>
          <w:iCs w:val="0"/>
          <w:caps w:val="0"/>
          <w:color w:val="auto"/>
          <w:spacing w:val="0"/>
          <w:sz w:val="32"/>
          <w:szCs w:val="32"/>
          <w:shd w:val="clear" w:fill="FFFFFF"/>
        </w:rPr>
        <w:t>。</w:t>
      </w:r>
    </w:p>
    <w:p w14:paraId="4C2A14D0">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210" w:beforeAutospacing="0" w:after="210" w:afterAutospacing="0" w:line="560" w:lineRule="exact"/>
        <w:ind w:left="0" w:right="0" w:firstLine="739" w:firstLineChars="231"/>
        <w:jc w:val="left"/>
        <w:textAlignment w:val="auto"/>
        <w:outlineLvl w:val="9"/>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3、项目完成进度</w:t>
      </w:r>
    </w:p>
    <w:p w14:paraId="2B705E09">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210" w:beforeAutospacing="0" w:after="210" w:afterAutospacing="0" w:line="560" w:lineRule="exact"/>
        <w:ind w:right="0" w:firstLine="640" w:firstLineChars="200"/>
        <w:jc w:val="left"/>
        <w:textAlignment w:val="auto"/>
        <w:outlineLvl w:val="9"/>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全镇项目完成100%。</w:t>
      </w:r>
    </w:p>
    <w:p w14:paraId="76790341">
      <w:pPr>
        <w:widowControl/>
        <w:adjustRightInd w:val="0"/>
        <w:snapToGrid w:val="0"/>
        <w:spacing w:line="540" w:lineRule="exact"/>
        <w:ind w:firstLine="720"/>
        <w:jc w:val="left"/>
        <w:rPr>
          <w:rFonts w:hint="eastAsia" w:ascii="仿宋" w:hAnsi="仿宋" w:eastAsia="仿宋" w:cs="仿宋"/>
          <w:b/>
          <w:bCs/>
          <w:color w:val="000000"/>
          <w:kern w:val="0"/>
          <w:sz w:val="32"/>
          <w:szCs w:val="32"/>
          <w:shd w:val="clear" w:color="auto" w:fill="FFFFFF"/>
          <w:lang w:val="zh-CN" w:eastAsia="zh-CN"/>
        </w:rPr>
      </w:pPr>
      <w:r>
        <w:rPr>
          <w:rFonts w:hint="eastAsia" w:ascii="仿宋" w:hAnsi="仿宋" w:eastAsia="仿宋" w:cs="仿宋"/>
          <w:b/>
          <w:bCs/>
          <w:color w:val="000000"/>
          <w:kern w:val="0"/>
          <w:sz w:val="32"/>
          <w:szCs w:val="32"/>
          <w:shd w:val="clear" w:color="auto" w:fill="FFFFFF"/>
          <w:lang w:val="en-US" w:eastAsia="zh-CN"/>
        </w:rPr>
        <w:t>四、</w:t>
      </w:r>
      <w:r>
        <w:rPr>
          <w:rFonts w:hint="eastAsia" w:ascii="仿宋" w:hAnsi="仿宋" w:eastAsia="仿宋" w:cs="仿宋"/>
          <w:b/>
          <w:bCs/>
          <w:color w:val="000000"/>
          <w:kern w:val="0"/>
          <w:sz w:val="32"/>
          <w:szCs w:val="32"/>
          <w:shd w:val="clear" w:color="auto" w:fill="FFFFFF"/>
          <w:lang w:val="zh-CN" w:eastAsia="zh-CN"/>
        </w:rPr>
        <w:t>项目效益情况。</w:t>
      </w:r>
    </w:p>
    <w:p w14:paraId="52F1B495">
      <w:pPr>
        <w:pStyle w:val="13"/>
        <w:keepNext w:val="0"/>
        <w:keepLines w:val="0"/>
        <w:pageBreakBefore w:val="0"/>
        <w:widowControl/>
        <w:suppressLineNumbers w:val="0"/>
        <w:shd w:val="clear" w:fill="FFFFFF"/>
        <w:kinsoku/>
        <w:wordWrap/>
        <w:overflowPunct/>
        <w:topLinePunct w:val="0"/>
        <w:autoSpaceDE/>
        <w:autoSpaceDN/>
        <w:bidi w:val="0"/>
        <w:spacing w:before="210" w:beforeAutospacing="0" w:after="210" w:afterAutospacing="0" w:line="560" w:lineRule="exact"/>
        <w:ind w:right="0" w:firstLine="640" w:firstLineChars="200"/>
        <w:jc w:val="left"/>
        <w:textAlignment w:val="auto"/>
        <w:rPr>
          <w:rFonts w:hint="eastAsia" w:ascii="仿宋" w:hAnsi="仿宋" w:eastAsia="仿宋" w:cs="仿宋"/>
          <w:b/>
          <w:color w:val="auto"/>
          <w:sz w:val="32"/>
          <w:szCs w:val="32"/>
          <w:lang w:val="zh-CN"/>
        </w:rPr>
      </w:pPr>
      <w:r>
        <w:rPr>
          <w:rFonts w:hint="eastAsia" w:ascii="仿宋" w:hAnsi="仿宋" w:eastAsia="仿宋" w:cs="仿宋"/>
          <w:i w:val="0"/>
          <w:iCs w:val="0"/>
          <w:caps w:val="0"/>
          <w:color w:val="auto"/>
          <w:spacing w:val="0"/>
          <w:sz w:val="32"/>
          <w:szCs w:val="32"/>
          <w:shd w:val="clear" w:fill="FFFFFF"/>
        </w:rPr>
        <w:t>项目资金按时拨付，保障了村民的基本生活，农村公共服务设施运行维护项目的长效实施改善了群众的生产生活条件，提高了群众生活质量，完善农村基础设施功能，通过改革创新，实现“小改革、大机制、小资金、大舞台”的工作目标，为创新农村社会管理机制体制探索新路径，该项目取得了较好的社会效益。</w:t>
      </w:r>
    </w:p>
    <w:p w14:paraId="6F1AA511">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auto"/>
          <w:sz w:val="32"/>
          <w:szCs w:val="32"/>
          <w:lang w:val="zh-CN"/>
        </w:rPr>
      </w:pPr>
      <w:r>
        <w:rPr>
          <w:rFonts w:hint="eastAsia" w:ascii="仿宋" w:hAnsi="仿宋" w:eastAsia="仿宋" w:cs="仿宋"/>
          <w:b w:val="0"/>
          <w:bCs/>
          <w:color w:val="auto"/>
          <w:sz w:val="32"/>
          <w:szCs w:val="32"/>
          <w:lang w:val="zh-CN"/>
        </w:rPr>
        <w:t>（</w:t>
      </w:r>
      <w:r>
        <w:rPr>
          <w:rFonts w:hint="eastAsia" w:ascii="仿宋" w:hAnsi="仿宋" w:eastAsia="仿宋" w:cs="仿宋"/>
          <w:b w:val="0"/>
          <w:bCs/>
          <w:color w:val="auto"/>
          <w:sz w:val="32"/>
          <w:szCs w:val="32"/>
          <w:lang w:val="en-US" w:eastAsia="zh-CN"/>
        </w:rPr>
        <w:t>1</w:t>
      </w:r>
      <w:r>
        <w:rPr>
          <w:rFonts w:hint="eastAsia" w:ascii="仿宋" w:hAnsi="仿宋" w:eastAsia="仿宋" w:cs="仿宋"/>
          <w:b w:val="0"/>
          <w:bCs/>
          <w:color w:val="auto"/>
          <w:sz w:val="32"/>
          <w:szCs w:val="32"/>
          <w:lang w:val="zh-CN"/>
        </w:rPr>
        <w:t>）</w:t>
      </w:r>
      <w:r>
        <w:rPr>
          <w:rFonts w:hint="eastAsia" w:ascii="仿宋" w:hAnsi="仿宋" w:eastAsia="仿宋" w:cs="仿宋"/>
          <w:color w:val="auto"/>
          <w:sz w:val="32"/>
          <w:szCs w:val="32"/>
          <w:lang w:val="zh-CN"/>
        </w:rPr>
        <w:t>经济效益：</w:t>
      </w:r>
      <w:r>
        <w:rPr>
          <w:rFonts w:hint="eastAsia" w:ascii="仿宋" w:hAnsi="仿宋" w:eastAsia="仿宋" w:cs="仿宋"/>
          <w:color w:val="auto"/>
          <w:sz w:val="32"/>
          <w:szCs w:val="32"/>
          <w:lang w:val="en-US" w:eastAsia="zh-CN"/>
        </w:rPr>
        <w:t>项目的实施为推进</w:t>
      </w:r>
      <w:r>
        <w:rPr>
          <w:rFonts w:hint="eastAsia" w:ascii="仿宋" w:hAnsi="仿宋" w:eastAsia="仿宋" w:cs="仿宋"/>
          <w:color w:val="auto"/>
          <w:sz w:val="32"/>
          <w:szCs w:val="32"/>
          <w:lang w:val="zh-CN"/>
        </w:rPr>
        <w:t>基层活动，发展壮大农村集体经济，确保村组</w:t>
      </w:r>
      <w:r>
        <w:rPr>
          <w:rFonts w:hint="eastAsia" w:ascii="仿宋" w:hAnsi="仿宋" w:eastAsia="仿宋" w:cs="仿宋"/>
          <w:color w:val="auto"/>
          <w:sz w:val="32"/>
          <w:szCs w:val="32"/>
          <w:lang w:val="en-US" w:eastAsia="zh-CN"/>
        </w:rPr>
        <w:t>有效</w:t>
      </w:r>
      <w:r>
        <w:rPr>
          <w:rFonts w:hint="eastAsia" w:ascii="仿宋" w:hAnsi="仿宋" w:eastAsia="仿宋" w:cs="仿宋"/>
          <w:color w:val="auto"/>
          <w:sz w:val="32"/>
          <w:szCs w:val="32"/>
          <w:lang w:val="zh-CN"/>
        </w:rPr>
        <w:t>运行，提高</w:t>
      </w:r>
      <w:r>
        <w:rPr>
          <w:rFonts w:hint="eastAsia" w:ascii="仿宋" w:hAnsi="仿宋" w:eastAsia="仿宋" w:cs="仿宋"/>
          <w:color w:val="auto"/>
          <w:sz w:val="32"/>
          <w:szCs w:val="32"/>
          <w:lang w:val="en-US" w:eastAsia="zh-CN"/>
        </w:rPr>
        <w:t>农村</w:t>
      </w:r>
      <w:r>
        <w:rPr>
          <w:rFonts w:hint="eastAsia" w:ascii="仿宋" w:hAnsi="仿宋" w:eastAsia="仿宋" w:cs="仿宋"/>
          <w:color w:val="auto"/>
          <w:sz w:val="32"/>
          <w:szCs w:val="32"/>
          <w:lang w:val="zh-CN"/>
        </w:rPr>
        <w:t>经济发展</w:t>
      </w:r>
      <w:r>
        <w:rPr>
          <w:rFonts w:hint="eastAsia" w:ascii="仿宋" w:hAnsi="仿宋" w:eastAsia="仿宋" w:cs="仿宋"/>
          <w:color w:val="auto"/>
          <w:sz w:val="32"/>
          <w:szCs w:val="32"/>
          <w:lang w:val="en-US" w:eastAsia="zh-CN"/>
        </w:rPr>
        <w:t>水平，起到了强有力的推动作用</w:t>
      </w:r>
      <w:r>
        <w:rPr>
          <w:rFonts w:hint="eastAsia" w:ascii="仿宋" w:hAnsi="仿宋" w:eastAsia="仿宋" w:cs="仿宋"/>
          <w:color w:val="auto"/>
          <w:sz w:val="32"/>
          <w:szCs w:val="32"/>
          <w:lang w:val="zh-CN"/>
        </w:rPr>
        <w:t>。</w:t>
      </w:r>
      <w:r>
        <w:rPr>
          <w:rFonts w:hint="eastAsia" w:ascii="仿宋" w:hAnsi="仿宋" w:eastAsia="仿宋" w:cs="仿宋"/>
          <w:color w:val="auto"/>
          <w:sz w:val="32"/>
          <w:szCs w:val="32"/>
          <w:lang w:val="en-US" w:eastAsia="zh-CN"/>
        </w:rPr>
        <w:t>项目的实施</w:t>
      </w:r>
      <w:r>
        <w:rPr>
          <w:rFonts w:hint="eastAsia" w:ascii="仿宋" w:hAnsi="仿宋" w:eastAsia="仿宋" w:cs="仿宋"/>
          <w:color w:val="auto"/>
          <w:sz w:val="32"/>
          <w:szCs w:val="32"/>
          <w:lang w:val="zh-CN"/>
        </w:rPr>
        <w:t>拓宽</w:t>
      </w:r>
      <w:r>
        <w:rPr>
          <w:rFonts w:hint="eastAsia" w:ascii="仿宋" w:hAnsi="仿宋" w:eastAsia="仿宋" w:cs="仿宋"/>
          <w:color w:val="auto"/>
          <w:sz w:val="32"/>
          <w:szCs w:val="32"/>
          <w:lang w:val="en-US" w:eastAsia="zh-CN"/>
        </w:rPr>
        <w:t>了</w:t>
      </w:r>
      <w:r>
        <w:rPr>
          <w:rFonts w:hint="eastAsia" w:ascii="仿宋" w:hAnsi="仿宋" w:eastAsia="仿宋" w:cs="仿宋"/>
          <w:color w:val="auto"/>
          <w:sz w:val="32"/>
          <w:szCs w:val="32"/>
          <w:lang w:val="zh-CN"/>
        </w:rPr>
        <w:t>村集体经济发展途径，</w:t>
      </w:r>
      <w:r>
        <w:rPr>
          <w:rFonts w:hint="eastAsia" w:ascii="仿宋" w:hAnsi="仿宋" w:eastAsia="仿宋" w:cs="仿宋"/>
          <w:color w:val="auto"/>
          <w:sz w:val="32"/>
          <w:szCs w:val="32"/>
          <w:lang w:val="en-US" w:eastAsia="zh-CN"/>
        </w:rPr>
        <w:t>为加快</w:t>
      </w:r>
      <w:r>
        <w:rPr>
          <w:rFonts w:hint="eastAsia" w:ascii="仿宋" w:hAnsi="仿宋" w:eastAsia="仿宋" w:cs="仿宋"/>
          <w:color w:val="auto"/>
          <w:sz w:val="32"/>
          <w:szCs w:val="32"/>
          <w:lang w:val="zh-CN"/>
        </w:rPr>
        <w:t>实施乡村振兴</w:t>
      </w:r>
      <w:r>
        <w:rPr>
          <w:rFonts w:hint="eastAsia" w:ascii="仿宋" w:hAnsi="仿宋" w:eastAsia="仿宋" w:cs="仿宋"/>
          <w:color w:val="auto"/>
          <w:sz w:val="32"/>
          <w:szCs w:val="32"/>
          <w:lang w:val="en-US" w:eastAsia="zh-CN"/>
        </w:rPr>
        <w:t>提供了保证，有效促进</w:t>
      </w:r>
      <w:r>
        <w:rPr>
          <w:rFonts w:hint="eastAsia" w:ascii="仿宋" w:hAnsi="仿宋" w:eastAsia="仿宋" w:cs="仿宋"/>
          <w:color w:val="auto"/>
          <w:sz w:val="32"/>
          <w:szCs w:val="32"/>
          <w:lang w:val="zh-CN"/>
        </w:rPr>
        <w:t>道路、水利等基础设施建设稳步推进，特色产业不断发展，农民人均纯收入较上年增长1</w:t>
      </w: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lang w:val="zh-CN"/>
        </w:rPr>
        <w:t>%以上。</w:t>
      </w:r>
    </w:p>
    <w:p w14:paraId="64C3C401">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社会效益：完成村级目标，确保社会稳定和人民安居乐业，加大巡逻巡查力度，保障广大群众日常生产生活秩序，让群众在和谐、安定的生活环境下工作生活；进一步加大政策宣传力度，城乡居民养老保险、城乡基本医疗保险等惠农惠民社会保证率进一步扩大；确保农村最低生活保障线以下的低收入群体，以户为单位，做到动态管理、应补尽补、应保尽保；深化为人民服务宗旨，按照年初制定的规划和目标任务，切实为群众解决实际困难。</w:t>
      </w:r>
    </w:p>
    <w:p w14:paraId="15630A8A">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生态效益：搞好环境治理，完成全年生态目标，持续抓好城乡环境综合治理和环境保护工作，倡导绿色环保等打造绿色生态产业链，人民生活环境进一步改善。</w:t>
      </w:r>
    </w:p>
    <w:p w14:paraId="2F3B62E4">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可持续效益：促进经济、社会各项事业发展，坚持以创新、可持续发展为目标，农民生产生活条件持续改善，群众收入持续增加，贫困人口持续减少。</w:t>
      </w:r>
    </w:p>
    <w:p w14:paraId="18D9AA0D">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服务对象满意度</w:t>
      </w:r>
      <w:r>
        <w:rPr>
          <w:rFonts w:hint="eastAsia" w:ascii="仿宋" w:hAnsi="仿宋" w:eastAsia="仿宋" w:cs="仿宋"/>
          <w:color w:val="auto"/>
          <w:sz w:val="32"/>
          <w:szCs w:val="32"/>
          <w:lang w:val="en-US" w:eastAsia="zh-CN"/>
        </w:rPr>
        <w:t>98%。</w:t>
      </w:r>
    </w:p>
    <w:p w14:paraId="70BDF58B">
      <w:pPr>
        <w:widowControl/>
        <w:adjustRightInd w:val="0"/>
        <w:snapToGrid w:val="0"/>
        <w:spacing w:line="540" w:lineRule="exact"/>
        <w:ind w:firstLine="720"/>
        <w:jc w:val="left"/>
        <w:rPr>
          <w:rFonts w:hint="eastAsia" w:ascii="仿宋" w:hAnsi="仿宋" w:eastAsia="仿宋" w:cs="仿宋"/>
          <w:b/>
          <w:bCs/>
          <w:color w:val="000000"/>
          <w:kern w:val="0"/>
          <w:sz w:val="32"/>
          <w:szCs w:val="32"/>
          <w:shd w:val="clear" w:color="auto" w:fill="FFFFFF"/>
          <w:lang w:val="en-US" w:eastAsia="zh-CN"/>
        </w:rPr>
      </w:pPr>
      <w:r>
        <w:rPr>
          <w:rFonts w:hint="eastAsia" w:ascii="仿宋" w:hAnsi="仿宋" w:eastAsia="仿宋" w:cs="仿宋"/>
          <w:b/>
          <w:bCs/>
          <w:color w:val="000000"/>
          <w:kern w:val="0"/>
          <w:sz w:val="32"/>
          <w:szCs w:val="32"/>
          <w:shd w:val="clear" w:color="auto" w:fill="FFFFFF"/>
          <w:lang w:val="en-US" w:eastAsia="zh-CN"/>
        </w:rPr>
        <w:t>五、问题及建议</w:t>
      </w:r>
    </w:p>
    <w:p w14:paraId="4637EC75">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b/>
          <w:bCs/>
          <w:color w:val="auto"/>
          <w:sz w:val="32"/>
          <w:szCs w:val="32"/>
          <w:lang w:val="zh-CN" w:eastAsia="zh-CN"/>
        </w:rPr>
      </w:pPr>
      <w:r>
        <w:rPr>
          <w:rFonts w:hint="eastAsia" w:ascii="仿宋" w:hAnsi="仿宋" w:eastAsia="仿宋" w:cs="仿宋"/>
          <w:b/>
          <w:bCs/>
          <w:color w:val="auto"/>
          <w:sz w:val="32"/>
          <w:szCs w:val="32"/>
          <w:lang w:val="zh-CN" w:eastAsia="zh-CN"/>
        </w:rPr>
        <w:t>（一）存在的问题。</w:t>
      </w:r>
    </w:p>
    <w:p w14:paraId="05C1F301">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en-US" w:eastAsia="zh-CN"/>
        </w:rPr>
        <w:t>井研县马踏镇</w:t>
      </w:r>
      <w:r>
        <w:rPr>
          <w:rFonts w:hint="eastAsia" w:ascii="仿宋" w:hAnsi="仿宋" w:eastAsia="仿宋" w:cs="仿宋"/>
          <w:color w:val="auto"/>
          <w:sz w:val="32"/>
          <w:szCs w:val="32"/>
          <w:lang w:val="zh-CN"/>
        </w:rPr>
        <w:t>人民政府每年度项目实施目标不够具体，根据《四川省项目支出绩效评价指标体系》的评分标准，需对项目目标进行</w:t>
      </w:r>
      <w:r>
        <w:rPr>
          <w:rFonts w:hint="eastAsia" w:ascii="仿宋" w:hAnsi="仿宋" w:eastAsia="仿宋" w:cs="仿宋"/>
          <w:color w:val="auto"/>
          <w:sz w:val="32"/>
          <w:szCs w:val="32"/>
          <w:lang w:val="en-US" w:eastAsia="zh-CN"/>
        </w:rPr>
        <w:t>再</w:t>
      </w:r>
      <w:r>
        <w:rPr>
          <w:rFonts w:hint="eastAsia" w:ascii="仿宋" w:hAnsi="仿宋" w:eastAsia="仿宋" w:cs="仿宋"/>
          <w:color w:val="auto"/>
          <w:sz w:val="32"/>
          <w:szCs w:val="32"/>
          <w:lang w:val="zh-CN"/>
        </w:rPr>
        <w:t>量化。</w:t>
      </w:r>
    </w:p>
    <w:p w14:paraId="33907AB2">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color w:val="auto"/>
          <w:sz w:val="32"/>
          <w:szCs w:val="32"/>
          <w:lang w:val="zh-CN"/>
        </w:rPr>
        <w:t>根据《四川省项目支出绩效评价指标体系》的评分标准，绩效目标的目标内容包括项目预期提供的产品、服务、效益</w:t>
      </w:r>
      <w:r>
        <w:rPr>
          <w:rFonts w:hint="eastAsia" w:ascii="仿宋" w:hAnsi="仿宋" w:eastAsia="仿宋" w:cs="仿宋"/>
          <w:i w:val="0"/>
          <w:iCs w:val="0"/>
          <w:caps w:val="0"/>
          <w:color w:val="auto"/>
          <w:spacing w:val="0"/>
          <w:sz w:val="32"/>
          <w:szCs w:val="32"/>
          <w:shd w:val="clear" w:fill="FFFFFF"/>
        </w:rPr>
        <w:t>或其他目标，要针对项目数量、质量、功能、受益群体满意度等提出绩效目标，最后达到目标量化。</w:t>
      </w:r>
    </w:p>
    <w:p w14:paraId="47677E50">
      <w:pPr>
        <w:pStyle w:val="13"/>
        <w:keepNext w:val="0"/>
        <w:keepLines w:val="0"/>
        <w:pageBreakBefore w:val="0"/>
        <w:widowControl/>
        <w:suppressLineNumbers w:val="0"/>
        <w:shd w:val="clear" w:fill="FFFFFF"/>
        <w:kinsoku/>
        <w:wordWrap/>
        <w:overflowPunct/>
        <w:topLinePunct w:val="0"/>
        <w:autoSpaceDE/>
        <w:autoSpaceDN/>
        <w:bidi w:val="0"/>
        <w:spacing w:before="210" w:beforeAutospacing="0" w:after="210" w:afterAutospacing="0" w:line="560" w:lineRule="exact"/>
        <w:ind w:left="0" w:right="0" w:firstLine="420"/>
        <w:jc w:val="left"/>
        <w:textAlignment w:val="auto"/>
        <w:rPr>
          <w:rFonts w:hint="eastAsia" w:ascii="楷体" w:hAnsi="楷体" w:eastAsia="楷体" w:cs="楷体"/>
          <w:b w:val="0"/>
          <w:bCs/>
          <w:color w:val="auto"/>
          <w:kern w:val="0"/>
          <w:sz w:val="32"/>
          <w:szCs w:val="32"/>
          <w:lang w:val="zh-CN" w:eastAsia="zh-CN" w:bidi="ar-SA"/>
        </w:rPr>
      </w:pPr>
      <w:r>
        <w:rPr>
          <w:rFonts w:hint="eastAsia" w:ascii="楷体" w:hAnsi="楷体" w:eastAsia="楷体" w:cs="楷体"/>
          <w:b w:val="0"/>
          <w:bCs/>
          <w:color w:val="auto"/>
          <w:kern w:val="0"/>
          <w:sz w:val="32"/>
          <w:szCs w:val="32"/>
          <w:lang w:val="zh-CN" w:eastAsia="zh-CN" w:bidi="ar-SA"/>
        </w:rPr>
        <w:t>（</w:t>
      </w:r>
      <w:r>
        <w:rPr>
          <w:rFonts w:hint="eastAsia" w:ascii="楷体" w:hAnsi="楷体" w:eastAsia="楷体" w:cs="楷体"/>
          <w:b w:val="0"/>
          <w:bCs/>
          <w:color w:val="auto"/>
          <w:kern w:val="0"/>
          <w:sz w:val="32"/>
          <w:szCs w:val="32"/>
          <w:lang w:val="en-US" w:eastAsia="zh-CN" w:bidi="ar-SA"/>
        </w:rPr>
        <w:t>二</w:t>
      </w:r>
      <w:r>
        <w:rPr>
          <w:rFonts w:hint="eastAsia" w:ascii="楷体" w:hAnsi="楷体" w:eastAsia="楷体" w:cs="楷体"/>
          <w:b w:val="0"/>
          <w:bCs/>
          <w:color w:val="auto"/>
          <w:kern w:val="0"/>
          <w:sz w:val="32"/>
          <w:szCs w:val="32"/>
          <w:lang w:val="zh-CN" w:eastAsia="zh-CN" w:bidi="ar-SA"/>
        </w:rPr>
        <w:t>）相关建议。</w:t>
      </w:r>
    </w:p>
    <w:p w14:paraId="12F82334">
      <w:pPr>
        <w:pStyle w:val="13"/>
        <w:keepNext w:val="0"/>
        <w:keepLines w:val="0"/>
        <w:pageBreakBefore w:val="0"/>
        <w:widowControl/>
        <w:numPr>
          <w:ilvl w:val="0"/>
          <w:numId w:val="0"/>
        </w:numPr>
        <w:suppressLineNumbers w:val="0"/>
        <w:shd w:val="clear" w:fill="FFFFFF"/>
        <w:kinsoku/>
        <w:wordWrap/>
        <w:overflowPunct/>
        <w:topLinePunct w:val="0"/>
        <w:autoSpaceDE/>
        <w:autoSpaceDN/>
        <w:bidi w:val="0"/>
        <w:spacing w:before="210" w:beforeAutospacing="0" w:after="210" w:afterAutospacing="0" w:line="560" w:lineRule="exact"/>
        <w:ind w:right="0" w:rightChars="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参考《四川省项目支出绩效评价指标体系》，根据每年项目开展的实际情况，提出明确、合理的目标，制定绩效目标时应对目标进行量化，使项目实施做到科学合理。</w:t>
      </w:r>
    </w:p>
    <w:p w14:paraId="3DF7BD38">
      <w:pPr>
        <w:rPr>
          <w:rStyle w:val="27"/>
          <w:rFonts w:ascii="黑体" w:hAnsi="黑体" w:eastAsia="黑体"/>
          <w:b w:val="0"/>
        </w:rPr>
      </w:pPr>
    </w:p>
    <w:p w14:paraId="04CF470E">
      <w:pPr>
        <w:pStyle w:val="14"/>
        <w:rPr>
          <w:rStyle w:val="27"/>
          <w:rFonts w:ascii="黑体" w:hAnsi="黑体" w:eastAsia="黑体"/>
          <w:b w:val="0"/>
          <w:bCs/>
        </w:rPr>
      </w:pPr>
    </w:p>
    <w:p w14:paraId="227BBB71">
      <w:pPr>
        <w:rPr>
          <w:rStyle w:val="27"/>
          <w:rFonts w:ascii="黑体" w:hAnsi="黑体" w:eastAsia="黑体"/>
          <w:b w:val="0"/>
        </w:rPr>
      </w:pPr>
    </w:p>
    <w:p w14:paraId="4B750C93">
      <w:pPr>
        <w:pStyle w:val="14"/>
        <w:rPr>
          <w:rStyle w:val="27"/>
          <w:rFonts w:ascii="黑体" w:hAnsi="黑体" w:eastAsia="黑体"/>
          <w:b w:val="0"/>
          <w:bCs/>
        </w:rPr>
      </w:pPr>
    </w:p>
    <w:p w14:paraId="52BC48DD">
      <w:pPr>
        <w:rPr>
          <w:rStyle w:val="27"/>
          <w:rFonts w:ascii="黑体" w:hAnsi="黑体" w:eastAsia="黑体"/>
          <w:b w:val="0"/>
        </w:rPr>
      </w:pPr>
    </w:p>
    <w:p w14:paraId="5E548AA1">
      <w:pPr>
        <w:pStyle w:val="14"/>
        <w:rPr>
          <w:rStyle w:val="27"/>
          <w:rFonts w:ascii="黑体" w:hAnsi="黑体" w:eastAsia="黑体"/>
          <w:b w:val="0"/>
          <w:bCs/>
        </w:rPr>
      </w:pPr>
    </w:p>
    <w:p w14:paraId="704F9587">
      <w:pPr>
        <w:rPr>
          <w:rStyle w:val="27"/>
          <w:rFonts w:ascii="黑体" w:hAnsi="黑体" w:eastAsia="黑体"/>
          <w:b w:val="0"/>
        </w:rPr>
      </w:pPr>
    </w:p>
    <w:p w14:paraId="7CF23CA6">
      <w:pPr>
        <w:pStyle w:val="2"/>
        <w:rPr>
          <w:rStyle w:val="27"/>
          <w:rFonts w:ascii="黑体" w:hAnsi="黑体" w:eastAsia="黑体"/>
          <w:b w:val="0"/>
        </w:rPr>
      </w:pPr>
    </w:p>
    <w:p w14:paraId="007B4774">
      <w:pPr>
        <w:rPr>
          <w:rStyle w:val="27"/>
          <w:rFonts w:ascii="黑体" w:hAnsi="黑体" w:eastAsia="黑体"/>
          <w:b w:val="0"/>
        </w:rPr>
      </w:pPr>
    </w:p>
    <w:p w14:paraId="7B48A5BD">
      <w:pPr>
        <w:pStyle w:val="2"/>
      </w:pPr>
    </w:p>
    <w:p w14:paraId="64B15E11">
      <w:pPr>
        <w:pStyle w:val="14"/>
        <w:jc w:val="both"/>
      </w:pPr>
    </w:p>
    <w:p w14:paraId="7E53AF5B"/>
    <w:p w14:paraId="7A6C74A5">
      <w:pPr>
        <w:pStyle w:val="2"/>
      </w:pPr>
    </w:p>
    <w:p w14:paraId="5DA508D5"/>
    <w:p w14:paraId="577BDCE5">
      <w:pPr>
        <w:pStyle w:val="2"/>
      </w:pPr>
    </w:p>
    <w:p w14:paraId="7F277ABB"/>
    <w:p w14:paraId="4181935D"/>
    <w:p w14:paraId="5EF2E69D">
      <w:pPr>
        <w:spacing w:line="600" w:lineRule="exact"/>
        <w:jc w:val="center"/>
        <w:outlineLvl w:val="0"/>
        <w:rPr>
          <w:rStyle w:val="27"/>
          <w:rFonts w:ascii="黑体" w:hAnsi="黑体" w:eastAsia="黑体"/>
          <w:b w:val="0"/>
        </w:rPr>
      </w:pPr>
      <w:bookmarkStart w:id="59" w:name="_Toc15396618"/>
      <w:r>
        <w:rPr>
          <w:rFonts w:hint="eastAsia" w:ascii="黑体" w:hAnsi="黑体" w:eastAsia="黑体"/>
          <w:color w:val="000000"/>
          <w:sz w:val="44"/>
          <w:szCs w:val="44"/>
        </w:rPr>
        <w:t>第</w:t>
      </w:r>
      <w:r>
        <w:rPr>
          <w:rStyle w:val="27"/>
          <w:rFonts w:hint="eastAsia" w:ascii="黑体" w:hAnsi="黑体" w:eastAsia="黑体"/>
          <w:b w:val="0"/>
        </w:rPr>
        <w:t>五部分 附表</w:t>
      </w:r>
      <w:bookmarkEnd w:id="57"/>
      <w:bookmarkEnd w:id="59"/>
    </w:p>
    <w:p w14:paraId="02F4EC57">
      <w:pPr>
        <w:pStyle w:val="4"/>
        <w:rPr>
          <w:rFonts w:ascii="仿宋" w:hAnsi="仿宋" w:eastAsia="仿宋"/>
          <w:color w:val="000000"/>
        </w:rPr>
      </w:pPr>
      <w:bookmarkStart w:id="60"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60"/>
    </w:p>
    <w:p w14:paraId="0001A2D0">
      <w:pPr>
        <w:pStyle w:val="4"/>
        <w:rPr>
          <w:rFonts w:ascii="仿宋" w:hAnsi="仿宋" w:eastAsia="仿宋"/>
          <w:color w:val="000000"/>
        </w:rPr>
      </w:pPr>
      <w:bookmarkStart w:id="61"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61"/>
    </w:p>
    <w:p w14:paraId="2F6F6242">
      <w:pPr>
        <w:pStyle w:val="4"/>
        <w:rPr>
          <w:rFonts w:ascii="仿宋" w:hAnsi="仿宋" w:eastAsia="仿宋"/>
          <w:color w:val="000000"/>
        </w:rPr>
      </w:pPr>
      <w:bookmarkStart w:id="62"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62"/>
    </w:p>
    <w:p w14:paraId="5A639774">
      <w:pPr>
        <w:pStyle w:val="4"/>
        <w:rPr>
          <w:rFonts w:ascii="仿宋" w:hAnsi="仿宋" w:eastAsia="仿宋"/>
          <w:b w:val="0"/>
          <w:color w:val="000000"/>
        </w:rPr>
      </w:pPr>
      <w:bookmarkStart w:id="63"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63"/>
    </w:p>
    <w:p w14:paraId="450D9DDF">
      <w:pPr>
        <w:pStyle w:val="4"/>
        <w:rPr>
          <w:rStyle w:val="28"/>
          <w:rFonts w:ascii="仿宋" w:hAnsi="仿宋" w:eastAsia="仿宋"/>
          <w:b w:val="0"/>
          <w:bCs w:val="0"/>
        </w:rPr>
      </w:pPr>
      <w:bookmarkStart w:id="64"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64"/>
      <w:bookmarkStart w:id="65" w:name="_Toc15396624"/>
    </w:p>
    <w:p w14:paraId="41BCE0FA">
      <w:pPr>
        <w:pStyle w:val="4"/>
        <w:rPr>
          <w:rFonts w:ascii="仿宋" w:hAnsi="仿宋" w:eastAsia="仿宋"/>
          <w:color w:val="000000"/>
        </w:rPr>
      </w:pPr>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5"/>
    </w:p>
    <w:p w14:paraId="5F154B47">
      <w:pPr>
        <w:pStyle w:val="4"/>
        <w:rPr>
          <w:rFonts w:ascii="仿宋" w:hAnsi="仿宋" w:eastAsia="仿宋"/>
          <w:color w:val="000000"/>
        </w:rPr>
      </w:pPr>
      <w:bookmarkStart w:id="66"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6"/>
    </w:p>
    <w:p w14:paraId="1D9940D0">
      <w:pPr>
        <w:pStyle w:val="4"/>
        <w:rPr>
          <w:rFonts w:ascii="仿宋" w:hAnsi="仿宋" w:eastAsia="仿宋"/>
          <w:color w:val="000000"/>
        </w:rPr>
      </w:pPr>
      <w:bookmarkStart w:id="67"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67"/>
    </w:p>
    <w:p w14:paraId="151E0043">
      <w:pPr>
        <w:pStyle w:val="4"/>
        <w:rPr>
          <w:rFonts w:ascii="仿宋" w:hAnsi="仿宋" w:eastAsia="仿宋"/>
          <w:color w:val="000000"/>
        </w:rPr>
      </w:pPr>
      <w:bookmarkStart w:id="68"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68"/>
    </w:p>
    <w:p w14:paraId="00569A80">
      <w:pPr>
        <w:pStyle w:val="4"/>
        <w:rPr>
          <w:rFonts w:ascii="仿宋" w:hAnsi="仿宋" w:eastAsia="仿宋"/>
          <w:color w:val="000000"/>
        </w:rPr>
      </w:pPr>
      <w:bookmarkStart w:id="69"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69"/>
    </w:p>
    <w:p w14:paraId="0EA43E32">
      <w:pPr>
        <w:pStyle w:val="4"/>
        <w:rPr>
          <w:rFonts w:ascii="仿宋" w:hAnsi="仿宋" w:eastAsia="仿宋"/>
          <w:color w:val="000000"/>
        </w:rPr>
      </w:pPr>
      <w:bookmarkStart w:id="70"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70"/>
    </w:p>
    <w:p w14:paraId="0A6642FA">
      <w:pPr>
        <w:pStyle w:val="4"/>
        <w:rPr>
          <w:rFonts w:ascii="仿宋" w:hAnsi="仿宋" w:eastAsia="仿宋"/>
          <w:color w:val="000000"/>
        </w:rPr>
      </w:pPr>
      <w:bookmarkStart w:id="71"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71"/>
    </w:p>
    <w:p w14:paraId="21C89878">
      <w:pPr>
        <w:pStyle w:val="4"/>
        <w:rPr>
          <w:rFonts w:ascii="仿宋" w:hAnsi="仿宋" w:eastAsia="仿宋"/>
          <w:color w:val="000000"/>
        </w:rPr>
      </w:pPr>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有资本经营预算收入决算表</w:t>
      </w:r>
    </w:p>
    <w:p w14:paraId="146A84F7">
      <w:pPr>
        <w:pStyle w:val="4"/>
        <w:rPr>
          <w:rFonts w:ascii="仿宋" w:hAnsi="仿宋" w:eastAsia="仿宋"/>
          <w:color w:val="000000"/>
        </w:rPr>
      </w:pPr>
      <w:bookmarkStart w:id="72" w:name="_Toc15396631"/>
      <w:r>
        <w:rPr>
          <w:rStyle w:val="28"/>
          <w:rFonts w:hint="eastAsia" w:ascii="仿宋" w:hAnsi="仿宋" w:eastAsia="仿宋"/>
          <w:b w:val="0"/>
          <w:bCs w:val="0"/>
        </w:rPr>
        <w:t>十四、</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72"/>
    </w:p>
    <w:p w14:paraId="252ECF98">
      <w:pPr>
        <w:pStyle w:val="4"/>
        <w:rPr>
          <w:rFonts w:ascii="仿宋" w:hAnsi="仿宋" w:eastAsia="仿宋"/>
          <w:color w:val="000000" w:themeColor="text1"/>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modern"/>
    <w:pitch w:val="default"/>
    <w:sig w:usb0="00000000" w:usb1="00000000" w:usb2="00000000" w:usb3="00000000" w:csb0="00000001" w:csb1="00000000"/>
  </w:font>
  <w:font w:name="方正小标宋简体">
    <w:altName w:val="黑体"/>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0F94F308">
        <w:pPr>
          <w:pStyle w:val="10"/>
          <w:jc w:val="center"/>
        </w:pPr>
        <w:r>
          <w:fldChar w:fldCharType="begin"/>
        </w:r>
        <w:r>
          <w:instrText xml:space="preserve">PAGE   \* MERGEFORMAT</w:instrText>
        </w:r>
        <w:r>
          <w:fldChar w:fldCharType="separate"/>
        </w:r>
        <w:r>
          <w:rPr>
            <w:lang w:val="zh-CN"/>
          </w:rPr>
          <w:t>24</w:t>
        </w:r>
        <w:r>
          <w:fldChar w:fldCharType="end"/>
        </w:r>
      </w:p>
    </w:sdtContent>
  </w:sdt>
  <w:p w14:paraId="7B84CA84">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5D7A3">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4C73B1"/>
    <w:multiLevelType w:val="singleLevel"/>
    <w:tmpl w:val="C24C73B1"/>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3E27830"/>
    <w:multiLevelType w:val="singleLevel"/>
    <w:tmpl w:val="D3E27830"/>
    <w:lvl w:ilvl="0" w:tentative="0">
      <w:start w:val="5"/>
      <w:numFmt w:val="decimal"/>
      <w:lvlText w:val="%1."/>
      <w:lvlJc w:val="left"/>
      <w:pPr>
        <w:tabs>
          <w:tab w:val="left" w:pos="312"/>
        </w:tabs>
      </w:pPr>
    </w:lvl>
  </w:abstractNum>
  <w:abstractNum w:abstractNumId="3">
    <w:nsid w:val="D6EE59FC"/>
    <w:multiLevelType w:val="singleLevel"/>
    <w:tmpl w:val="D6EE59FC"/>
    <w:lvl w:ilvl="0" w:tentative="0">
      <w:start w:val="2"/>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08AFDAA8"/>
    <w:multiLevelType w:val="singleLevel"/>
    <w:tmpl w:val="08AFDAA8"/>
    <w:lvl w:ilvl="0" w:tentative="0">
      <w:start w:val="1"/>
      <w:numFmt w:val="decimal"/>
      <w:suff w:val="nothing"/>
      <w:lvlText w:val="%1、"/>
      <w:lvlJc w:val="left"/>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2A949930"/>
    <w:multiLevelType w:val="singleLevel"/>
    <w:tmpl w:val="2A949930"/>
    <w:lvl w:ilvl="0" w:tentative="0">
      <w:start w:val="2"/>
      <w:numFmt w:val="decimal"/>
      <w:suff w:val="nothing"/>
      <w:lvlText w:val="（%1）"/>
      <w:lvlJc w:val="left"/>
    </w:lvl>
  </w:abstractNum>
  <w:abstractNum w:abstractNumId="8">
    <w:nsid w:val="7EE55BF3"/>
    <w:multiLevelType w:val="multilevel"/>
    <w:tmpl w:val="7EE55BF3"/>
    <w:lvl w:ilvl="0" w:tentative="0">
      <w:start w:val="1"/>
      <w:numFmt w:val="chineseCountingThousand"/>
      <w:pStyle w:val="33"/>
      <w:suff w:val="nothing"/>
      <w:lvlText w:val="（%1）"/>
      <w:lvlJc w:val="left"/>
      <w:pPr>
        <w:ind w:left="499" w:firstLine="635"/>
      </w:pPr>
      <w:rPr>
        <w:rFonts w:hint="eastAsia"/>
      </w:rPr>
    </w:lvl>
    <w:lvl w:ilvl="1" w:tentative="0">
      <w:start w:val="1"/>
      <w:numFmt w:val="decimal"/>
      <w:lvlText w:val="%2."/>
      <w:lvlJc w:val="left"/>
      <w:pPr>
        <w:ind w:left="980" w:hanging="360"/>
      </w:pPr>
      <w:rPr>
        <w:rFonts w:hint="default"/>
      </w:r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8"/>
  </w:num>
  <w:num w:numId="2">
    <w:abstractNumId w:val="2"/>
  </w:num>
  <w:num w:numId="3">
    <w:abstractNumId w:val="5"/>
  </w:num>
  <w:num w:numId="4">
    <w:abstractNumId w:val="6"/>
  </w:num>
  <w:num w:numId="5">
    <w:abstractNumId w:val="1"/>
  </w:num>
  <w:num w:numId="6">
    <w:abstractNumId w:val="4"/>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2F5ADC"/>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27B76"/>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836A5B"/>
    <w:rsid w:val="01865AE5"/>
    <w:rsid w:val="023A7600"/>
    <w:rsid w:val="02CD4F30"/>
    <w:rsid w:val="03283D8B"/>
    <w:rsid w:val="03810042"/>
    <w:rsid w:val="03DC27F3"/>
    <w:rsid w:val="05FA39CE"/>
    <w:rsid w:val="063A5496"/>
    <w:rsid w:val="06CF14EA"/>
    <w:rsid w:val="071975A0"/>
    <w:rsid w:val="07565570"/>
    <w:rsid w:val="08B97AC9"/>
    <w:rsid w:val="08F81E3A"/>
    <w:rsid w:val="0A7467C7"/>
    <w:rsid w:val="0ABB48CA"/>
    <w:rsid w:val="0B095F1A"/>
    <w:rsid w:val="0BB44C9D"/>
    <w:rsid w:val="0BC86CE4"/>
    <w:rsid w:val="0BDE1486"/>
    <w:rsid w:val="0C286444"/>
    <w:rsid w:val="0C72512B"/>
    <w:rsid w:val="0CD27759"/>
    <w:rsid w:val="0CEA251E"/>
    <w:rsid w:val="0DE20690"/>
    <w:rsid w:val="0E157645"/>
    <w:rsid w:val="0F1C3BE2"/>
    <w:rsid w:val="101B2CD3"/>
    <w:rsid w:val="10C055FF"/>
    <w:rsid w:val="11AD11B2"/>
    <w:rsid w:val="13563CB3"/>
    <w:rsid w:val="13694EB5"/>
    <w:rsid w:val="14686586"/>
    <w:rsid w:val="147455E1"/>
    <w:rsid w:val="14B0436E"/>
    <w:rsid w:val="155B6ED1"/>
    <w:rsid w:val="16BB723D"/>
    <w:rsid w:val="170C5F0A"/>
    <w:rsid w:val="189A7778"/>
    <w:rsid w:val="191E0DC8"/>
    <w:rsid w:val="1A572AEC"/>
    <w:rsid w:val="1A7E129D"/>
    <w:rsid w:val="1AC85AE7"/>
    <w:rsid w:val="1B687BC8"/>
    <w:rsid w:val="1BC24584"/>
    <w:rsid w:val="1C73183F"/>
    <w:rsid w:val="1D405BE4"/>
    <w:rsid w:val="1DEA659E"/>
    <w:rsid w:val="1E855D38"/>
    <w:rsid w:val="1F0039A2"/>
    <w:rsid w:val="1F61259B"/>
    <w:rsid w:val="2098369C"/>
    <w:rsid w:val="20E45AD1"/>
    <w:rsid w:val="212B3FB2"/>
    <w:rsid w:val="22871F63"/>
    <w:rsid w:val="22E374F3"/>
    <w:rsid w:val="22E47FF3"/>
    <w:rsid w:val="240371BF"/>
    <w:rsid w:val="244C1E32"/>
    <w:rsid w:val="253A3EFE"/>
    <w:rsid w:val="25464225"/>
    <w:rsid w:val="25835DB2"/>
    <w:rsid w:val="26AF4C45"/>
    <w:rsid w:val="26E44C32"/>
    <w:rsid w:val="276F52E4"/>
    <w:rsid w:val="27781436"/>
    <w:rsid w:val="28202CE3"/>
    <w:rsid w:val="28A62BD4"/>
    <w:rsid w:val="29CF4F5B"/>
    <w:rsid w:val="29FD04D3"/>
    <w:rsid w:val="2A163E2B"/>
    <w:rsid w:val="2A2C0FF5"/>
    <w:rsid w:val="2ADF05E8"/>
    <w:rsid w:val="2B6B7FA4"/>
    <w:rsid w:val="2BB31489"/>
    <w:rsid w:val="2C103977"/>
    <w:rsid w:val="2C99201C"/>
    <w:rsid w:val="2CEB2031"/>
    <w:rsid w:val="2D2F015F"/>
    <w:rsid w:val="2D8C374A"/>
    <w:rsid w:val="2DD3674E"/>
    <w:rsid w:val="2E49039C"/>
    <w:rsid w:val="2E8B7217"/>
    <w:rsid w:val="2EE6422F"/>
    <w:rsid w:val="2F1E6D68"/>
    <w:rsid w:val="2FD56A22"/>
    <w:rsid w:val="304D2449"/>
    <w:rsid w:val="304F56A4"/>
    <w:rsid w:val="314762E3"/>
    <w:rsid w:val="319F7F4E"/>
    <w:rsid w:val="31C428C9"/>
    <w:rsid w:val="31E94EE7"/>
    <w:rsid w:val="32052AB9"/>
    <w:rsid w:val="325C3402"/>
    <w:rsid w:val="326C6408"/>
    <w:rsid w:val="329723C3"/>
    <w:rsid w:val="329D56CD"/>
    <w:rsid w:val="33D04903"/>
    <w:rsid w:val="3656310D"/>
    <w:rsid w:val="36AB6989"/>
    <w:rsid w:val="36D4289C"/>
    <w:rsid w:val="380F47E8"/>
    <w:rsid w:val="398A1609"/>
    <w:rsid w:val="3A2418F5"/>
    <w:rsid w:val="3A8341F0"/>
    <w:rsid w:val="3AA87680"/>
    <w:rsid w:val="3ABE61EE"/>
    <w:rsid w:val="3B21028E"/>
    <w:rsid w:val="3B9B5256"/>
    <w:rsid w:val="3E512BDC"/>
    <w:rsid w:val="3EFB08E3"/>
    <w:rsid w:val="40562B26"/>
    <w:rsid w:val="426F125E"/>
    <w:rsid w:val="4330761A"/>
    <w:rsid w:val="448E708A"/>
    <w:rsid w:val="45401EE0"/>
    <w:rsid w:val="467A1F8D"/>
    <w:rsid w:val="479E11A2"/>
    <w:rsid w:val="47AA48B3"/>
    <w:rsid w:val="4898412A"/>
    <w:rsid w:val="4B1B7274"/>
    <w:rsid w:val="4B595835"/>
    <w:rsid w:val="4CAB641C"/>
    <w:rsid w:val="4E1C6BBD"/>
    <w:rsid w:val="4E2F449E"/>
    <w:rsid w:val="4E3C5EFB"/>
    <w:rsid w:val="4ECE2238"/>
    <w:rsid w:val="4F390C1A"/>
    <w:rsid w:val="4F86711C"/>
    <w:rsid w:val="507E6A9C"/>
    <w:rsid w:val="50F939F7"/>
    <w:rsid w:val="515E08A3"/>
    <w:rsid w:val="516B1737"/>
    <w:rsid w:val="51975877"/>
    <w:rsid w:val="5304267C"/>
    <w:rsid w:val="53184F63"/>
    <w:rsid w:val="53BC6555"/>
    <w:rsid w:val="53DD73AE"/>
    <w:rsid w:val="54670B49"/>
    <w:rsid w:val="5628269D"/>
    <w:rsid w:val="5664525C"/>
    <w:rsid w:val="5708099F"/>
    <w:rsid w:val="58096663"/>
    <w:rsid w:val="589B1D88"/>
    <w:rsid w:val="5954607F"/>
    <w:rsid w:val="5A2E03F0"/>
    <w:rsid w:val="5A997FAA"/>
    <w:rsid w:val="5BD35BEC"/>
    <w:rsid w:val="5C4E2539"/>
    <w:rsid w:val="5C516ED7"/>
    <w:rsid w:val="5D0D360D"/>
    <w:rsid w:val="5D19540B"/>
    <w:rsid w:val="5D7837ED"/>
    <w:rsid w:val="5E2727BC"/>
    <w:rsid w:val="61FD6C1F"/>
    <w:rsid w:val="63FB6F14"/>
    <w:rsid w:val="64443589"/>
    <w:rsid w:val="64C21451"/>
    <w:rsid w:val="652A24FE"/>
    <w:rsid w:val="665C2F1E"/>
    <w:rsid w:val="66E42F55"/>
    <w:rsid w:val="673905D8"/>
    <w:rsid w:val="68374A12"/>
    <w:rsid w:val="68F16ADF"/>
    <w:rsid w:val="69D320E2"/>
    <w:rsid w:val="6B5D2B2D"/>
    <w:rsid w:val="6C2E600F"/>
    <w:rsid w:val="6DB6756E"/>
    <w:rsid w:val="6DFC02FB"/>
    <w:rsid w:val="6E022564"/>
    <w:rsid w:val="6E8F1C57"/>
    <w:rsid w:val="6ED605B7"/>
    <w:rsid w:val="6F1D3EBB"/>
    <w:rsid w:val="70AC4EC3"/>
    <w:rsid w:val="72734D90"/>
    <w:rsid w:val="727801EA"/>
    <w:rsid w:val="734B6CF5"/>
    <w:rsid w:val="73A71729"/>
    <w:rsid w:val="742A2891"/>
    <w:rsid w:val="7485672D"/>
    <w:rsid w:val="7497474A"/>
    <w:rsid w:val="74B20B43"/>
    <w:rsid w:val="74D3025E"/>
    <w:rsid w:val="74FF6639"/>
    <w:rsid w:val="7585344F"/>
    <w:rsid w:val="76250B6B"/>
    <w:rsid w:val="762E1F4E"/>
    <w:rsid w:val="76BA4A07"/>
    <w:rsid w:val="775F0598"/>
    <w:rsid w:val="7767359F"/>
    <w:rsid w:val="779D3FE1"/>
    <w:rsid w:val="78FC39FC"/>
    <w:rsid w:val="7A0C2CDC"/>
    <w:rsid w:val="7B1E5922"/>
    <w:rsid w:val="7B9C6B3A"/>
    <w:rsid w:val="7BB9782D"/>
    <w:rsid w:val="7BBB5E02"/>
    <w:rsid w:val="7C4C3D06"/>
    <w:rsid w:val="7DAA5217"/>
    <w:rsid w:val="7DD15BAD"/>
    <w:rsid w:val="7E69380B"/>
    <w:rsid w:val="7F3525C9"/>
    <w:rsid w:val="7F5F1393"/>
    <w:rsid w:val="7F9D7132"/>
    <w:rsid w:val="7FD055E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6">
    <w:name w:val="Salutation"/>
    <w:basedOn w:val="1"/>
    <w:next w:val="1"/>
    <w:unhideWhenUsed/>
    <w:qFormat/>
    <w:uiPriority w:val="99"/>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99"/>
    <w:pPr>
      <w:spacing w:before="240" w:after="60"/>
      <w:jc w:val="center"/>
      <w:outlineLvl w:val="0"/>
    </w:pPr>
    <w:rPr>
      <w:rFonts w:ascii="Arial" w:hAnsi="Arial" w:cs="Arial"/>
      <w:b/>
      <w:bCs/>
      <w:sz w:val="32"/>
      <w:szCs w:val="32"/>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6"/>
    <w:link w:val="3"/>
    <w:qFormat/>
    <w:uiPriority w:val="9"/>
    <w:rPr>
      <w:rFonts w:ascii="Times New Roman" w:hAnsi="Times New Roman"/>
      <w:b/>
      <w:bCs/>
      <w:kern w:val="44"/>
      <w:sz w:val="44"/>
      <w:szCs w:val="44"/>
    </w:rPr>
  </w:style>
  <w:style w:type="character" w:customStyle="1" w:styleId="28">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6"/>
    <w:link w:val="9"/>
    <w:semiHidden/>
    <w:qFormat/>
    <w:uiPriority w:val="99"/>
    <w:rPr>
      <w:rFonts w:ascii="Times New Roman" w:hAnsi="Times New Roman"/>
      <w:kern w:val="2"/>
      <w:sz w:val="18"/>
      <w:szCs w:val="18"/>
    </w:rPr>
  </w:style>
  <w:style w:type="character" w:customStyle="1" w:styleId="31">
    <w:name w:val="标题 3 Char"/>
    <w:basedOn w:val="16"/>
    <w:link w:val="5"/>
    <w:qFormat/>
    <w:uiPriority w:val="9"/>
    <w:rPr>
      <w:rFonts w:ascii="Times New Roman" w:hAnsi="Times New Roman"/>
      <w:b/>
      <w:bCs/>
      <w:kern w:val="2"/>
      <w:sz w:val="32"/>
      <w:szCs w:val="32"/>
    </w:rPr>
  </w:style>
  <w:style w:type="paragraph" w:customStyle="1" w:styleId="32">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B02〗二级标题"/>
    <w:next w:val="1"/>
    <w:qFormat/>
    <w:uiPriority w:val="0"/>
    <w:pPr>
      <w:widowControl w:val="0"/>
      <w:numPr>
        <w:ilvl w:val="0"/>
        <w:numId w:val="1"/>
      </w:numPr>
      <w:spacing w:line="600" w:lineRule="exact"/>
      <w:outlineLvl w:val="1"/>
    </w:pPr>
    <w:rPr>
      <w:rFonts w:ascii="楷体_GB2312" w:hAnsi="Calibri" w:eastAsia="楷体_GB2312" w:cs="Times New Roman"/>
      <w:kern w:val="2"/>
      <w:sz w:val="32"/>
      <w:szCs w:val="21"/>
      <w:lang w:val="zh-CN" w:eastAsia="zh-CN" w:bidi="ar-SA"/>
    </w:rPr>
  </w:style>
  <w:style w:type="paragraph" w:customStyle="1" w:styleId="34">
    <w:name w:val="四号正文"/>
    <w:basedOn w:val="1"/>
    <w:qFormat/>
    <w:uiPriority w:val="0"/>
    <w:pPr>
      <w:spacing w:line="360" w:lineRule="auto"/>
    </w:pPr>
    <w:rPr>
      <w:rFonts w:ascii="??" w:hAnsi="??" w:eastAsia="宋体" w:cs="宋体"/>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3365.49</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收、支决算总计（万元）</c:v>
                </c:pt>
              </c:strCache>
            </c:strRef>
          </c:cat>
          <c:val>
            <c:numRef>
              <c:f>Sheet1!$B$2</c:f>
              <c:numCache>
                <c:formatCode>General</c:formatCode>
                <c:ptCount val="1"/>
                <c:pt idx="0">
                  <c:v>3365.49</c:v>
                </c:pt>
              </c:numCache>
            </c:numRef>
          </c:val>
        </c:ser>
        <c:ser>
          <c:idx val="1"/>
          <c:order val="1"/>
          <c:tx>
            <c:strRef>
              <c:f>Sheet1!$C$1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收、支决算总计（万元）</c:v>
                </c:pt>
              </c:strCache>
            </c:strRef>
          </c:cat>
          <c:val>
            <c:numRef>
              <c:f>Sheet1!$C$2</c:f>
              <c:numCache>
                <c:formatCode>General</c:formatCode>
                <c:ptCount val="1"/>
                <c:pt idx="0">
                  <c:v>2689.16</c:v>
                </c:pt>
              </c:numCache>
            </c:numRef>
          </c:val>
        </c:ser>
        <c:ser>
          <c:idx val="2"/>
          <c:order val="2"/>
          <c:tx>
            <c:strRef>
              <c:f>Sheet1!#REF!</c:f>
              <c:strCache>
                <c:ptCount val="1"/>
                <c:pt idx="0">
                  <c:v/>
                </c:pt>
              </c:strCache>
            </c:strRef>
          </c:tx>
          <c:spPr>
            <a:solidFill>
              <a:schemeClr val="accent3"/>
            </a:solidFill>
            <a:ln>
              <a:noFill/>
            </a:ln>
            <a:effectLst/>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收、支决算总计（万元）</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364674409"/>
        <c:axId val="941241661"/>
      </c:barChart>
      <c:catAx>
        <c:axId val="36467440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1241661"/>
        <c:crosses val="autoZero"/>
        <c:auto val="1"/>
        <c:lblAlgn val="ctr"/>
        <c:lblOffset val="100"/>
        <c:noMultiLvlLbl val="0"/>
      </c:catAx>
      <c:valAx>
        <c:axId val="94124166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4674409"/>
        <c:crosses val="autoZero"/>
        <c:crossBetween val="between"/>
      </c:valAx>
      <c:spPr>
        <a:noFill/>
        <a:ln>
          <a:noFill/>
        </a:ln>
        <a:effectLst/>
      </c:spPr>
    </c:plotArea>
    <c:legend>
      <c:legendPos val="b"/>
      <c:legendEntry>
        <c:idx val="2"/>
        <c:delete val="1"/>
      </c:legendEntry>
      <c:layout>
        <c:manualLayout>
          <c:xMode val="edge"/>
          <c:yMode val="edge"/>
          <c:x val="0.361547268563952"/>
          <c:y val="0.9239741720474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f166b72-eff4-41c7-9a25-a1e055664fe9}"/>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一般公共财政预算拨款</c:v>
                </c:pt>
                <c:pt idx="1">
                  <c:v>政府性基金预算财政拨款</c:v>
                </c:pt>
              </c:strCache>
            </c:strRef>
          </c:cat>
          <c:val>
            <c:numRef>
              <c:f>Sheet1!$B$2:$B$3</c:f>
              <c:numCache>
                <c:formatCode>0.00%</c:formatCode>
                <c:ptCount val="2"/>
                <c:pt idx="0">
                  <c:v>0.9694</c:v>
                </c:pt>
                <c:pt idx="1">
                  <c:v>0.0306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861c811-3b90-4b0a-88b7-602bafa5b4d6}"/>
      </c:ext>
    </c:extLst>
  </c:chart>
  <c:spPr>
    <a:solidFill>
      <a:schemeClr val="accent1">
        <a:lumMod val="40000"/>
        <a:lumOff val="6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1"/>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0.6354</c:v>
                </c:pt>
                <c:pt idx="1">
                  <c:v>0.3646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14406655962633"/>
          <c:y val="0.848277251662301"/>
          <c:w val="0.366807765289739"/>
          <c:h val="0.12754382429981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796aa7a-5d86-40f1-ba58-3c7f7db7aa75}"/>
      </c:ext>
    </c:extLst>
  </c:chart>
  <c:spPr>
    <a:solidFill>
      <a:schemeClr val="accent5">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6"/>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财政收入</c:v>
                </c:pt>
                <c:pt idx="1">
                  <c:v>财政支出</c:v>
                </c:pt>
              </c:strCache>
            </c:strRef>
          </c:cat>
          <c:val>
            <c:numRef>
              <c:f>Sheet1!$B$2:$B$3</c:f>
              <c:numCache>
                <c:formatCode>General</c:formatCode>
                <c:ptCount val="2"/>
                <c:pt idx="0">
                  <c:v>3365.49</c:v>
                </c:pt>
                <c:pt idx="1">
                  <c:v>3365.49</c:v>
                </c:pt>
              </c:numCache>
            </c:numRef>
          </c:val>
        </c:ser>
        <c:ser>
          <c:idx val="1"/>
          <c:order val="1"/>
          <c:tx>
            <c:strRef>
              <c:f>Sheet1!$C$1</c:f>
              <c:strCache>
                <c:ptCount val="1"/>
                <c:pt idx="0">
                  <c:v>2020年</c:v>
                </c:pt>
              </c:strCache>
            </c:strRef>
          </c:tx>
          <c:spPr>
            <a:solidFill>
              <a:schemeClr val="accent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财政收入</c:v>
                </c:pt>
                <c:pt idx="1">
                  <c:v>财政支出</c:v>
                </c:pt>
              </c:strCache>
            </c:strRef>
          </c:cat>
          <c:val>
            <c:numRef>
              <c:f>Sheet1!$C$2:$C$3</c:f>
              <c:numCache>
                <c:formatCode>General</c:formatCode>
                <c:ptCount val="2"/>
                <c:pt idx="0">
                  <c:v>2689.16</c:v>
                </c:pt>
                <c:pt idx="1">
                  <c:v>2689.16</c:v>
                </c:pt>
              </c:numCache>
            </c:numRef>
          </c:val>
        </c:ser>
        <c:ser>
          <c:idx val="2"/>
          <c:order val="2"/>
          <c:tx>
            <c:strRef>
              <c:f>Sheet1!#REF!</c:f>
              <c:strCache>
                <c:ptCount val="1"/>
                <c:pt idx="0">
                  <c:v/>
                </c:pt>
              </c:strCache>
            </c:strRef>
          </c:tx>
          <c:spPr>
            <a:solidFill>
              <a:schemeClr val="accent4"/>
            </a:solidFill>
            <a:ln>
              <a:noFill/>
            </a:ln>
            <a:effectLst/>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财政收入</c:v>
                </c:pt>
                <c:pt idx="1">
                  <c:v>财政支出</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738333057"/>
        <c:axId val="495715857"/>
      </c:barChart>
      <c:catAx>
        <c:axId val="7383330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5715857"/>
        <c:crosses val="autoZero"/>
        <c:auto val="1"/>
        <c:lblAlgn val="ctr"/>
        <c:lblOffset val="100"/>
        <c:noMultiLvlLbl val="0"/>
      </c:catAx>
      <c:valAx>
        <c:axId val="49571585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8333057"/>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24683d6-2a52-403c-9a95-c8c69fce0458}"/>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    （万元）</a:t>
            </a:r>
          </a:p>
        </c:rich>
      </c:tx>
      <c:layout/>
      <c:overlay val="0"/>
      <c:spPr>
        <a:solidFill>
          <a:schemeClr val="accent1">
            <a:lumMod val="20000"/>
            <a:lumOff val="80000"/>
          </a:schemeClr>
        </a:solidFill>
        <a:ln>
          <a:noFill/>
        </a:ln>
        <a:effectLst/>
      </c:spPr>
    </c:title>
    <c:autoTitleDeleted val="0"/>
    <c:plotArea>
      <c:layout/>
      <c:barChart>
        <c:barDir val="col"/>
        <c:grouping val="clustered"/>
        <c:varyColors val="0"/>
        <c:ser>
          <c:idx val="0"/>
          <c:order val="0"/>
          <c:tx>
            <c:strRef>
              <c:f>Sheet1!$B$1</c:f>
              <c:strCache>
                <c:ptCount val="1"/>
                <c:pt idx="0">
                  <c:v>一般公共预算财政拨款支出</c:v>
                </c:pt>
              </c:strCache>
            </c:strRef>
          </c:tx>
          <c:spPr>
            <a:solidFill>
              <a:schemeClr val="accent6"/>
            </a:solidFill>
            <a:ln>
              <a:noFill/>
            </a:ln>
            <a:effectLst/>
          </c:spPr>
          <c:invertIfNegative val="0"/>
          <c:dPt>
            <c:idx val="1"/>
            <c:invertIfNegative val="0"/>
            <c:bubble3D val="0"/>
            <c:spPr>
              <a:solidFill>
                <a:schemeClr val="accent1"/>
              </a:solidFill>
              <a:ln>
                <a:noFill/>
              </a:ln>
              <a:effectLst/>
            </c:spPr>
          </c:dPt>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Sheet1!$B$2:$B$3</c:f>
              <c:numCache>
                <c:formatCode>General</c:formatCode>
                <c:ptCount val="2"/>
                <c:pt idx="0">
                  <c:v>2989.22</c:v>
                </c:pt>
                <c:pt idx="1">
                  <c:v>2599.03</c:v>
                </c:pt>
              </c:numCache>
            </c:numRef>
          </c:val>
        </c:ser>
        <c:dLbls>
          <c:showLegendKey val="0"/>
          <c:showVal val="0"/>
          <c:showCatName val="0"/>
          <c:showSerName val="0"/>
          <c:showPercent val="0"/>
          <c:showBubbleSize val="0"/>
        </c:dLbls>
        <c:gapWidth val="219"/>
        <c:overlap val="-27"/>
        <c:axId val="215747087"/>
        <c:axId val="274927557"/>
      </c:barChart>
      <c:catAx>
        <c:axId val="21574708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4927557"/>
        <c:crosses val="autoZero"/>
        <c:auto val="1"/>
        <c:lblAlgn val="ctr"/>
        <c:lblOffset val="100"/>
        <c:noMultiLvlLbl val="0"/>
      </c:catAx>
      <c:valAx>
        <c:axId val="27492755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574708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2064d40-03d6-4817-9e81-8f73a9349ff8}"/>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dLbl>
              <c:idx val="2"/>
              <c:delete val="1"/>
            </c:dLbl>
            <c:dLbl>
              <c:idx val="3"/>
              <c:layout>
                <c:manualLayout>
                  <c:x val="0.0106496539792388"/>
                  <c:y val="-0.0076776577287741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36401384083045"/>
                  <c:y val="-0.0031122815417763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delete val="1"/>
            </c:dLbl>
            <c:dLbl>
              <c:idx val="6"/>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一般公共服务支出</c:v>
                </c:pt>
                <c:pt idx="1">
                  <c:v>社会保障和就业</c:v>
                </c:pt>
                <c:pt idx="2">
                  <c:v>卫生健康支出</c:v>
                </c:pt>
                <c:pt idx="3">
                  <c:v>节能环保支出</c:v>
                </c:pt>
                <c:pt idx="4">
                  <c:v>城乡社区支出</c:v>
                </c:pt>
                <c:pt idx="5">
                  <c:v>农林水支出</c:v>
                </c:pt>
                <c:pt idx="6">
                  <c:v>住房保障支出</c:v>
                </c:pt>
              </c:strCache>
            </c:strRef>
          </c:cat>
          <c:val>
            <c:numRef>
              <c:f>Sheet1!$B$2:$B$8</c:f>
              <c:numCache>
                <c:formatCode>0.00%</c:formatCode>
                <c:ptCount val="7"/>
                <c:pt idx="0">
                  <c:v>0.439</c:v>
                </c:pt>
                <c:pt idx="1">
                  <c:v>0.0555</c:v>
                </c:pt>
                <c:pt idx="2">
                  <c:v>0.0312</c:v>
                </c:pt>
                <c:pt idx="3">
                  <c:v>0.0024</c:v>
                </c:pt>
                <c:pt idx="4">
                  <c:v>0.0131</c:v>
                </c:pt>
                <c:pt idx="5">
                  <c:v>0.4128</c:v>
                </c:pt>
                <c:pt idx="6">
                  <c:v>0.046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9e93383-4f04-4e8f-96b7-82fb95878f1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c:v>
                </c:pt>
                <c:pt idx="1">
                  <c:v>公务用车购置及运行维护费</c:v>
                </c:pt>
                <c:pt idx="2">
                  <c:v>公务接待费</c:v>
                </c:pt>
              </c:strCache>
            </c:strRef>
          </c:cat>
          <c:val>
            <c:numRef>
              <c:f>Sheet1!$B$2:$B$4</c:f>
              <c:numCache>
                <c:formatCode>General</c:formatCode>
                <c:ptCount val="3"/>
                <c:pt idx="0">
                  <c:v>0</c:v>
                </c:pt>
                <c:pt idx="1" c:formatCode="0.00%">
                  <c:v>0.4644</c:v>
                </c:pt>
                <c:pt idx="2" c:formatCode="0.00%">
                  <c:v>0.5356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05bd4c0-f9f3-4721-9b72-25ee103f4538}"/>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0ACD3-C931-4644-801A-B9EA7D580E3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42</Pages>
  <Words>9827</Words>
  <Characters>10781</Characters>
  <Lines>7</Lines>
  <Paragraphs>17</Paragraphs>
  <TotalTime>5</TotalTime>
  <ScaleCrop>false</ScaleCrop>
  <LinksUpToDate>false</LinksUpToDate>
  <CharactersWithSpaces>10838</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程</cp:lastModifiedBy>
  <cp:lastPrinted>2020-09-24T03:07:00Z</cp:lastPrinted>
  <dcterms:modified xsi:type="dcterms:W3CDTF">2026-08-20T10:43:10Z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KSOTemplateDocerSaveRecord">
    <vt:lpwstr>eyJoZGlkIjoiYTVmMDcyZWJjNjM1OWY0MmFlZDc2MzE4ZTZkYjllZWMiLCJ1c2VySWQiOiIxNjEyNTAzNjYyIn0=</vt:lpwstr>
  </property>
  <property fmtid="{D5CDD505-2E9C-101B-9397-08002B2CF9AE}" pid="4" name="ICV">
    <vt:lpwstr>2A86BDCA2A1B451292AAD7B5976536CD_12</vt:lpwstr>
  </property>
</Properties>
</file>