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outlineLvl w:val="0"/>
        <w:rPr>
          <w:rFonts w:eastAsia="黑体" w:cs="黑体"/>
          <w:kern w:val="0"/>
          <w:sz w:val="32"/>
          <w:szCs w:val="32"/>
        </w:rPr>
      </w:pPr>
      <w:bookmarkStart w:id="0" w:name="_Toc27355"/>
      <w:r>
        <w:rPr>
          <w:rFonts w:hint="eastAsia" w:eastAsia="黑体" w:cs="黑体"/>
          <w:kern w:val="0"/>
          <w:sz w:val="32"/>
          <w:szCs w:val="32"/>
        </w:rPr>
        <w:t>附件</w:t>
      </w:r>
      <w:r>
        <w:rPr>
          <w:rFonts w:eastAsia="黑体" w:cs="黑体"/>
          <w:kern w:val="0"/>
          <w:sz w:val="32"/>
          <w:szCs w:val="32"/>
        </w:rPr>
        <w:t>2</w:t>
      </w:r>
      <w:bookmarkEnd w:id="0"/>
    </w:p>
    <w:p>
      <w:pPr>
        <w:widowControl/>
        <w:spacing w:before="240" w:beforeLines="100" w:after="240" w:afterLines="100"/>
        <w:jc w:val="center"/>
        <w:rPr>
          <w:rFonts w:eastAsia="Times New Roman"/>
          <w:sz w:val="44"/>
          <w:szCs w:val="44"/>
        </w:rPr>
      </w:pPr>
      <w:r>
        <w:rPr>
          <w:rFonts w:hint="eastAsia" w:eastAsia="方正小标宋简体" w:cs="方正小标宋简体"/>
          <w:kern w:val="0"/>
          <w:sz w:val="44"/>
          <w:szCs w:val="44"/>
          <w:lang w:bidi="ar"/>
        </w:rPr>
        <w:t>井研县自然灾害救助应急预案启动条件及审批权限表</w:t>
      </w:r>
    </w:p>
    <w:tbl>
      <w:tblPr>
        <w:tblStyle w:val="2"/>
        <w:tblW w:w="14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55"/>
        <w:gridCol w:w="2235"/>
        <w:gridCol w:w="2490"/>
        <w:gridCol w:w="2190"/>
        <w:gridCol w:w="1935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  <w:lang w:bidi="ar"/>
              </w:rPr>
              <w:t>响应等级</w:t>
            </w:r>
          </w:p>
        </w:tc>
        <w:tc>
          <w:tcPr>
            <w:tcW w:w="10305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  <w:lang w:bidi="ar"/>
              </w:rPr>
              <w:t>启动条件：一个镇（街）或多个镇（街）行政区域内，一次灾害过程出现下列情况之一的（本表数据以上含本数，以下不含本数）。</w:t>
            </w:r>
          </w:p>
        </w:tc>
        <w:tc>
          <w:tcPr>
            <w:tcW w:w="310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  <w:lang w:bidi="ar"/>
              </w:rPr>
              <w:t>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  <w:lang w:bidi="ar"/>
              </w:rPr>
              <w:t>死亡人口（人）</w:t>
            </w:r>
          </w:p>
        </w:tc>
        <w:tc>
          <w:tcPr>
            <w:tcW w:w="223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  <w:lang w:bidi="ar"/>
              </w:rPr>
              <w:t>紧急转移安置人数或需生活救助人口（万人）</w:t>
            </w:r>
          </w:p>
        </w:tc>
        <w:tc>
          <w:tcPr>
            <w:tcW w:w="2490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  <w:lang w:bidi="ar"/>
              </w:rPr>
              <w:t>倒塌和严重损坏房屋（间、户）</w:t>
            </w:r>
          </w:p>
        </w:tc>
        <w:tc>
          <w:tcPr>
            <w:tcW w:w="412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  <w:lang w:bidi="ar"/>
              </w:rPr>
              <w:t>旱灾造成需救助人口</w:t>
            </w:r>
          </w:p>
        </w:tc>
        <w:tc>
          <w:tcPr>
            <w:tcW w:w="310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3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  <w:lang w:bidi="ar"/>
              </w:rPr>
              <w:t>占农业人口比例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  <w:lang w:bidi="ar"/>
              </w:rPr>
              <w:t>人口（万人）</w:t>
            </w:r>
          </w:p>
        </w:tc>
        <w:tc>
          <w:tcPr>
            <w:tcW w:w="310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一级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>15</w:t>
            </w:r>
            <w:r>
              <w:rPr>
                <w:rFonts w:hint="eastAsia" w:eastAsia="仿宋_GB2312" w:cs="仿宋_GB2312"/>
                <w:sz w:val="28"/>
                <w:szCs w:val="28"/>
              </w:rPr>
              <w:t>以上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>3</w:t>
            </w:r>
            <w:r>
              <w:rPr>
                <w:rFonts w:hint="eastAsia" w:eastAsia="仿宋_GB2312" w:cs="仿宋_GB2312"/>
                <w:sz w:val="28"/>
                <w:szCs w:val="28"/>
              </w:rPr>
              <w:t>以上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>0.5</w:t>
            </w:r>
            <w:r>
              <w:rPr>
                <w:rFonts w:hint="eastAsia" w:eastAsia="仿宋_GB2312" w:cs="仿宋_GB2312"/>
                <w:sz w:val="28"/>
                <w:szCs w:val="28"/>
              </w:rPr>
              <w:t>万间或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>1500</w:t>
            </w:r>
            <w:r>
              <w:rPr>
                <w:rFonts w:hint="eastAsia" w:eastAsia="仿宋_GB2312" w:cs="仿宋_GB2312"/>
                <w:sz w:val="28"/>
                <w:szCs w:val="28"/>
              </w:rPr>
              <w:t>户</w:t>
            </w:r>
            <w:r>
              <w:rPr>
                <w:rFonts w:eastAsia="仿宋_GB2312" w:cs="仿宋_GB2312"/>
                <w:sz w:val="28"/>
                <w:szCs w:val="28"/>
              </w:rPr>
              <w:t>以上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eastAsia="仿宋_GB2312" w:cs="仿宋_GB2312"/>
                <w:sz w:val="28"/>
                <w:szCs w:val="28"/>
              </w:rPr>
              <w:t>25%以上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>4以上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>县</w:t>
            </w:r>
            <w:r>
              <w:rPr>
                <w:rFonts w:hint="eastAsia" w:eastAsia="仿宋_GB2312" w:cs="仿宋_GB2312"/>
                <w:sz w:val="28"/>
                <w:szCs w:val="28"/>
              </w:rPr>
              <w:t>减灾委主任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二级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>10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>1-3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0.3—0.5</w:t>
            </w:r>
            <w:r>
              <w:rPr>
                <w:rFonts w:hint="eastAsia" w:eastAsia="仿宋_GB2312" w:cs="仿宋_GB2312"/>
                <w:sz w:val="28"/>
                <w:szCs w:val="28"/>
              </w:rPr>
              <w:t>万间或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>1000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cs="仿宋_GB2312"/>
                <w:sz w:val="28"/>
                <w:szCs w:val="28"/>
              </w:rPr>
              <w:t>1500</w:t>
            </w:r>
            <w:r>
              <w:rPr>
                <w:rFonts w:hint="eastAsia" w:eastAsia="仿宋_GB2312" w:cs="仿宋_GB2312"/>
                <w:sz w:val="28"/>
                <w:szCs w:val="28"/>
              </w:rPr>
              <w:t>户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>20%</w:t>
            </w:r>
            <w:r>
              <w:rPr>
                <w:rFonts w:eastAsia="仿宋_GB2312"/>
                <w:sz w:val="28"/>
                <w:szCs w:val="28"/>
              </w:rPr>
              <w:t>—25</w:t>
            </w:r>
            <w:r>
              <w:rPr>
                <w:rFonts w:eastAsia="仿宋_GB2312" w:cs="仿宋_GB2312"/>
                <w:sz w:val="28"/>
                <w:szCs w:val="28"/>
              </w:rPr>
              <w:t>%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3—4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>县</w:t>
            </w:r>
            <w:r>
              <w:rPr>
                <w:rFonts w:hint="eastAsia" w:eastAsia="仿宋_GB2312" w:cs="仿宋_GB2312"/>
                <w:sz w:val="28"/>
                <w:szCs w:val="28"/>
              </w:rPr>
              <w:t>减灾委副主任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三级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>0.1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0.15—0.3万</w:t>
            </w:r>
            <w:r>
              <w:rPr>
                <w:rFonts w:hint="eastAsia" w:eastAsia="仿宋_GB2312" w:cs="仿宋_GB2312"/>
                <w:sz w:val="28"/>
                <w:szCs w:val="28"/>
              </w:rPr>
              <w:t>间或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cs="仿宋_GB2312"/>
                <w:sz w:val="28"/>
                <w:szCs w:val="28"/>
              </w:rPr>
              <w:t>1000</w:t>
            </w:r>
            <w:r>
              <w:rPr>
                <w:rFonts w:hint="eastAsia" w:eastAsia="仿宋_GB2312" w:cs="仿宋_GB2312"/>
                <w:sz w:val="28"/>
                <w:szCs w:val="28"/>
              </w:rPr>
              <w:t>户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>15%</w:t>
            </w:r>
            <w:r>
              <w:rPr>
                <w:rFonts w:eastAsia="仿宋_GB2312"/>
                <w:sz w:val="28"/>
                <w:szCs w:val="28"/>
              </w:rPr>
              <w:t>—20</w:t>
            </w:r>
            <w:r>
              <w:rPr>
                <w:rFonts w:eastAsia="仿宋_GB2312" w:cs="仿宋_GB2312"/>
                <w:sz w:val="28"/>
                <w:szCs w:val="28"/>
              </w:rPr>
              <w:t>%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2.5—3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>县</w:t>
            </w:r>
            <w:r>
              <w:rPr>
                <w:rFonts w:hint="eastAsia" w:eastAsia="仿宋_GB2312" w:cs="仿宋_GB2312"/>
                <w:sz w:val="28"/>
                <w:szCs w:val="28"/>
              </w:rPr>
              <w:t>减灾委办公室主任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四级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>0.05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cs="仿宋_GB2312"/>
                <w:sz w:val="28"/>
                <w:szCs w:val="28"/>
              </w:rPr>
              <w:t>0.1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0.05—0.15万</w:t>
            </w:r>
            <w:r>
              <w:rPr>
                <w:rFonts w:hint="eastAsia" w:eastAsia="仿宋_GB2312" w:cs="仿宋_GB2312"/>
                <w:sz w:val="28"/>
                <w:szCs w:val="28"/>
              </w:rPr>
              <w:t>间或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>200</w:t>
            </w:r>
            <w:r>
              <w:rPr>
                <w:rFonts w:eastAsia="仿宋_GB2312"/>
                <w:sz w:val="28"/>
                <w:szCs w:val="28"/>
              </w:rPr>
              <w:t>—5</w:t>
            </w:r>
            <w:r>
              <w:rPr>
                <w:rFonts w:eastAsia="仿宋_GB2312" w:cs="仿宋_GB2312"/>
                <w:sz w:val="28"/>
                <w:szCs w:val="28"/>
              </w:rPr>
              <w:t>00</w:t>
            </w:r>
            <w:r>
              <w:rPr>
                <w:rFonts w:hint="eastAsia" w:eastAsia="仿宋_GB2312" w:cs="仿宋_GB2312"/>
                <w:sz w:val="28"/>
                <w:szCs w:val="28"/>
              </w:rPr>
              <w:t>户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>10%</w:t>
            </w:r>
            <w:r>
              <w:rPr>
                <w:rFonts w:eastAsia="仿宋_GB2312"/>
                <w:sz w:val="28"/>
                <w:szCs w:val="28"/>
              </w:rPr>
              <w:t>—15</w:t>
            </w:r>
            <w:r>
              <w:rPr>
                <w:rFonts w:eastAsia="仿宋_GB2312" w:cs="仿宋_GB2312"/>
                <w:sz w:val="28"/>
                <w:szCs w:val="28"/>
              </w:rPr>
              <w:t>%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1.7—2.5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>县</w:t>
            </w:r>
            <w:r>
              <w:rPr>
                <w:rFonts w:hint="eastAsia" w:eastAsia="仿宋_GB2312" w:cs="仿宋_GB2312"/>
                <w:sz w:val="28"/>
                <w:szCs w:val="28"/>
              </w:rPr>
              <w:t>减灾委办公室副主任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启动条件调整</w:t>
            </w:r>
          </w:p>
        </w:tc>
        <w:tc>
          <w:tcPr>
            <w:tcW w:w="13410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对灾害发生在敏感地区、敏感时间和救助能力特别薄弱</w:t>
            </w:r>
            <w:r>
              <w:rPr>
                <w:rFonts w:eastAsia="仿宋_GB2312" w:cs="仿宋_GB2312"/>
                <w:sz w:val="28"/>
                <w:szCs w:val="28"/>
              </w:rPr>
              <w:t>镇（街道）</w:t>
            </w:r>
            <w:r>
              <w:rPr>
                <w:rFonts w:hint="eastAsia" w:eastAsia="仿宋_GB2312" w:cs="仿宋_GB2312"/>
                <w:sz w:val="28"/>
                <w:szCs w:val="28"/>
              </w:rPr>
              <w:t>，或灾害对受灾</w:t>
            </w:r>
            <w:r>
              <w:rPr>
                <w:rFonts w:eastAsia="仿宋_GB2312" w:cs="仿宋_GB2312"/>
                <w:sz w:val="28"/>
                <w:szCs w:val="28"/>
              </w:rPr>
              <w:t>镇（街道）</w:t>
            </w:r>
            <w:r>
              <w:rPr>
                <w:rFonts w:hint="eastAsia" w:eastAsia="仿宋_GB2312" w:cs="仿宋_GB2312"/>
                <w:sz w:val="28"/>
                <w:szCs w:val="28"/>
              </w:rPr>
              <w:t>经济社会造成重大影响时，启动</w:t>
            </w:r>
            <w:r>
              <w:rPr>
                <w:rFonts w:eastAsia="仿宋_GB2312" w:cs="仿宋_GB2312"/>
                <w:sz w:val="28"/>
                <w:szCs w:val="28"/>
              </w:rPr>
              <w:t>县</w:t>
            </w:r>
            <w:r>
              <w:rPr>
                <w:rFonts w:hint="eastAsia" w:eastAsia="仿宋_GB2312" w:cs="仿宋_GB2312"/>
                <w:sz w:val="28"/>
                <w:szCs w:val="28"/>
              </w:rPr>
              <w:t>级自然灾害救助应急响应的标准可酌情调整。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FB227B"/>
    <w:rsid w:val="F7BB570A"/>
    <w:rsid w:val="FAFB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2022-09-01T09:15:00Z</dcterms:created>
  <dc:creator>是梦～～不是命</dc:creator>
  <cp:lastModifiedBy>是梦～～不是命</cp:lastModifiedBy>
  <dcterms:modified xsi:type="dcterms:W3CDTF">2022-09-01T09:16:44Z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