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line="580" w:lineRule="exact"/>
        <w:jc w:val="left"/>
        <w:rPr>
          <w:rFonts w:eastAsia="黑体"/>
          <w:kern w:val="0"/>
          <w:sz w:val="32"/>
          <w:szCs w:val="32"/>
          <w:shd w:val="clear" w:color="auto" w:fill="FFFFFF"/>
          <w:lang w:bidi="ar"/>
        </w:rPr>
      </w:pPr>
      <w:bookmarkStart w:id="0" w:name="_GoBack"/>
      <w:bookmarkEnd w:id="0"/>
      <w:r>
        <w:rPr>
          <w:rFonts w:eastAsia="黑体"/>
          <w:kern w:val="0"/>
          <w:sz w:val="32"/>
          <w:szCs w:val="32"/>
          <w:shd w:val="clear" w:color="auto" w:fill="FFFFFF"/>
          <w:lang w:bidi="ar"/>
        </w:rPr>
        <w:t>附件1</w:t>
      </w:r>
    </w:p>
    <w:p>
      <w:pPr>
        <w:shd w:val="clear" w:color="auto" w:fill="FFFFFF"/>
        <w:spacing w:line="58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</w:pPr>
    </w:p>
    <w:p>
      <w:pPr>
        <w:shd w:val="clear" w:color="auto" w:fill="FFFFFF"/>
        <w:spacing w:line="58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  <w:t>井研县制造业招商引资“百日攻坚”行动</w:t>
      </w:r>
    </w:p>
    <w:p>
      <w:pPr>
        <w:shd w:val="clear" w:color="auto" w:fill="FFFFFF"/>
        <w:spacing w:line="580" w:lineRule="exact"/>
        <w:jc w:val="center"/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</w:pPr>
      <w:r>
        <w:rPr>
          <w:rFonts w:eastAsia="方正小标宋简体"/>
          <w:kern w:val="0"/>
          <w:sz w:val="44"/>
          <w:szCs w:val="44"/>
          <w:shd w:val="clear" w:color="auto" w:fill="FFFFFF"/>
          <w:lang w:bidi="ar"/>
        </w:rPr>
        <w:t>（第二季）联席会议工作协调组成员名单</w:t>
      </w:r>
    </w:p>
    <w:p>
      <w:pPr>
        <w:shd w:val="clear" w:color="auto" w:fill="FFFFFF"/>
        <w:spacing w:line="580" w:lineRule="exact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</w:p>
    <w:p>
      <w:pPr>
        <w:shd w:val="clear" w:color="auto" w:fill="FFFFFF"/>
        <w:spacing w:line="580" w:lineRule="exact"/>
        <w:ind w:left="1918" w:leftChars="304" w:hanging="1280" w:hangingChars="4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组  长：廖  雷  县委常委、县委统战部部长</w:t>
      </w:r>
    </w:p>
    <w:p>
      <w:pPr>
        <w:shd w:val="clear" w:color="auto" w:fill="FFFFFF"/>
        <w:spacing w:line="580" w:lineRule="exact"/>
        <w:ind w:left="1915" w:leftChars="912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李学良  县政府副县长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周  艳  县政府副县长</w:t>
      </w:r>
    </w:p>
    <w:p>
      <w:pPr>
        <w:shd w:val="clear" w:color="auto" w:fill="FFFFFF"/>
        <w:spacing w:line="58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副组长：李  炼  县政府办公室科级干部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吴晓波  县经信局局长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陈柯润  县商务经济合作局党组书记</w:t>
      </w:r>
    </w:p>
    <w:p>
      <w:pPr>
        <w:shd w:val="clear" w:color="auto" w:fill="FFFFFF"/>
        <w:spacing w:line="580" w:lineRule="exact"/>
        <w:ind w:firstLine="640" w:firstLineChars="2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成  员：曾  巧  县发改局副局长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龙正学  县商务经济合作局副局长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陈雨祥  县财政局机关党委书记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陈  霏  县自然资源局副局长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李  强  井研生态环境局总工程师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王俊波  县应急局副局长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王旭妃  县行政审批局副局长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黄  波  县税务局副局长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余  瑶  县司法局副局长</w:t>
      </w:r>
    </w:p>
    <w:p>
      <w:pPr>
        <w:shd w:val="clear" w:color="auto" w:fill="FFFFFF"/>
        <w:spacing w:line="580" w:lineRule="exact"/>
        <w:ind w:firstLine="1920" w:firstLineChars="600"/>
        <w:rPr>
          <w:rFonts w:eastAsia="仿宋_GB2312"/>
          <w:kern w:val="0"/>
          <w:sz w:val="32"/>
          <w:szCs w:val="32"/>
          <w:shd w:val="clear" w:color="auto" w:fill="FFFFFF"/>
          <w:lang w:bidi="ar"/>
        </w:r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代阳升  县卫生健康局副局长</w:t>
      </w:r>
    </w:p>
    <w:p>
      <w:pPr>
        <w:shd w:val="clear" w:color="auto" w:fill="FFFFFF"/>
        <w:spacing w:line="580" w:lineRule="exact"/>
        <w:ind w:firstLine="640" w:firstLineChars="200"/>
        <w:rPr>
          <w:rFonts w:hint="eastAsia" w:eastAsia="仿宋_GB2312"/>
          <w:kern w:val="0"/>
          <w:sz w:val="32"/>
          <w:szCs w:val="32"/>
          <w:shd w:val="clear" w:color="auto" w:fill="FFFFFF"/>
          <w:lang w:eastAsia="zh-CN" w:bidi="ar"/>
        </w:rPr>
        <w:sectPr>
          <w:footerReference r:id="rId3" w:type="default"/>
          <w:footerReference r:id="rId4" w:type="even"/>
          <w:pgSz w:w="11906" w:h="16838"/>
          <w:pgMar w:top="2098" w:right="1474" w:bottom="1701" w:left="1588" w:header="851" w:footer="1418" w:gutter="0"/>
          <w:cols w:space="720" w:num="1"/>
          <w:titlePg/>
          <w:docGrid w:linePitch="312" w:charSpace="0"/>
        </w:sectPr>
      </w:pP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联席会议工作协调组办公室设在县经信局（联络人：县企业服务中心主任王军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bidi="ar"/>
        </w:rPr>
        <w:t>，联系电话：13541930518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）、县商务经济合作局（联络人：县投资促进中心主任刘永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bidi="ar"/>
        </w:rPr>
        <w:t>，联系电话：13350504999</w:t>
      </w:r>
      <w:r>
        <w:rPr>
          <w:rFonts w:eastAsia="仿宋_GB2312"/>
          <w:kern w:val="0"/>
          <w:sz w:val="32"/>
          <w:szCs w:val="32"/>
          <w:shd w:val="clear" w:color="auto" w:fill="FFFFFF"/>
          <w:lang w:bidi="ar"/>
        </w:rPr>
        <w:t>），负责处理联席会议工作协调组日常工作</w:t>
      </w:r>
      <w:r>
        <w:rPr>
          <w:rFonts w:hint="eastAsia" w:eastAsia="仿宋_GB2312"/>
          <w:kern w:val="0"/>
          <w:sz w:val="32"/>
          <w:szCs w:val="32"/>
          <w:shd w:val="clear" w:color="auto" w:fill="FFFFFF"/>
          <w:lang w:eastAsia="zh-CN" w:bidi="ar"/>
        </w:rPr>
        <w:t>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A04020102020204"/>
    <w:charset w:val="01"/>
    <w:family w:val="swiss"/>
    <w:pitch w:val="default"/>
    <w:sig w:usb0="00000287" w:usb1="00000000" w:usb2="00000000" w:usb3="00000000" w:csb0="2000009F" w:csb1="DFD7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ind w:left="315" w:leftChars="150" w:right="315" w:rightChars="150"/>
      <w:rPr>
        <w:rStyle w:val="5"/>
        <w:rFonts w:ascii="宋体" w:hAnsi="宋体"/>
        <w:sz w:val="28"/>
        <w:szCs w:val="28"/>
      </w:rPr>
    </w:pPr>
    <w:r>
      <w:rPr>
        <w:rStyle w:val="5"/>
        <w:rFonts w:hint="eastAsia" w:ascii="宋体" w:hAnsi="宋体"/>
        <w:sz w:val="28"/>
        <w:szCs w:val="28"/>
      </w:rPr>
      <w:t xml:space="preserve">― </w:t>
    </w:r>
    <w:r>
      <w:rPr>
        <w:rStyle w:val="5"/>
        <w:rFonts w:ascii="宋体" w:hAnsi="宋体"/>
        <w:sz w:val="28"/>
        <w:szCs w:val="28"/>
      </w:rPr>
      <w:fldChar w:fldCharType="begin"/>
    </w:r>
    <w:r>
      <w:rPr>
        <w:rStyle w:val="5"/>
        <w:rFonts w:ascii="宋体" w:hAnsi="宋体"/>
        <w:sz w:val="28"/>
        <w:szCs w:val="28"/>
      </w:rPr>
      <w:instrText xml:space="preserve">PAGE  </w:instrText>
    </w:r>
    <w:r>
      <w:rPr>
        <w:rStyle w:val="5"/>
        <w:rFonts w:ascii="宋体" w:hAnsi="宋体"/>
        <w:sz w:val="28"/>
        <w:szCs w:val="28"/>
      </w:rPr>
      <w:fldChar w:fldCharType="separate"/>
    </w:r>
    <w:r>
      <w:rPr>
        <w:rStyle w:val="5"/>
        <w:rFonts w:ascii="宋体" w:hAnsi="宋体"/>
        <w:sz w:val="28"/>
        <w:szCs w:val="28"/>
      </w:rPr>
      <w:t>6</w:t>
    </w:r>
    <w:r>
      <w:rPr>
        <w:rStyle w:val="5"/>
        <w:rFonts w:ascii="宋体" w:hAnsi="宋体"/>
        <w:sz w:val="28"/>
        <w:szCs w:val="28"/>
      </w:rPr>
      <w:fldChar w:fldCharType="end"/>
    </w:r>
    <w:r>
      <w:rPr>
        <w:rStyle w:val="5"/>
        <w:rFonts w:hint="eastAsia" w:ascii="宋体" w:hAnsi="宋体"/>
        <w:sz w:val="28"/>
        <w:szCs w:val="28"/>
      </w:rPr>
      <w:t xml:space="preserve"> ―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DEFDADC"/>
    <w:rsid w:val="367CF780"/>
    <w:rsid w:val="DDEFDADC"/>
    <w:rsid w:val="F7BB570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2022-06-08T18:03:00Z</dcterms:created>
  <dc:creator>是梦～～不是命</dc:creator>
  <cp:lastModifiedBy>是梦～～不是命</cp:lastModifiedBy>
  <dcterms:modified xsi:type="dcterms:W3CDTF">2022-08-03T17:55:44Z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2052-11.8.2.9849</vt:lpwstr>
  </property>
</Properties>
</file>