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Calibri" w:eastAsia="方正小标宋简体" w:cs="Times New Roman"/>
          <w:kern w:val="2"/>
          <w:sz w:val="44"/>
          <w:szCs w:val="22"/>
          <w:lang w:val="en-US" w:eastAsia="zh-CN" w:bidi="ar-SA"/>
        </w:rPr>
      </w:pPr>
      <w:r>
        <w:rPr>
          <w:rFonts w:hint="eastAsia" w:ascii="方正小标宋简体" w:hAnsi="Calibri" w:eastAsia="方正小标宋简体" w:cs="Times New Roman"/>
          <w:kern w:val="2"/>
          <w:sz w:val="44"/>
          <w:szCs w:val="22"/>
          <w:lang w:val="en-US" w:eastAsia="zh-CN" w:bidi="ar-SA"/>
        </w:rPr>
        <w:t>关于井研县纯复镇卫生院</w:t>
      </w:r>
    </w:p>
    <w:p>
      <w:pPr>
        <w:widowControl/>
        <w:jc w:val="center"/>
        <w:rPr>
          <w:rFonts w:hint="default" w:ascii="方正小标宋简体" w:hAnsi="Calibri" w:eastAsia="方正小标宋简体" w:cs="Times New Roman"/>
          <w:kern w:val="2"/>
          <w:sz w:val="44"/>
          <w:szCs w:val="22"/>
          <w:lang w:val="en-US" w:eastAsia="zh-CN" w:bidi="ar-SA"/>
        </w:rPr>
      </w:pPr>
      <w:r>
        <w:rPr>
          <w:rFonts w:hint="eastAsia" w:ascii="方正小标宋简体" w:hAnsi="Calibri" w:eastAsia="方正小标宋简体" w:cs="Times New Roman"/>
          <w:kern w:val="2"/>
          <w:sz w:val="44"/>
          <w:szCs w:val="22"/>
          <w:lang w:val="en-US" w:eastAsia="zh-CN" w:bidi="ar-SA"/>
        </w:rPr>
        <w:t>2024年部门预算编制的说明</w:t>
      </w:r>
    </w:p>
    <w:p>
      <w:pPr>
        <w:suppressAutoHyphens/>
        <w:spacing w:line="600" w:lineRule="exact"/>
        <w:ind w:firstLine="640" w:firstLineChars="200"/>
        <w:rPr>
          <w:rFonts w:hint="default" w:ascii="仿宋_GB2312" w:hAnsi="Times New Roman" w:eastAsia="仿宋_GB2312"/>
          <w:sz w:val="32"/>
          <w:szCs w:val="32"/>
        </w:rPr>
      </w:pPr>
    </w:p>
    <w:p>
      <w:pPr>
        <w:suppressAutoHyphens/>
        <w:spacing w:line="600" w:lineRule="exact"/>
        <w:ind w:firstLine="640" w:firstLineChars="200"/>
        <w:rPr>
          <w:rFonts w:hint="default" w:ascii="仿宋_GB2312" w:hAnsi="Times New Roman" w:eastAsia="仿宋_GB2312"/>
          <w:sz w:val="32"/>
          <w:szCs w:val="32"/>
        </w:rPr>
      </w:pPr>
      <w:r>
        <w:rPr>
          <w:rFonts w:hint="default" w:ascii="仿宋_GB2312" w:hAnsi="Times New Roman" w:eastAsia="仿宋_GB2312"/>
          <w:sz w:val="32"/>
          <w:szCs w:val="32"/>
        </w:rPr>
        <w:t>按照预算管理有关规定，目前部门预算的编制实行综合预算制度，即全部收入和支出都反映在预算中。</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lang w:eastAsia="zh-CN"/>
        </w:rPr>
        <w:t>井研县纯复镇卫生院</w:t>
      </w:r>
      <w:r>
        <w:rPr>
          <w:rFonts w:hint="eastAsia" w:ascii="Times New Roman" w:hAnsi="Times New Roman" w:eastAsia="楷体_GB2312"/>
          <w:b/>
          <w:sz w:val="32"/>
          <w:szCs w:val="32"/>
        </w:rPr>
        <w:t>单位</w:t>
      </w:r>
      <w:r>
        <w:rPr>
          <w:rFonts w:ascii="Times New Roman" w:hAnsi="Times New Roman" w:eastAsia="楷体_GB2312"/>
          <w:b/>
          <w:sz w:val="32"/>
          <w:szCs w:val="32"/>
        </w:rPr>
        <w:t>职能简介。</w:t>
      </w:r>
    </w:p>
    <w:p>
      <w:pPr>
        <w:suppressAutoHyphens/>
        <w:spacing w:line="600" w:lineRule="exact"/>
        <w:ind w:firstLine="640" w:firstLineChars="200"/>
        <w:rPr>
          <w:rFonts w:hint="default" w:ascii="仿宋_GB2312" w:hAnsi="Times New Roman" w:eastAsia="仿宋_GB2312"/>
          <w:sz w:val="32"/>
          <w:szCs w:val="32"/>
        </w:rPr>
      </w:pPr>
      <w:r>
        <w:rPr>
          <w:rFonts w:hint="eastAsia" w:ascii="仿宋_GB2312" w:hAnsi="Times New Roman" w:eastAsia="仿宋_GB2312"/>
          <w:sz w:val="32"/>
          <w:szCs w:val="32"/>
        </w:rPr>
        <w:t>主要承担为人民身体健康提供医疗预防 保健服务、常见病多发病诊治和辖区内居民基本公共卫生服务，贯彻落实国家基本药物制度，实施基本药物零差率销售，承担对村卫生室和乡村医生的业务管理和指导，承担对村卫生室和乡村医生的业务管理和指导，提供计划生育技术指导与服务等职责。</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lang w:eastAsia="zh-CN"/>
        </w:rPr>
        <w:t>井研县纯复镇卫生院</w:t>
      </w:r>
      <w:r>
        <w:rPr>
          <w:rFonts w:hint="eastAsia" w:ascii="Times New Roman" w:hAnsi="Times New Roman" w:eastAsia="楷体_GB2312"/>
          <w:b/>
          <w:sz w:val="32"/>
          <w:szCs w:val="32"/>
        </w:rPr>
        <w:t>单位</w:t>
      </w:r>
      <w:r>
        <w:rPr>
          <w:rFonts w:ascii="Times New Roman" w:hAnsi="Times New Roman" w:eastAsia="楷体_GB2312"/>
          <w:b/>
          <w:sz w:val="32"/>
          <w:szCs w:val="32"/>
        </w:rPr>
        <w:t>重点工作。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 w:hAnsi="仿宋" w:eastAsia="仿宋" w:cs="仿宋"/>
          <w:b/>
          <w:sz w:val="32"/>
          <w:szCs w:val="32"/>
        </w:rPr>
      </w:pPr>
      <w:r>
        <w:rPr>
          <w:rFonts w:hint="eastAsia" w:ascii="仿宋_GB2312" w:hAnsi="Times New Roman" w:eastAsia="仿宋_GB2312"/>
          <w:sz w:val="32"/>
          <w:szCs w:val="32"/>
        </w:rPr>
        <w:t>1.医疗业务：包括住院和门诊工作、医疗安全及疫情防控工作；</w:t>
      </w:r>
      <w:r>
        <w:rPr>
          <w:rFonts w:hint="eastAsia" w:ascii="仿宋_GB2312" w:hAnsi="Times New Roman" w:eastAsia="仿宋_GB2312"/>
          <w:sz w:val="32"/>
          <w:szCs w:val="32"/>
        </w:rPr>
        <w:cr/>
      </w: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rPr>
        <w:t xml:space="preserve">2.基本公共卫生服务：包括健康教育、预防接种、老年人；  </w:t>
      </w:r>
      <w:r>
        <w:rPr>
          <w:rFonts w:hint="eastAsia" w:ascii="仿宋_GB2312" w:hAnsi="Times New Roman" w:eastAsia="仿宋_GB2312"/>
          <w:sz w:val="32"/>
          <w:szCs w:val="32"/>
        </w:rPr>
        <w:cr/>
      </w: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rPr>
        <w:t>3.医疗扶贫工作：定点精准扶贫和辖区内贫</w:t>
      </w:r>
      <w:r>
        <w:rPr>
          <w:rFonts w:hint="eastAsia" w:ascii="仿宋_GB2312" w:hAnsi="Times New Roman" w:eastAsia="仿宋_GB2312"/>
          <w:sz w:val="32"/>
          <w:szCs w:val="32"/>
          <w:lang w:val="en-US" w:eastAsia="zh-CN"/>
        </w:rPr>
        <w:t>困</w:t>
      </w:r>
      <w:bookmarkStart w:id="0" w:name="_GoBack"/>
      <w:bookmarkEnd w:id="0"/>
      <w:r>
        <w:rPr>
          <w:rFonts w:hint="eastAsia" w:ascii="仿宋_GB2312" w:hAnsi="Times New Roman" w:eastAsia="仿宋_GB2312"/>
          <w:sz w:val="32"/>
          <w:szCs w:val="32"/>
        </w:rPr>
        <w:t>户随访、慰问、摸排等工作；</w:t>
      </w:r>
      <w:r>
        <w:rPr>
          <w:rFonts w:hint="eastAsia" w:ascii="仿宋_GB2312" w:hAnsi="Times New Roman" w:eastAsia="仿宋_GB2312"/>
          <w:sz w:val="32"/>
          <w:szCs w:val="32"/>
        </w:rPr>
        <w:cr/>
      </w: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rPr>
        <w:t>4.设施设备采购工作：按照政府采购规定完成各项采购。</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rPr>
      </w:pPr>
      <w:r>
        <w:rPr>
          <w:rFonts w:hint="eastAsia" w:ascii="仿宋_GB2312" w:hAnsi="Times New Roman" w:eastAsia="仿宋_GB2312"/>
          <w:sz w:val="32"/>
          <w:szCs w:val="32"/>
          <w:lang w:eastAsia="zh-CN"/>
        </w:rPr>
        <w:t>井研县纯复镇卫生院</w:t>
      </w:r>
      <w:r>
        <w:rPr>
          <w:rFonts w:hint="eastAsia" w:ascii="仿宋_GB2312" w:hAnsi="Times New Roman" w:eastAsia="仿宋_GB2312"/>
          <w:sz w:val="32"/>
          <w:szCs w:val="32"/>
        </w:rPr>
        <w:t>属二级预算单位，单位性质为财政补助事业单位。</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rPr>
      </w:pPr>
      <w:r>
        <w:rPr>
          <w:rFonts w:hint="eastAsia" w:ascii="仿宋_GB2312" w:hAnsi="Times New Roman" w:eastAsia="仿宋_GB2312"/>
          <w:sz w:val="32"/>
          <w:szCs w:val="32"/>
        </w:rPr>
        <w:t>按照综合预算的原则，</w:t>
      </w:r>
      <w:r>
        <w:rPr>
          <w:rFonts w:hint="eastAsia" w:ascii="仿宋_GB2312" w:hAnsi="Times New Roman" w:eastAsia="仿宋_GB2312"/>
          <w:sz w:val="32"/>
          <w:szCs w:val="32"/>
          <w:lang w:eastAsia="zh-CN"/>
        </w:rPr>
        <w:t>井研县纯复镇卫生院</w:t>
      </w:r>
      <w:r>
        <w:rPr>
          <w:rFonts w:hint="eastAsia" w:ascii="仿宋_GB2312" w:hAnsi="Times New Roman" w:eastAsia="仿宋_GB2312"/>
          <w:sz w:val="32"/>
          <w:szCs w:val="32"/>
        </w:rPr>
        <w:t>所有收入和支出均纳入单位预算管理。收入包括：一般公共预算拨款收入、事业收入；支出包括：卫生健康支出、住房保障支出、社会保障和就业支出。</w:t>
      </w:r>
      <w:r>
        <w:rPr>
          <w:rFonts w:hint="eastAsia" w:ascii="仿宋_GB2312" w:hAnsi="Times New Roman" w:eastAsia="仿宋_GB2312"/>
          <w:sz w:val="32"/>
          <w:szCs w:val="32"/>
          <w:lang w:eastAsia="zh-CN"/>
        </w:rPr>
        <w:t>井研县纯复镇卫生院</w:t>
      </w:r>
      <w:r>
        <w:rPr>
          <w:rFonts w:hint="eastAsia" w:ascii="仿宋_GB2312" w:hAnsi="Times New Roman" w:eastAsia="仿宋_GB2312"/>
          <w:sz w:val="32"/>
          <w:szCs w:val="32"/>
        </w:rPr>
        <w:t>2024年收支预算总数比2023年增加28.56万元，主要原因是主要用于保障该部门机构正常运转、完成日常工作任务以及承担我院基本医疗和基本公共卫生服务事业发展相关工作。</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rPr>
      </w:pPr>
      <w:r>
        <w:rPr>
          <w:rFonts w:hint="eastAsia" w:ascii="仿宋_GB2312" w:hAnsi="Times New Roman" w:eastAsia="仿宋_GB2312"/>
          <w:sz w:val="32"/>
          <w:szCs w:val="32"/>
          <w:lang w:eastAsia="zh-CN"/>
        </w:rPr>
        <w:t>井研县纯复镇卫生院</w:t>
      </w:r>
      <w:r>
        <w:rPr>
          <w:rFonts w:hint="eastAsia" w:ascii="仿宋_GB2312" w:hAnsi="Times New Roman" w:eastAsia="仿宋_GB2312"/>
          <w:sz w:val="32"/>
          <w:szCs w:val="32"/>
        </w:rPr>
        <w:t>2024年收入预算499.1万元，上年结转0万元；一般公共预算拨款收入244.1万元，占48.91%；事业收入255.0万元，占51.09%。</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井研县纯复镇卫生院2024年支出预算499.1万元，其中：基本支出309.99万元，占62.11%项目支出189.11万元，占37.89%。</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eastAsia="zh-CN"/>
        </w:rPr>
        <w:t>井研县纯复镇卫生院2024年财政拨款收支预算总数244.1万元，比2023年财政拨款收支预算总数增加19.56万元。主要原因是主要用于保障该部门机构正常运转、完成日常工作任务以及承担我院基本医疗和基本公共卫生服务事业发展相关</w:t>
      </w:r>
      <w:r>
        <w:rPr>
          <w:rFonts w:hint="eastAsia" w:ascii="仿宋_GB2312" w:hAnsi="Times New Roman" w:eastAsia="仿宋_GB2312"/>
          <w:sz w:val="32"/>
          <w:szCs w:val="32"/>
          <w:lang w:val="en-US" w:eastAsia="zh-CN"/>
        </w:rPr>
        <w:t>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收入包括： 一般公共预算拨款收入244.1万元；支出包括： 卫生健康支出196.78万元、 住房保障支出14.73万元、 社会保障和就业支出32.59万元。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井研县纯复镇卫生院2024年一般公共预算当年拨款244.1万元，比2023年预算数增加19.56万元。主要原因是因为设备设施维修、医疗设备购置、工资福利支出以及基本公共卫生补助增加。</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 卫生健康支出196.78万元，占80.61%、 住房保障支出14.73万元，占6.03%、 社会保障和就业支出32.59万元，占13.35%。</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1.社会保障和就业支出（类）行政事业单位养老支出（款）机关事业单位基本养老保险缴费支出（项）2024年预算数为16.06万元，主要用于：机关事业单位实施养老保险制度由单位缴纳的基本养老保险费支出。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2.社会保障和就业支出（类）行政事业单位养老支出（款）机关事业单位职业年金缴费支出（项）2024年预算数为8.03万元，主要用于：机关事业单位实施养老保险制度由单位实际缴纳的职业年金支出。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3.社会保障和就业支出（类）就业补助（款）其他就业补助支出（项）2024年预算数为8.5万元，主要用于：除上述项目以外按规定确定的其他用于促进就业的补助支出。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lang w:eastAsia="zh-CN"/>
        </w:rPr>
        <w:t>4.卫生健康支出（类）基层医疗卫生机构（款）乡镇卫生院（项）2024年预算数为180.02万元，主要用于：用于乡镇卫生院的支出。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lang w:eastAsia="zh-CN"/>
        </w:rPr>
        <w:t>5.卫生健康支出（类）基层医疗卫生机构（款）其他基层医疗卫生机构支出（项）2024年预算数为7.14万元，主要用于：除上述项目以外的其他用于基层医疗卫生机构的支出。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lang w:eastAsia="zh-CN"/>
        </w:rPr>
        <w:t>6.卫生健康支出（类）行政事业单位医疗（款）事业单位医疗（项）2024年预算数为7.94万元，主要用于：财政部门安排的事业单位基本医疗保险缴费经费，未参加医疗保险的事业单位的公费医疗经费，按国家规定享受离休人员待遇的医疗经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lang w:eastAsia="zh-CN"/>
        </w:rPr>
        <w:t>7.卫生健康支出（类）行政事业单位医疗（款）其他行政事业单位医疗支出（项）2024年预算数为1.68万元，主要用于：除上述项目以外的其他用于行政事业单位医疗方面的支出。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lang w:eastAsia="zh-CN"/>
        </w:rPr>
        <w:t>8.住房保障支出（类）住房改革支出（款）住房公积金（项）2024年预算数为14.73万元，主要用于：行政事业单位按人力资源和社会保障部、财政部规定的基本工资和津贴补贴以及规定比例为职工缴纳的住房公积金。</w:t>
      </w:r>
      <w:r>
        <w:rPr>
          <w:rFonts w:hint="eastAsia" w:ascii="仿宋_GB2312" w:hAnsi="Times New Roman" w:eastAsia="仿宋_GB2312"/>
          <w:sz w:val="32"/>
          <w:szCs w:val="32"/>
          <w:lang w:eastAsia="zh-CN"/>
        </w:rPr>
        <w:cr/>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ascii="仿宋" w:hAnsi="仿宋" w:eastAsia="仿宋" w:cs="仿宋"/>
          <w:sz w:val="32"/>
          <w:szCs w:val="32"/>
        </w:rPr>
      </w:pPr>
      <w:r>
        <w:rPr>
          <w:rFonts w:hint="eastAsia" w:ascii="仿宋_GB2312" w:hAnsi="Times New Roman" w:eastAsia="仿宋_GB2312"/>
          <w:sz w:val="32"/>
          <w:szCs w:val="32"/>
          <w:lang w:eastAsia="zh-CN"/>
        </w:rPr>
        <w:t>井研县纯复镇卫生院2024年一般公共预算基本支出166.18万元，其中：</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人员经费 164.98万元，主要包括：基本工资、津贴补贴、伙食补助费、绩效工资、机关事业单位基本养老保险缴费、职业年金缴费、职工基本医疗保险缴费、其他社会保障缴费、住房公积金、生活补助。</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公用经费 1.2万元，主要包括：工会经费。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井研县纯复镇卫生院2024年没有使用政府性基金预算拨款安排的支出。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井研县纯复镇卫生院2024年没有使用国有资本经营预算拨款安排的支出。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井研县纯复镇卫生院2024年没有使用财政拨款安排“三公”经费预算。</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 因公出国（境）经费较上年预算0万元，与上年持平</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2.公务接待费较2023年预算数持平。</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2024年公务接待费计划用于公务接待。</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3.公务用车购置及运行维护费较2023年预算数持平。</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单位现有公务用车</w:t>
      </w:r>
      <w:r>
        <w:rPr>
          <w:rFonts w:hint="eastAsia" w:ascii="仿宋_GB2312" w:hAnsi="Times New Roman" w:eastAsia="仿宋_GB2312"/>
          <w:sz w:val="32"/>
          <w:szCs w:val="32"/>
          <w:lang w:val="en-US" w:eastAsia="zh-CN"/>
        </w:rPr>
        <w:t>2</w:t>
      </w:r>
      <w:r>
        <w:rPr>
          <w:rFonts w:hint="eastAsia" w:ascii="仿宋_GB2312" w:hAnsi="Times New Roman" w:eastAsia="仿宋_GB2312"/>
          <w:sz w:val="32"/>
          <w:szCs w:val="32"/>
          <w:lang w:eastAsia="zh-CN"/>
        </w:rPr>
        <w:t>辆，其中：</w:t>
      </w:r>
      <w:r>
        <w:rPr>
          <w:rFonts w:hint="eastAsia" w:ascii="仿宋_GB2312" w:hAnsi="Times New Roman" w:eastAsia="仿宋_GB2312"/>
          <w:sz w:val="32"/>
          <w:szCs w:val="32"/>
          <w:lang w:val="en-US" w:eastAsia="zh-CN"/>
        </w:rPr>
        <w:t>小型车2辆、</w:t>
      </w:r>
      <w:r>
        <w:rPr>
          <w:rFonts w:hint="eastAsia" w:ascii="仿宋_GB2312" w:hAnsi="Times New Roman" w:eastAsia="仿宋_GB2312"/>
          <w:sz w:val="32"/>
          <w:szCs w:val="32"/>
          <w:lang w:eastAsia="zh-CN"/>
        </w:rPr>
        <w:t>轿车0辆、旅行车（含商务车）0辆、越野车0辆、大型客、货车0辆。</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2024年安排公务用车购置费0万元，拟购置公务用车0辆，其中：轿车0辆、旅行车（含商务车）0辆、越野车0辆、大型客、货车0辆。</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2024年安排公务用车运行维护费0万元，用于0辆公务用车燃油、维修、过路过桥费、保险等方面支出。</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井研县纯复镇卫生院为事业单位，按规定未使用机关运行的相关科目。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w:t>
      </w:r>
      <w:r>
        <w:rPr>
          <w:rFonts w:hint="eastAsia" w:ascii="仿宋_GB2312" w:hAnsi="Times New Roman" w:eastAsia="仿宋_GB2312"/>
          <w:sz w:val="32"/>
          <w:szCs w:val="32"/>
          <w:lang w:val="en-US" w:eastAsia="zh-CN"/>
        </w:rPr>
        <w:t>有</w:t>
      </w:r>
      <w:r>
        <w:rPr>
          <w:rFonts w:hint="eastAsia" w:ascii="仿宋_GB2312" w:hAnsi="Times New Roman" w:eastAsia="仿宋_GB2312"/>
          <w:sz w:val="32"/>
          <w:szCs w:val="32"/>
          <w:lang w:eastAsia="zh-CN"/>
        </w:rPr>
        <w:t>医疗设备购置资金采购项目，</w:t>
      </w:r>
      <w:r>
        <w:rPr>
          <w:rFonts w:hint="eastAsia" w:ascii="仿宋_GB2312" w:hAnsi="Times New Roman" w:eastAsia="仿宋_GB2312"/>
          <w:sz w:val="32"/>
          <w:szCs w:val="32"/>
          <w:lang w:val="en-US" w:eastAsia="zh-CN"/>
        </w:rPr>
        <w:t>采购品目为其他医疗设备，</w:t>
      </w:r>
      <w:r>
        <w:rPr>
          <w:rFonts w:hint="eastAsia" w:ascii="仿宋_GB2312" w:hAnsi="Times New Roman" w:eastAsia="仿宋_GB2312"/>
          <w:sz w:val="32"/>
          <w:szCs w:val="32"/>
          <w:lang w:eastAsia="zh-CN"/>
        </w:rPr>
        <w:t>安排政府采购预算</w:t>
      </w:r>
      <w:r>
        <w:rPr>
          <w:rFonts w:hint="eastAsia" w:ascii="仿宋_GB2312" w:hAnsi="Times New Roman" w:eastAsia="仿宋_GB2312"/>
          <w:sz w:val="32"/>
          <w:szCs w:val="32"/>
          <w:lang w:val="en-US" w:eastAsia="zh-CN"/>
        </w:rPr>
        <w:t>12万元</w:t>
      </w:r>
      <w:r>
        <w:rPr>
          <w:rFonts w:hint="eastAsia" w:ascii="仿宋_GB2312" w:hAnsi="Times New Roman" w:eastAsia="仿宋_GB2312"/>
          <w:sz w:val="32"/>
          <w:szCs w:val="32"/>
          <w:lang w:eastAsia="zh-CN"/>
        </w:rPr>
        <w:t>。</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2024年井研县纯复镇卫生院安排政府购买服务预算0万元，较上年持平。</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截至2023年底，井研县纯复镇卫生院所属各预算单位共有车辆0辆，其中省部级领导干部用车0辆、定向保障用车2辆、执法执勤用车0辆。单位价值200万元以上大型设备0台（套）。</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2024年单位预算未安排购置车辆及单位价值200万元以上大型设备。</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2024年井研县纯复镇卫生院开展绩效目标管理的项目</w:t>
      </w:r>
      <w:r>
        <w:rPr>
          <w:rFonts w:hint="eastAsia" w:ascii="仿宋_GB2312" w:hAnsi="Times New Roman" w:eastAsia="仿宋_GB2312"/>
          <w:sz w:val="32"/>
          <w:szCs w:val="32"/>
          <w:lang w:val="en-US" w:eastAsia="zh-CN"/>
        </w:rPr>
        <w:t>17</w:t>
      </w:r>
      <w:r>
        <w:rPr>
          <w:rFonts w:hint="eastAsia" w:ascii="仿宋_GB2312" w:hAnsi="Times New Roman" w:eastAsia="仿宋_GB2312"/>
          <w:sz w:val="32"/>
          <w:szCs w:val="32"/>
          <w:lang w:eastAsia="zh-CN"/>
        </w:rPr>
        <w:t>个，涉及预算221.21万元。其中：人员类项目0个，涉及预算0万元；运转类项目3个，涉及预算32.1万元；特定目标类项目14个，涉及预算189.11万元。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 xml:space="preserve">1.一般公共预算拨款收入：指省级财政当年拨付的资金。 </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2.社会保障和就业支出（类）行政事业单位养老支出（款）机关事业单位基本养老保险缴费支出（项）：反映机关事业单位实施养老保险制度由单位缴纳的基本养老保险费支出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3.社会保障和就业支出（类）行政事业单位养老支出（款）机关事业单位职业年金缴费支出（项）：反映机关事业单位实施养老保险制度由单位实际缴纳的职业年金支出。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4.社会保障和就业支出（类）就业补助（款）其他就业补助支出（项）：反映除上述项目以外按规定确定的其他用于促进就业的补助支出。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5.卫生健康支出（类）基层医疗卫生机构（款）乡镇卫生院（项）：反映用于乡镇卫生院的支出。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6.卫生健康支出（类）基层医疗卫生机构（款）其他基层医疗卫生机构支出（项）：反映除上述项目以外的其他用于基层医疗卫生机构的支出。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7.卫生健康支出（类）行政事业单位医疗（款）事业单位医疗（项）：反映财政部门安排的事业单位基本医疗保险缴费经费，未参加医疗保险的事业单位的公费医疗经费，按国家规定享受离休人员待遇的医疗经费。</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8.卫生健康支出（类）行政事业单位医疗（款）其他行政事业单位医疗支出（项）：反映除上述项目以外的其他用于行政事业单位医疗方面的支出。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9.住房保障支出（类）住房改革支出（款）住房公积金（项）：反映行政事业单位按人力资源和社会保障部、财政部规定的基本工资和津贴补贴以及规定比例为职工缴纳的住房公积金。</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10.基本支出：指为保证机构正常运转，完成日常工作任务而发生的人员支出和公用支出。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11.项目支出：指在基本支出之外为完成特定行政任务和事业发展目标所发生的支出。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Times New Roman" w:eastAsia="仿宋_GB2312"/>
          <w:sz w:val="32"/>
          <w:szCs w:val="32"/>
          <w:lang w:eastAsia="zh-CN"/>
        </w:rPr>
        <w:cr/>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hNGIyM2NhYmMzODNkNzI3Y2MwZmM1MDc4NmI1Y2QifQ=="/>
    <w:docVar w:name="KSO_WPS_MARK_KEY" w:val="dc68d9e5-1a2b-4f8a-8a6a-d835791aecf9"/>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231A71"/>
    <w:rsid w:val="025F2B31"/>
    <w:rsid w:val="02AA63F4"/>
    <w:rsid w:val="02F429E3"/>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6EB4E7A"/>
    <w:rsid w:val="17451DFF"/>
    <w:rsid w:val="188624F1"/>
    <w:rsid w:val="18EF58AD"/>
    <w:rsid w:val="195C14A3"/>
    <w:rsid w:val="19665E75"/>
    <w:rsid w:val="19793B64"/>
    <w:rsid w:val="198975C1"/>
    <w:rsid w:val="1A475CB0"/>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4FC4F04"/>
    <w:rsid w:val="45700DD8"/>
    <w:rsid w:val="466A3D31"/>
    <w:rsid w:val="468076BF"/>
    <w:rsid w:val="469C7200"/>
    <w:rsid w:val="46DA091D"/>
    <w:rsid w:val="479F062A"/>
    <w:rsid w:val="47A8558B"/>
    <w:rsid w:val="488A1960"/>
    <w:rsid w:val="488E172A"/>
    <w:rsid w:val="48EA3B26"/>
    <w:rsid w:val="48FC2A57"/>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0B47685"/>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440B1F"/>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B23CC7"/>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keepNext w:val="0"/>
      <w:keepLines w:val="0"/>
      <w:widowControl w:val="0"/>
      <w:suppressLineNumbers w:val="0"/>
      <w:topLinePunct/>
      <w:spacing w:before="0" w:beforeAutospacing="0" w:after="0" w:afterAutospacing="0" w:line="600" w:lineRule="exact"/>
      <w:ind w:left="0" w:right="0" w:firstLine="640" w:firstLineChars="200"/>
      <w:jc w:val="both"/>
    </w:pPr>
    <w:rPr>
      <w:rFonts w:hint="default" w:ascii="仿宋_GB2312" w:hAnsi="Calibri" w:eastAsia="仿宋_GB2312" w:cs="仿宋_GB2312"/>
      <w:kern w:val="2"/>
      <w:sz w:val="32"/>
      <w:szCs w:val="32"/>
      <w:lang w:val="en-US" w:eastAsia="zh-CN" w:bidi="ar"/>
    </w:rPr>
  </w:style>
  <w:style w:type="paragraph" w:customStyle="1" w:styleId="10">
    <w:name w:val="〖A08〗公文标题"/>
    <w:basedOn w:val="1"/>
    <w:next w:val="1"/>
    <w:qFormat/>
    <w:uiPriority w:val="0"/>
    <w:pPr>
      <w:topLinePunct/>
      <w:spacing w:line="600" w:lineRule="exact"/>
      <w:jc w:val="center"/>
    </w:pPr>
    <w:rPr>
      <w:rFonts w:ascii="方正小标宋简体" w:hAnsi="Calibri" w:eastAsia="方正小标宋简体"/>
      <w:sz w:val="4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3555</Words>
  <Characters>3849</Characters>
  <Lines>1</Lines>
  <Paragraphs>1</Paragraphs>
  <TotalTime>20</TotalTime>
  <ScaleCrop>false</ScaleCrop>
  <LinksUpToDate>false</LinksUpToDate>
  <CharactersWithSpaces>3880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小可爱</cp:lastModifiedBy>
  <dcterms:modified xsi:type="dcterms:W3CDTF">2025-01-17T06:30:10Z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90C743278B2449B68D9060BE06880FDD</vt:lpwstr>
  </property>
</Properties>
</file>