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B3D47">
      <w:pPr>
        <w:pStyle w:val="17"/>
        <w:rPr>
          <w:rFonts w:hint="eastAsia"/>
        </w:rPr>
      </w:pPr>
      <w:r>
        <w:rPr>
          <w:rFonts w:hint="eastAsia"/>
        </w:rPr>
        <w:t>附件</w:t>
      </w:r>
      <w:r>
        <w:rPr>
          <w:rFonts w:hint="eastAsia"/>
        </w:rPr>
        <w:t>4</w:t>
      </w:r>
    </w:p>
    <w:p w:rsidR="00000000" w:rsidRDefault="00CB3D47">
      <w:pPr>
        <w:pStyle w:val="A08"/>
      </w:pPr>
      <w:r>
        <w:rPr>
          <w:rFonts w:hint="eastAsia"/>
        </w:rPr>
        <w:t>关于</w:t>
      </w:r>
      <w:r w:rsidR="003C0D3B">
        <w:rPr>
          <w:rFonts w:hint="eastAsia"/>
        </w:rPr>
        <w:t>井研县住房和城乡建设局</w:t>
      </w:r>
      <w:r>
        <w:br/>
      </w:r>
      <w:r>
        <w:rPr>
          <w:rFonts w:hint="eastAsia"/>
        </w:rPr>
        <w:t>2023</w:t>
      </w:r>
      <w:r>
        <w:rPr>
          <w:rFonts w:hint="eastAsia"/>
        </w:rPr>
        <w:t>年</w:t>
      </w:r>
      <w:r>
        <w:rPr>
          <w:rFonts w:hint="eastAsia"/>
        </w:rPr>
        <w:t>部门预算编制的说明</w:t>
      </w:r>
    </w:p>
    <w:p w:rsidR="00000000" w:rsidRDefault="00CB3D47">
      <w:pPr>
        <w:spacing w:line="600" w:lineRule="exact"/>
        <w:ind w:firstLineChars="200" w:firstLine="640"/>
        <w:rPr>
          <w:rFonts w:ascii="仿宋_GB2312" w:eastAsia="仿宋_GB2312"/>
          <w:sz w:val="32"/>
          <w:szCs w:val="32"/>
        </w:rPr>
      </w:pPr>
    </w:p>
    <w:p w:rsidR="00000000" w:rsidRDefault="00CB3D47">
      <w:pPr>
        <w:pStyle w:val="C01"/>
      </w:pPr>
      <w:r>
        <w:rPr>
          <w:rFonts w:hint="eastAsia"/>
        </w:rPr>
        <w:t>按照预算管理有关规定，目前部门预算的编制实行综合预算制度，即全部收入和支出都反映在预算中。</w:t>
      </w:r>
    </w:p>
    <w:p w:rsidR="00000000" w:rsidRDefault="00CB3D47">
      <w:pPr>
        <w:pStyle w:val="B01"/>
        <w:numPr>
          <w:ilvl w:val="0"/>
          <w:numId w:val="5"/>
        </w:numPr>
        <w:ind w:left="0" w:firstLine="637"/>
      </w:pPr>
      <w:r>
        <w:rPr>
          <w:rFonts w:hint="eastAsia"/>
        </w:rPr>
        <w:t>基本职能及主要工作</w:t>
      </w:r>
    </w:p>
    <w:p w:rsidR="00C33579" w:rsidRDefault="00C33579" w:rsidP="00C33579">
      <w:pPr>
        <w:pStyle w:val="C01"/>
        <w:ind w:firstLineChars="0"/>
        <w:rPr>
          <w:rFonts w:hint="eastAsia"/>
        </w:rPr>
      </w:pPr>
      <w:r>
        <w:rPr>
          <w:rFonts w:hint="eastAsia"/>
        </w:rPr>
        <w:t>基本职能：拟订城镇基础设施建设、房地产业、市政公用事业技术标准和规章制度；负责房地产行业管理;指导市政公用行业发展和监督管理工作:负责城镇燃气监督管理工作；指导城市规划区市政设施、城市基础设施日常维护和监督管理工作，参与城市道路占用、开挖审批工作；指导县城规划区内市政工程资料的收集、整理.研究工作；负责人民防空管理工作；指导全县住房建设和住房制度改革，负责全县保障性住房建设和管理；负责县城排水和污水处理的管理；负责内部审计工作。指导全县村镇建设工作；拟订村镇建设的发展战略和政策并组织实施；指导和管理全县乡镇和村庄的建设工作；指导农村居民建房通用设计图的推广工作；指导农村住房建设、建设质量管理和危房改造工作；指导农村建筑工匠的培训和管理；指导农村公用设施建设和小城镇、村庄人居环境的改善工作；组织村镇建设试点工作，指导全县重点镇的建设工作；指导集镇排水和污水处理的管理。拟订建筑业发展规划；贯彻建筑施工、工程担保等市场准入与清出管理的规</w:t>
      </w:r>
      <w:r>
        <w:rPr>
          <w:rFonts w:hint="eastAsia"/>
        </w:rPr>
        <w:lastRenderedPageBreak/>
        <w:t>章制度并监督执行；负责制定全县工程建设管理办法并监督实施；负责建设工程质量、施工安全、工程竣工验收备案的监督检查；参与工程重大质量、安全事故的调查处理；负责全县从事建设类企业及个人行为的监督管理；指导监督工程建设标准定额实施和工程造价计价工作；参与各类建筑工程企业、单位资质标准实施办法的制定和管理；指导建筑行业诚信体系建设；参与建筑活动监督执法；参与全县工程建设项目的报建、施工合同、竣工验收备案工作以及项目管理、资质审查等工作；负责新型建筑材料的推广使用；负责职责范围内的安全生产和职业健康、生态环境保护工作。负责“挂图作战”项目的年度建设计划；负责承办项目的前期工作；检查、督促、指导承办项目的工程建设，协调、解决项目实施过程中的有关问题；参与承办项目事故应急处理和竣工验收工作；参与重大工程年度资金使用计划的编制，协调、落实资金使用计划；负责对房屋建筑和市政基础设施工程招标投标活动实施监督。</w:t>
      </w:r>
    </w:p>
    <w:p w:rsidR="00000000" w:rsidRDefault="00CB3D47">
      <w:pPr>
        <w:pStyle w:val="C01"/>
        <w:rPr>
          <w:rFonts w:hint="eastAsia"/>
        </w:rPr>
      </w:pPr>
      <w:r>
        <w:rPr>
          <w:rFonts w:hint="eastAsia"/>
        </w:rPr>
        <w:t>2023</w:t>
      </w:r>
      <w:r>
        <w:rPr>
          <w:rFonts w:hint="eastAsia"/>
        </w:rPr>
        <w:t>年</w:t>
      </w:r>
      <w:r>
        <w:rPr>
          <w:rFonts w:hint="eastAsia"/>
        </w:rPr>
        <w:t>重点工作任务</w:t>
      </w:r>
      <w:r w:rsidR="00C33579">
        <w:rPr>
          <w:rFonts w:hint="eastAsia"/>
        </w:rPr>
        <w:t>：</w:t>
      </w:r>
    </w:p>
    <w:p w:rsidR="003C0D3B" w:rsidRDefault="003C0D3B" w:rsidP="003C0D3B">
      <w:pPr>
        <w:numPr>
          <w:ilvl w:val="0"/>
          <w:numId w:val="7"/>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持续推动城市有机更新，完成99个老旧小区改造任务。启动2023年度计划改造老旧小区64个。</w:t>
      </w:r>
    </w:p>
    <w:p w:rsidR="003C0D3B" w:rsidRDefault="003C0D3B" w:rsidP="003C0D3B">
      <w:pPr>
        <w:numPr>
          <w:ilvl w:val="0"/>
          <w:numId w:val="7"/>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完成城南新区基础设施建设PPP项目建设。</w:t>
      </w:r>
    </w:p>
    <w:p w:rsidR="003C0D3B" w:rsidRDefault="003C0D3B" w:rsidP="003C0D3B">
      <w:pPr>
        <w:numPr>
          <w:ilvl w:val="0"/>
          <w:numId w:val="7"/>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完成城镇生活污水处理一体化。</w:t>
      </w:r>
    </w:p>
    <w:p w:rsidR="003C0D3B" w:rsidRDefault="003C0D3B" w:rsidP="003C0D3B">
      <w:pPr>
        <w:numPr>
          <w:ilvl w:val="0"/>
          <w:numId w:val="7"/>
        </w:num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持续推动问题楼盘化解，做好碧翠豪庭交房后续工作，推动小叶万汇城项目办证取得实质性成果。</w:t>
      </w:r>
    </w:p>
    <w:p w:rsidR="003C0D3B" w:rsidRPr="003C0D3B" w:rsidRDefault="003C0D3B" w:rsidP="003C0D3B">
      <w:pPr>
        <w:numPr>
          <w:ilvl w:val="0"/>
          <w:numId w:val="7"/>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持续推动重点项目建设，城南大道中段，翰林大道，建新路等市政道路建设，完善城南新区路网设施，加快智慧化停车场建设，加快智慧路灯改造。</w:t>
      </w:r>
    </w:p>
    <w:p w:rsidR="00000000" w:rsidRDefault="00CB3D47">
      <w:pPr>
        <w:pStyle w:val="B01"/>
        <w:numPr>
          <w:ilvl w:val="0"/>
          <w:numId w:val="5"/>
        </w:numPr>
        <w:ind w:left="0" w:firstLine="637"/>
      </w:pPr>
      <w:r>
        <w:rPr>
          <w:rFonts w:hint="eastAsia"/>
        </w:rPr>
        <w:t>部门概况</w:t>
      </w:r>
    </w:p>
    <w:p w:rsidR="00000000" w:rsidRDefault="00157F7F">
      <w:pPr>
        <w:pStyle w:val="C01"/>
      </w:pPr>
      <w:r>
        <w:rPr>
          <w:rFonts w:hint="eastAsia"/>
        </w:rPr>
        <w:t>井研县</w:t>
      </w:r>
      <w:r w:rsidR="003C0D3B">
        <w:rPr>
          <w:rFonts w:hint="eastAsia"/>
        </w:rPr>
        <w:t>住建局属于</w:t>
      </w:r>
      <w:r w:rsidR="00CB3D47">
        <w:rPr>
          <w:rFonts w:hint="eastAsia"/>
        </w:rPr>
        <w:t>行政单位</w:t>
      </w:r>
      <w:r w:rsidR="003C0D3B">
        <w:rPr>
          <w:rFonts w:hint="eastAsia"/>
        </w:rPr>
        <w:t>。</w:t>
      </w:r>
    </w:p>
    <w:p w:rsidR="00000000" w:rsidRDefault="00CB3D47">
      <w:pPr>
        <w:pStyle w:val="B01"/>
        <w:numPr>
          <w:ilvl w:val="0"/>
          <w:numId w:val="5"/>
        </w:numPr>
        <w:ind w:left="0" w:firstLine="637"/>
      </w:pPr>
      <w:r>
        <w:rPr>
          <w:rFonts w:hint="eastAsia"/>
        </w:rPr>
        <w:t>收支预算总体情况</w:t>
      </w:r>
    </w:p>
    <w:p w:rsidR="00000000" w:rsidRDefault="00CB3D47">
      <w:pPr>
        <w:pStyle w:val="C01"/>
      </w:pPr>
      <w:r>
        <w:rPr>
          <w:rFonts w:hint="eastAsia"/>
        </w:rPr>
        <w:t>按照综合预算的原则，</w:t>
      </w:r>
      <w:r w:rsidR="00157F7F">
        <w:rPr>
          <w:rFonts w:hint="eastAsia"/>
        </w:rPr>
        <w:t>井研县住建局</w:t>
      </w:r>
      <w:r>
        <w:rPr>
          <w:rFonts w:hint="eastAsia"/>
        </w:rPr>
        <w:t>所有收入和支出均纳入部门预算管理。</w:t>
      </w:r>
      <w:r>
        <w:rPr>
          <w:rFonts w:hint="eastAsia"/>
        </w:rPr>
        <w:t>202</w:t>
      </w:r>
      <w:r w:rsidR="00157F7F">
        <w:rPr>
          <w:rFonts w:hint="eastAsia"/>
        </w:rPr>
        <w:t>3</w:t>
      </w:r>
      <w:r w:rsidR="00DA1B8F">
        <w:rPr>
          <w:rFonts w:hint="eastAsia"/>
        </w:rPr>
        <w:t>年井研县住建局</w:t>
      </w:r>
      <w:r>
        <w:rPr>
          <w:rFonts w:hint="eastAsia"/>
        </w:rPr>
        <w:t>收入预算总额为</w:t>
      </w:r>
      <w:r w:rsidR="00DA1B8F">
        <w:rPr>
          <w:rFonts w:hint="eastAsia"/>
        </w:rPr>
        <w:t>6920.62</w:t>
      </w:r>
      <w:r>
        <w:rPr>
          <w:rFonts w:hint="eastAsia"/>
        </w:rPr>
        <w:t>万元</w:t>
      </w:r>
      <w:r w:rsidR="00DA1B8F">
        <w:rPr>
          <w:rFonts w:hint="eastAsia"/>
        </w:rPr>
        <w:t>，</w:t>
      </w:r>
      <w:r>
        <w:rPr>
          <w:rFonts w:hint="eastAsia"/>
        </w:rPr>
        <w:t>预算数增加</w:t>
      </w:r>
      <w:r w:rsidR="00DA1B8F">
        <w:rPr>
          <w:rFonts w:hint="eastAsia"/>
        </w:rPr>
        <w:t>4538</w:t>
      </w:r>
      <w:r>
        <w:rPr>
          <w:rFonts w:hint="eastAsia"/>
        </w:rPr>
        <w:t>万元。其中：当年财政拨款收入</w:t>
      </w:r>
      <w:r w:rsidR="00DA1B8F">
        <w:rPr>
          <w:rFonts w:hint="eastAsia"/>
        </w:rPr>
        <w:t>1952.92</w:t>
      </w:r>
      <w:r>
        <w:rPr>
          <w:rFonts w:hint="eastAsia"/>
        </w:rPr>
        <w:t>万元</w:t>
      </w:r>
      <w:r>
        <w:rPr>
          <w:rFonts w:hint="eastAsia"/>
        </w:rPr>
        <w:t>，事业收入</w:t>
      </w:r>
      <w:r w:rsidR="00DA1B8F">
        <w:rPr>
          <w:rFonts w:hint="eastAsia"/>
        </w:rPr>
        <w:t>0</w:t>
      </w:r>
      <w:r>
        <w:rPr>
          <w:rFonts w:hint="eastAsia"/>
        </w:rPr>
        <w:t>万元</w:t>
      </w:r>
      <w:r>
        <w:rPr>
          <w:rFonts w:hint="eastAsia"/>
        </w:rPr>
        <w:t>，事业单位经营收入</w:t>
      </w:r>
      <w:r w:rsidR="00DA1B8F">
        <w:rPr>
          <w:rFonts w:hint="eastAsia"/>
        </w:rPr>
        <w:t>0</w:t>
      </w:r>
      <w:r>
        <w:rPr>
          <w:rFonts w:hint="eastAsia"/>
        </w:rPr>
        <w:t>万元</w:t>
      </w:r>
      <w:r>
        <w:rPr>
          <w:rFonts w:hint="eastAsia"/>
        </w:rPr>
        <w:t>，其他收入</w:t>
      </w:r>
      <w:r w:rsidR="00DA1B8F">
        <w:rPr>
          <w:rFonts w:hint="eastAsia"/>
        </w:rPr>
        <w:t>0</w:t>
      </w:r>
      <w:r>
        <w:rPr>
          <w:rFonts w:hint="eastAsia"/>
        </w:rPr>
        <w:t>万元</w:t>
      </w:r>
      <w:r>
        <w:rPr>
          <w:rFonts w:hint="eastAsia"/>
        </w:rPr>
        <w:t>，上年结转</w:t>
      </w:r>
      <w:r w:rsidR="00DA1B8F">
        <w:rPr>
          <w:rFonts w:hint="eastAsia"/>
        </w:rPr>
        <w:t>4967.7</w:t>
      </w:r>
      <w:r>
        <w:rPr>
          <w:rFonts w:hint="eastAsia"/>
        </w:rPr>
        <w:t>万元</w:t>
      </w:r>
      <w:r>
        <w:rPr>
          <w:rFonts w:hint="eastAsia"/>
        </w:rPr>
        <w:t>。相应安排支出预算</w:t>
      </w:r>
      <w:r w:rsidR="00DA1B8F">
        <w:rPr>
          <w:rFonts w:hint="eastAsia"/>
        </w:rPr>
        <w:t>6920.62</w:t>
      </w:r>
      <w:r>
        <w:rPr>
          <w:rFonts w:hint="eastAsia"/>
        </w:rPr>
        <w:t>万元</w:t>
      </w:r>
      <w:r>
        <w:rPr>
          <w:rFonts w:hint="eastAsia"/>
        </w:rPr>
        <w:t>，其中：基本支出</w:t>
      </w:r>
      <w:r w:rsidR="00DA1B8F">
        <w:rPr>
          <w:rFonts w:hint="eastAsia"/>
        </w:rPr>
        <w:t>180.09</w:t>
      </w:r>
      <w:r>
        <w:rPr>
          <w:rFonts w:hint="eastAsia"/>
        </w:rPr>
        <w:t>万元</w:t>
      </w:r>
      <w:r>
        <w:rPr>
          <w:rFonts w:hint="eastAsia"/>
        </w:rPr>
        <w:t>，项目支出</w:t>
      </w:r>
      <w:r w:rsidR="00DA1B8F">
        <w:rPr>
          <w:rFonts w:hint="eastAsia"/>
        </w:rPr>
        <w:t>6740.53</w:t>
      </w:r>
      <w:r>
        <w:rPr>
          <w:rFonts w:hint="eastAsia"/>
        </w:rPr>
        <w:t>万元</w:t>
      </w:r>
      <w:r w:rsidR="00853CB0">
        <w:rPr>
          <w:rFonts w:hint="eastAsia"/>
        </w:rPr>
        <w:t>。</w:t>
      </w:r>
    </w:p>
    <w:p w:rsidR="00000000" w:rsidRDefault="00CB3D47">
      <w:pPr>
        <w:pStyle w:val="B01"/>
        <w:numPr>
          <w:ilvl w:val="0"/>
          <w:numId w:val="5"/>
        </w:numPr>
        <w:ind w:left="0" w:firstLine="637"/>
      </w:pPr>
      <w:r>
        <w:rPr>
          <w:rFonts w:hint="eastAsia"/>
        </w:rPr>
        <w:t>财政拨款支出预算安排情况</w:t>
      </w:r>
    </w:p>
    <w:p w:rsidR="00000000" w:rsidRDefault="00DA1B8F">
      <w:pPr>
        <w:pStyle w:val="C01"/>
      </w:pPr>
      <w:r>
        <w:rPr>
          <w:rFonts w:hint="eastAsia"/>
        </w:rPr>
        <w:t>井研县住建局</w:t>
      </w:r>
      <w:r w:rsidR="00CB3D47">
        <w:rPr>
          <w:rFonts w:hint="eastAsia"/>
        </w:rPr>
        <w:t>2023</w:t>
      </w:r>
      <w:r w:rsidR="00CB3D47">
        <w:rPr>
          <w:rFonts w:hint="eastAsia"/>
        </w:rPr>
        <w:t>年</w:t>
      </w:r>
      <w:r w:rsidR="00CB3D47">
        <w:rPr>
          <w:rFonts w:hint="eastAsia"/>
        </w:rPr>
        <w:t>财政拨款</w:t>
      </w:r>
      <w:r w:rsidR="00CB3D47">
        <w:rPr>
          <w:rFonts w:hint="eastAsia"/>
        </w:rPr>
        <w:t>收支总预算</w:t>
      </w:r>
      <w:r w:rsidR="00C107F3">
        <w:rPr>
          <w:rFonts w:hint="eastAsia"/>
        </w:rPr>
        <w:t>1952.92</w:t>
      </w:r>
      <w:r w:rsidR="00CB3D47">
        <w:rPr>
          <w:rFonts w:hint="eastAsia"/>
        </w:rPr>
        <w:t>万元</w:t>
      </w:r>
      <w:r w:rsidR="00CB3D47">
        <w:rPr>
          <w:rFonts w:hint="eastAsia"/>
        </w:rPr>
        <w:t>，主要用于保障该部门机构正常运转、完成日常工作任务以及承担</w:t>
      </w:r>
      <w:r w:rsidR="00853CB0">
        <w:rPr>
          <w:rFonts w:hint="eastAsia"/>
        </w:rPr>
        <w:t>住建</w:t>
      </w:r>
      <w:r w:rsidR="00CB3D47">
        <w:rPr>
          <w:rFonts w:hint="eastAsia"/>
        </w:rPr>
        <w:t>事业发展相关工作。其中：</w:t>
      </w:r>
    </w:p>
    <w:p w:rsidR="00000000" w:rsidRDefault="00CB3D47">
      <w:pPr>
        <w:pStyle w:val="C01"/>
      </w:pPr>
      <w:r>
        <w:rPr>
          <w:rFonts w:hint="eastAsia"/>
        </w:rPr>
        <w:t>基本支出，是用于保障</w:t>
      </w:r>
      <w:r w:rsidR="00C107F3">
        <w:rPr>
          <w:rFonts w:hint="eastAsia"/>
        </w:rPr>
        <w:t>井研县住建局</w:t>
      </w:r>
      <w:r>
        <w:rPr>
          <w:rFonts w:hint="eastAsia"/>
        </w:rPr>
        <w:t>机关</w:t>
      </w:r>
      <w:r>
        <w:rPr>
          <w:rFonts w:hint="eastAsia"/>
        </w:rPr>
        <w:t>机构正常运转的日常支出，包括基本工资、津贴补贴等人员经费以及办公费、印刷费、水电费、办公设备购置等日常公用经费。</w:t>
      </w:r>
    </w:p>
    <w:p w:rsidR="00000000" w:rsidRDefault="00CB3D47">
      <w:pPr>
        <w:pStyle w:val="C01"/>
        <w:rPr>
          <w:rFonts w:hint="eastAsia"/>
        </w:rPr>
      </w:pPr>
      <w:r>
        <w:rPr>
          <w:rFonts w:hint="eastAsia"/>
        </w:rPr>
        <w:t>项目支出，是用于保障</w:t>
      </w:r>
      <w:r w:rsidR="00C107F3">
        <w:rPr>
          <w:rFonts w:hint="eastAsia"/>
        </w:rPr>
        <w:t>井研县住建局</w:t>
      </w:r>
      <w:r>
        <w:rPr>
          <w:rFonts w:hint="eastAsia"/>
        </w:rPr>
        <w:t>机关</w:t>
      </w:r>
      <w:r>
        <w:rPr>
          <w:rFonts w:hint="eastAsia"/>
        </w:rPr>
        <w:t>机构为完成特定的行政工作任务或事业发展目标，用于专项业务工作的经费支出。</w:t>
      </w:r>
    </w:p>
    <w:p w:rsidR="00000000" w:rsidRDefault="00CB3D47">
      <w:pPr>
        <w:pStyle w:val="B01"/>
        <w:numPr>
          <w:ilvl w:val="0"/>
          <w:numId w:val="5"/>
        </w:numPr>
        <w:ind w:left="0" w:firstLine="637"/>
        <w:rPr>
          <w:rFonts w:hint="eastAsia"/>
        </w:rPr>
      </w:pPr>
      <w:r>
        <w:rPr>
          <w:rFonts w:hint="eastAsia"/>
        </w:rPr>
        <w:t>一般公共预算当年拨款情况说明</w:t>
      </w:r>
    </w:p>
    <w:p w:rsidR="00000000" w:rsidRDefault="00CB3D47">
      <w:pPr>
        <w:pStyle w:val="B02"/>
        <w:rPr>
          <w:rFonts w:hint="eastAsia"/>
        </w:rPr>
      </w:pPr>
      <w:r>
        <w:rPr>
          <w:rFonts w:hint="eastAsia"/>
        </w:rPr>
        <w:lastRenderedPageBreak/>
        <w:t>一般公共预算当年拨款规模及变化情况。</w:t>
      </w:r>
    </w:p>
    <w:p w:rsidR="00000000" w:rsidRDefault="00C31BF1">
      <w:pPr>
        <w:pStyle w:val="C01"/>
        <w:rPr>
          <w:rFonts w:hint="eastAsia"/>
        </w:rPr>
      </w:pPr>
      <w:r>
        <w:rPr>
          <w:rFonts w:hint="eastAsia"/>
        </w:rPr>
        <w:t>井研县住建局</w:t>
      </w:r>
      <w:r w:rsidR="00CB3D47">
        <w:rPr>
          <w:rFonts w:hint="eastAsia"/>
        </w:rPr>
        <w:t>部门</w:t>
      </w:r>
      <w:r w:rsidR="00CB3D47">
        <w:rPr>
          <w:rFonts w:hint="eastAsia"/>
        </w:rPr>
        <w:t>2023</w:t>
      </w:r>
      <w:r w:rsidR="00CB3D47">
        <w:rPr>
          <w:rFonts w:hint="eastAsia"/>
        </w:rPr>
        <w:t>年</w:t>
      </w:r>
      <w:r w:rsidR="00CB3D47">
        <w:rPr>
          <w:rFonts w:hint="eastAsia"/>
        </w:rPr>
        <w:t>一般公共</w:t>
      </w:r>
      <w:r w:rsidR="00CB3D47">
        <w:rPr>
          <w:rFonts w:hint="eastAsia"/>
        </w:rPr>
        <w:t>预算当年拨款</w:t>
      </w:r>
      <w:r>
        <w:rPr>
          <w:rFonts w:hint="eastAsia"/>
        </w:rPr>
        <w:t>432.92</w:t>
      </w:r>
      <w:r w:rsidR="00CB3D47">
        <w:rPr>
          <w:rFonts w:hint="eastAsia"/>
        </w:rPr>
        <w:t>万元</w:t>
      </w:r>
      <w:r w:rsidR="00CB3D47">
        <w:rPr>
          <w:rFonts w:hint="eastAsia"/>
        </w:rPr>
        <w:t>，较上年预算数</w:t>
      </w:r>
      <w:r w:rsidR="00CB3D47">
        <w:rPr>
          <w:rFonts w:hint="eastAsia"/>
        </w:rPr>
        <w:t>减少</w:t>
      </w:r>
      <w:r>
        <w:rPr>
          <w:rFonts w:hint="eastAsia"/>
        </w:rPr>
        <w:t>29.7</w:t>
      </w:r>
      <w:r w:rsidR="00CB3D47">
        <w:rPr>
          <w:rFonts w:hint="eastAsia"/>
        </w:rPr>
        <w:t>万元。主要是因为</w:t>
      </w:r>
      <w:r w:rsidR="00B25898">
        <w:rPr>
          <w:rFonts w:hint="eastAsia"/>
        </w:rPr>
        <w:t>实施住建工作经费等项目压减预算数。</w:t>
      </w:r>
    </w:p>
    <w:p w:rsidR="00000000" w:rsidRDefault="00CB3D47">
      <w:pPr>
        <w:pStyle w:val="B02"/>
        <w:rPr>
          <w:rFonts w:hint="eastAsia"/>
        </w:rPr>
      </w:pPr>
      <w:r>
        <w:rPr>
          <w:rFonts w:hint="eastAsia"/>
        </w:rPr>
        <w:t>一般公共预算当年拨款结构情况</w:t>
      </w:r>
      <w:r w:rsidR="00440E6A">
        <w:rPr>
          <w:rFonts w:hint="eastAsia"/>
        </w:rPr>
        <w:t>.</w:t>
      </w:r>
    </w:p>
    <w:p w:rsidR="00000000" w:rsidRDefault="00CB3D47">
      <w:pPr>
        <w:pStyle w:val="C01"/>
        <w:rPr>
          <w:rFonts w:hint="eastAsia"/>
        </w:rPr>
      </w:pPr>
      <w:r>
        <w:rPr>
          <w:rFonts w:hint="eastAsia"/>
        </w:rPr>
        <w:t>一般公共服务支出</w:t>
      </w:r>
      <w:r w:rsidR="00B25898">
        <w:rPr>
          <w:rFonts w:hint="eastAsia"/>
        </w:rPr>
        <w:t>0</w:t>
      </w:r>
      <w:r>
        <w:rPr>
          <w:rFonts w:hint="eastAsia"/>
        </w:rPr>
        <w:t>万元，占</w:t>
      </w:r>
      <w:r w:rsidR="00B25898">
        <w:rPr>
          <w:rFonts w:hint="eastAsia"/>
        </w:rPr>
        <w:t>0</w:t>
      </w:r>
      <w:r>
        <w:rPr>
          <w:rFonts w:hint="eastAsia"/>
        </w:rPr>
        <w:t>%</w:t>
      </w:r>
      <w:r>
        <w:rPr>
          <w:rFonts w:hint="eastAsia"/>
        </w:rPr>
        <w:t>；外交支出</w:t>
      </w:r>
      <w:r w:rsidR="00B25898">
        <w:rPr>
          <w:rFonts w:hint="eastAsia"/>
        </w:rPr>
        <w:t>0</w:t>
      </w:r>
      <w:r>
        <w:rPr>
          <w:rFonts w:hint="eastAsia"/>
        </w:rPr>
        <w:t>万元，占</w:t>
      </w:r>
      <w:r w:rsidR="00B25898">
        <w:rPr>
          <w:rFonts w:hint="eastAsia"/>
        </w:rPr>
        <w:t>0</w:t>
      </w:r>
      <w:r>
        <w:rPr>
          <w:rFonts w:hint="eastAsia"/>
        </w:rPr>
        <w:t>%</w:t>
      </w:r>
      <w:r>
        <w:rPr>
          <w:rFonts w:hint="eastAsia"/>
        </w:rPr>
        <w:t>；国防支出</w:t>
      </w:r>
      <w:r w:rsidR="00B25898">
        <w:rPr>
          <w:rFonts w:hint="eastAsia"/>
        </w:rPr>
        <w:t>0</w:t>
      </w:r>
      <w:r>
        <w:rPr>
          <w:rFonts w:hint="eastAsia"/>
        </w:rPr>
        <w:t>万元，占</w:t>
      </w:r>
      <w:r w:rsidR="00B25898">
        <w:rPr>
          <w:rFonts w:hint="eastAsia"/>
        </w:rPr>
        <w:t>0</w:t>
      </w:r>
      <w:r>
        <w:rPr>
          <w:rFonts w:hint="eastAsia"/>
        </w:rPr>
        <w:t>%</w:t>
      </w:r>
      <w:r>
        <w:rPr>
          <w:rFonts w:hint="eastAsia"/>
        </w:rPr>
        <w:t>；公共安全支出</w:t>
      </w:r>
      <w:r w:rsidR="00B25898">
        <w:rPr>
          <w:rFonts w:hint="eastAsia"/>
        </w:rPr>
        <w:t>0</w:t>
      </w:r>
      <w:r>
        <w:rPr>
          <w:rFonts w:hint="eastAsia"/>
        </w:rPr>
        <w:t>万元，占</w:t>
      </w:r>
      <w:r w:rsidR="00B25898">
        <w:rPr>
          <w:rFonts w:hint="eastAsia"/>
        </w:rPr>
        <w:t>0</w:t>
      </w:r>
      <w:r>
        <w:rPr>
          <w:rFonts w:hint="eastAsia"/>
        </w:rPr>
        <w:t>%</w:t>
      </w:r>
      <w:r>
        <w:rPr>
          <w:rFonts w:hint="eastAsia"/>
        </w:rPr>
        <w:t>；教育支出</w:t>
      </w:r>
      <w:r w:rsidR="009E7B95">
        <w:rPr>
          <w:rFonts w:hint="eastAsia"/>
        </w:rPr>
        <w:t>0</w:t>
      </w:r>
      <w:r>
        <w:rPr>
          <w:rFonts w:hint="eastAsia"/>
        </w:rPr>
        <w:t>万元，占</w:t>
      </w:r>
      <w:r w:rsidR="009E7B95">
        <w:rPr>
          <w:rFonts w:hint="eastAsia"/>
        </w:rPr>
        <w:t>0</w:t>
      </w:r>
      <w:r>
        <w:rPr>
          <w:rFonts w:hint="eastAsia"/>
        </w:rPr>
        <w:t>%</w:t>
      </w:r>
      <w:r>
        <w:rPr>
          <w:rFonts w:hint="eastAsia"/>
        </w:rPr>
        <w:t>；科学技术支出</w:t>
      </w:r>
      <w:r w:rsidR="009E7B95">
        <w:rPr>
          <w:rFonts w:hint="eastAsia"/>
        </w:rPr>
        <w:t>0</w:t>
      </w:r>
      <w:r>
        <w:rPr>
          <w:rFonts w:hint="eastAsia"/>
        </w:rPr>
        <w:t>万元，占</w:t>
      </w:r>
      <w:r w:rsidR="009E7B95">
        <w:rPr>
          <w:rFonts w:hint="eastAsia"/>
        </w:rPr>
        <w:t>0</w:t>
      </w:r>
      <w:r>
        <w:rPr>
          <w:rFonts w:hint="eastAsia"/>
        </w:rPr>
        <w:t>%</w:t>
      </w:r>
      <w:r>
        <w:rPr>
          <w:rFonts w:hint="eastAsia"/>
        </w:rPr>
        <w:t>；文化体育与传媒支出</w:t>
      </w:r>
      <w:r w:rsidR="009E7B95">
        <w:rPr>
          <w:rFonts w:hint="eastAsia"/>
        </w:rPr>
        <w:t>0</w:t>
      </w:r>
      <w:r>
        <w:rPr>
          <w:rFonts w:hint="eastAsia"/>
        </w:rPr>
        <w:t>万元，占</w:t>
      </w:r>
      <w:r w:rsidR="009E7B95">
        <w:rPr>
          <w:rFonts w:hint="eastAsia"/>
        </w:rPr>
        <w:t>0</w:t>
      </w:r>
      <w:r>
        <w:rPr>
          <w:rFonts w:hint="eastAsia"/>
        </w:rPr>
        <w:t>%</w:t>
      </w:r>
      <w:r>
        <w:rPr>
          <w:rFonts w:hint="eastAsia"/>
        </w:rPr>
        <w:t>；社会保障和就业支出</w:t>
      </w:r>
      <w:r w:rsidR="009E7B95">
        <w:rPr>
          <w:rFonts w:hint="eastAsia"/>
        </w:rPr>
        <w:t>28.83</w:t>
      </w:r>
      <w:r>
        <w:rPr>
          <w:rFonts w:hint="eastAsia"/>
        </w:rPr>
        <w:t>万元，占</w:t>
      </w:r>
      <w:r w:rsidR="00440E6A">
        <w:rPr>
          <w:rFonts w:hint="eastAsia"/>
        </w:rPr>
        <w:t>6.66</w:t>
      </w:r>
      <w:r>
        <w:rPr>
          <w:rFonts w:hint="eastAsia"/>
        </w:rPr>
        <w:t>%</w:t>
      </w:r>
      <w:r>
        <w:rPr>
          <w:rFonts w:hint="eastAsia"/>
        </w:rPr>
        <w:t>；医疗卫生与计划生育支出</w:t>
      </w:r>
      <w:r w:rsidR="009E7B95">
        <w:rPr>
          <w:rFonts w:hint="eastAsia"/>
        </w:rPr>
        <w:t>9.37</w:t>
      </w:r>
      <w:r>
        <w:rPr>
          <w:rFonts w:hint="eastAsia"/>
        </w:rPr>
        <w:t>万元，占</w:t>
      </w:r>
      <w:r w:rsidR="00440E6A">
        <w:rPr>
          <w:rFonts w:hint="eastAsia"/>
        </w:rPr>
        <w:t>2.16</w:t>
      </w:r>
      <w:r>
        <w:rPr>
          <w:rFonts w:hint="eastAsia"/>
        </w:rPr>
        <w:t>%</w:t>
      </w:r>
      <w:r>
        <w:rPr>
          <w:rFonts w:hint="eastAsia"/>
        </w:rPr>
        <w:t>；节能环保支出</w:t>
      </w:r>
      <w:r>
        <w:rPr>
          <w:rFonts w:hint="eastAsia"/>
        </w:rPr>
        <w:t>***</w:t>
      </w:r>
      <w:r>
        <w:rPr>
          <w:rFonts w:hint="eastAsia"/>
        </w:rPr>
        <w:t>万元，占</w:t>
      </w:r>
      <w:r>
        <w:rPr>
          <w:rFonts w:hint="eastAsia"/>
        </w:rPr>
        <w:t>**%</w:t>
      </w:r>
      <w:r>
        <w:rPr>
          <w:rFonts w:hint="eastAsia"/>
        </w:rPr>
        <w:t>；城乡社区支出</w:t>
      </w:r>
      <w:r w:rsidR="009E7B95">
        <w:rPr>
          <w:rFonts w:hint="eastAsia"/>
        </w:rPr>
        <w:t>347.75</w:t>
      </w:r>
      <w:r>
        <w:rPr>
          <w:rFonts w:hint="eastAsia"/>
        </w:rPr>
        <w:t>万元，占</w:t>
      </w:r>
      <w:r w:rsidR="009E7B95">
        <w:rPr>
          <w:rFonts w:hint="eastAsia"/>
        </w:rPr>
        <w:t>80.33</w:t>
      </w:r>
      <w:r>
        <w:rPr>
          <w:rFonts w:hint="eastAsia"/>
        </w:rPr>
        <w:t>%</w:t>
      </w:r>
      <w:r>
        <w:rPr>
          <w:rFonts w:hint="eastAsia"/>
        </w:rPr>
        <w:t>；农林水支出</w:t>
      </w:r>
      <w:r>
        <w:rPr>
          <w:rFonts w:hint="eastAsia"/>
        </w:rPr>
        <w:t>***</w:t>
      </w:r>
      <w:r>
        <w:rPr>
          <w:rFonts w:hint="eastAsia"/>
        </w:rPr>
        <w:t>万元，占</w:t>
      </w:r>
      <w:r>
        <w:rPr>
          <w:rFonts w:hint="eastAsia"/>
        </w:rPr>
        <w:t>**%</w:t>
      </w:r>
      <w:r>
        <w:rPr>
          <w:rFonts w:hint="eastAsia"/>
        </w:rPr>
        <w:t>；交通运输支出</w:t>
      </w:r>
      <w:r>
        <w:rPr>
          <w:rFonts w:hint="eastAsia"/>
        </w:rPr>
        <w:t>***</w:t>
      </w:r>
      <w:r>
        <w:rPr>
          <w:rFonts w:hint="eastAsia"/>
        </w:rPr>
        <w:t>万元，占</w:t>
      </w:r>
      <w:r>
        <w:rPr>
          <w:rFonts w:hint="eastAsia"/>
        </w:rPr>
        <w:t>**%</w:t>
      </w:r>
      <w:r>
        <w:rPr>
          <w:rFonts w:hint="eastAsia"/>
        </w:rPr>
        <w:t>；资源勘探信息等支出</w:t>
      </w:r>
      <w:r>
        <w:rPr>
          <w:rFonts w:hint="eastAsia"/>
        </w:rPr>
        <w:t>***</w:t>
      </w:r>
      <w:r>
        <w:rPr>
          <w:rFonts w:hint="eastAsia"/>
        </w:rPr>
        <w:t>万元，占</w:t>
      </w:r>
      <w:r>
        <w:rPr>
          <w:rFonts w:hint="eastAsia"/>
        </w:rPr>
        <w:t>**%</w:t>
      </w:r>
      <w:r>
        <w:rPr>
          <w:rFonts w:hint="eastAsia"/>
        </w:rPr>
        <w:t>；商业服务业等支出</w:t>
      </w:r>
      <w:r>
        <w:rPr>
          <w:rFonts w:hint="eastAsia"/>
        </w:rPr>
        <w:t>***</w:t>
      </w:r>
      <w:r>
        <w:rPr>
          <w:rFonts w:hint="eastAsia"/>
        </w:rPr>
        <w:t>万元，占</w:t>
      </w:r>
      <w:r>
        <w:rPr>
          <w:rFonts w:hint="eastAsia"/>
        </w:rPr>
        <w:t>**%</w:t>
      </w:r>
      <w:r>
        <w:rPr>
          <w:rFonts w:hint="eastAsia"/>
        </w:rPr>
        <w:t>；金融支出</w:t>
      </w:r>
      <w:r>
        <w:rPr>
          <w:rFonts w:hint="eastAsia"/>
        </w:rPr>
        <w:t>***</w:t>
      </w:r>
      <w:r>
        <w:rPr>
          <w:rFonts w:hint="eastAsia"/>
        </w:rPr>
        <w:t>万元，占</w:t>
      </w:r>
      <w:r>
        <w:rPr>
          <w:rFonts w:hint="eastAsia"/>
        </w:rPr>
        <w:t>**%</w:t>
      </w:r>
      <w:r>
        <w:rPr>
          <w:rFonts w:hint="eastAsia"/>
        </w:rPr>
        <w:t>；援助其他地区支出</w:t>
      </w:r>
      <w:r>
        <w:rPr>
          <w:rFonts w:hint="eastAsia"/>
        </w:rPr>
        <w:t>***</w:t>
      </w:r>
      <w:r>
        <w:rPr>
          <w:rFonts w:hint="eastAsia"/>
        </w:rPr>
        <w:t>万元，占</w:t>
      </w:r>
      <w:r>
        <w:rPr>
          <w:rFonts w:hint="eastAsia"/>
        </w:rPr>
        <w:t>**%</w:t>
      </w:r>
      <w:r>
        <w:rPr>
          <w:rFonts w:hint="eastAsia"/>
        </w:rPr>
        <w:t>；国土海洋气象等支出</w:t>
      </w:r>
      <w:r>
        <w:rPr>
          <w:rFonts w:hint="eastAsia"/>
        </w:rPr>
        <w:t>***</w:t>
      </w:r>
      <w:r>
        <w:rPr>
          <w:rFonts w:hint="eastAsia"/>
        </w:rPr>
        <w:t>万元，占</w:t>
      </w:r>
      <w:r>
        <w:rPr>
          <w:rFonts w:hint="eastAsia"/>
        </w:rPr>
        <w:t>**%</w:t>
      </w:r>
      <w:r>
        <w:rPr>
          <w:rFonts w:hint="eastAsia"/>
        </w:rPr>
        <w:t>；住房保障支出</w:t>
      </w:r>
      <w:r w:rsidR="009E7B95">
        <w:rPr>
          <w:rFonts w:hint="eastAsia"/>
        </w:rPr>
        <w:t>46.97</w:t>
      </w:r>
      <w:r>
        <w:rPr>
          <w:rFonts w:hint="eastAsia"/>
        </w:rPr>
        <w:t>万元，占</w:t>
      </w:r>
      <w:r w:rsidR="009E7B95">
        <w:rPr>
          <w:rFonts w:hint="eastAsia"/>
        </w:rPr>
        <w:t>10.85</w:t>
      </w:r>
      <w:r>
        <w:rPr>
          <w:rFonts w:hint="eastAsia"/>
        </w:rPr>
        <w:t>%</w:t>
      </w:r>
      <w:r>
        <w:rPr>
          <w:rFonts w:hint="eastAsia"/>
        </w:rPr>
        <w:t>；粮油物资储备支出</w:t>
      </w:r>
      <w:r>
        <w:rPr>
          <w:rFonts w:hint="eastAsia"/>
        </w:rPr>
        <w:t>***</w:t>
      </w:r>
      <w:r>
        <w:rPr>
          <w:rFonts w:hint="eastAsia"/>
        </w:rPr>
        <w:t>万元，占</w:t>
      </w:r>
      <w:r>
        <w:rPr>
          <w:rFonts w:hint="eastAsia"/>
        </w:rPr>
        <w:t>**%</w:t>
      </w:r>
      <w:r>
        <w:rPr>
          <w:rFonts w:hint="eastAsia"/>
        </w:rPr>
        <w:t>；预备费</w:t>
      </w:r>
      <w:r>
        <w:rPr>
          <w:rFonts w:hint="eastAsia"/>
        </w:rPr>
        <w:t>***</w:t>
      </w:r>
      <w:r>
        <w:rPr>
          <w:rFonts w:hint="eastAsia"/>
        </w:rPr>
        <w:t>万元，占</w:t>
      </w:r>
      <w:r>
        <w:rPr>
          <w:rFonts w:hint="eastAsia"/>
        </w:rPr>
        <w:t>**%</w:t>
      </w:r>
      <w:r>
        <w:rPr>
          <w:rFonts w:hint="eastAsia"/>
        </w:rPr>
        <w:t>；其他支出</w:t>
      </w:r>
      <w:r>
        <w:rPr>
          <w:rFonts w:hint="eastAsia"/>
        </w:rPr>
        <w:t>***</w:t>
      </w:r>
      <w:r>
        <w:rPr>
          <w:rFonts w:hint="eastAsia"/>
        </w:rPr>
        <w:t>万元，占</w:t>
      </w:r>
      <w:r>
        <w:rPr>
          <w:rFonts w:hint="eastAsia"/>
        </w:rPr>
        <w:t>**%</w:t>
      </w:r>
      <w:r>
        <w:rPr>
          <w:rFonts w:hint="eastAsia"/>
        </w:rPr>
        <w:t>；转移性支出</w:t>
      </w:r>
      <w:r w:rsidR="00440E6A">
        <w:rPr>
          <w:rFonts w:hint="eastAsia"/>
        </w:rPr>
        <w:t>0</w:t>
      </w:r>
      <w:r>
        <w:rPr>
          <w:rFonts w:hint="eastAsia"/>
        </w:rPr>
        <w:t>万元，占</w:t>
      </w:r>
      <w:r w:rsidR="00440E6A">
        <w:rPr>
          <w:rFonts w:hint="eastAsia"/>
        </w:rPr>
        <w:t>0</w:t>
      </w:r>
      <w:r>
        <w:rPr>
          <w:rFonts w:hint="eastAsia"/>
        </w:rPr>
        <w:t>%</w:t>
      </w:r>
      <w:r>
        <w:rPr>
          <w:rFonts w:hint="eastAsia"/>
        </w:rPr>
        <w:t>；债务还本支出</w:t>
      </w:r>
      <w:r w:rsidR="00440E6A">
        <w:rPr>
          <w:rFonts w:hint="eastAsia"/>
        </w:rPr>
        <w:t>0</w:t>
      </w:r>
      <w:r>
        <w:rPr>
          <w:rFonts w:hint="eastAsia"/>
        </w:rPr>
        <w:t>万元，占</w:t>
      </w:r>
      <w:r w:rsidR="00440E6A">
        <w:rPr>
          <w:rFonts w:hint="eastAsia"/>
        </w:rPr>
        <w:t>0</w:t>
      </w:r>
      <w:r>
        <w:rPr>
          <w:rFonts w:hint="eastAsia"/>
        </w:rPr>
        <w:t>%</w:t>
      </w:r>
      <w:r>
        <w:rPr>
          <w:rFonts w:hint="eastAsia"/>
        </w:rPr>
        <w:t>；债务付息</w:t>
      </w:r>
      <w:r>
        <w:rPr>
          <w:rFonts w:hint="eastAsia"/>
        </w:rPr>
        <w:t>支出</w:t>
      </w:r>
      <w:r w:rsidR="00440E6A">
        <w:rPr>
          <w:rFonts w:hint="eastAsia"/>
        </w:rPr>
        <w:t>0</w:t>
      </w:r>
      <w:r>
        <w:rPr>
          <w:rFonts w:hint="eastAsia"/>
        </w:rPr>
        <w:t>万元，占</w:t>
      </w:r>
      <w:r w:rsidR="00440E6A">
        <w:rPr>
          <w:rFonts w:hint="eastAsia"/>
        </w:rPr>
        <w:t>0</w:t>
      </w:r>
      <w:r>
        <w:rPr>
          <w:rFonts w:hint="eastAsia"/>
        </w:rPr>
        <w:t>%</w:t>
      </w:r>
      <w:r>
        <w:rPr>
          <w:rFonts w:hint="eastAsia"/>
        </w:rPr>
        <w:t>；债务发行费支出</w:t>
      </w:r>
      <w:r w:rsidR="00440E6A">
        <w:rPr>
          <w:rFonts w:hint="eastAsia"/>
        </w:rPr>
        <w:t>0</w:t>
      </w:r>
      <w:r>
        <w:rPr>
          <w:rFonts w:hint="eastAsia"/>
        </w:rPr>
        <w:t>万元，占</w:t>
      </w:r>
      <w:r w:rsidR="00440E6A">
        <w:rPr>
          <w:rFonts w:hint="eastAsia"/>
        </w:rPr>
        <w:t>0</w:t>
      </w:r>
      <w:r>
        <w:rPr>
          <w:rFonts w:hint="eastAsia"/>
        </w:rPr>
        <w:t>%</w:t>
      </w:r>
      <w:r>
        <w:rPr>
          <w:rFonts w:hint="eastAsia"/>
        </w:rPr>
        <w:t>。</w:t>
      </w:r>
    </w:p>
    <w:p w:rsidR="00000000" w:rsidRDefault="00CB3D47" w:rsidP="00FA18EC">
      <w:pPr>
        <w:pStyle w:val="B02"/>
        <w:rPr>
          <w:rFonts w:hint="eastAsia"/>
        </w:rPr>
      </w:pPr>
      <w:r>
        <w:rPr>
          <w:rFonts w:hint="eastAsia"/>
        </w:rPr>
        <w:t>一般公共预算当年拨款具体使用情况</w:t>
      </w:r>
      <w:r w:rsidR="00FA18EC">
        <w:rPr>
          <w:rFonts w:hint="eastAsia"/>
        </w:rPr>
        <w:t>。</w:t>
      </w:r>
      <w:r w:rsidR="001F585C">
        <w:rPr>
          <w:rFonts w:hint="eastAsia"/>
        </w:rPr>
        <w:t>1</w:t>
      </w:r>
      <w:r>
        <w:rPr>
          <w:rFonts w:hint="eastAsia"/>
        </w:rPr>
        <w:t>.</w:t>
      </w:r>
      <w:r>
        <w:rPr>
          <w:rFonts w:hint="eastAsia"/>
        </w:rPr>
        <w:t>社会保障和就业（类）行政事业单位离退休（款）机关事业单位基本养老保险缴费支出（项）</w:t>
      </w:r>
      <w:r>
        <w:rPr>
          <w:rFonts w:hint="eastAsia"/>
        </w:rPr>
        <w:t>:</w:t>
      </w:r>
      <w:r>
        <w:rPr>
          <w:rFonts w:hint="eastAsia"/>
        </w:rPr>
        <w:t>2023</w:t>
      </w:r>
      <w:r>
        <w:rPr>
          <w:rFonts w:hint="eastAsia"/>
        </w:rPr>
        <w:t>年</w:t>
      </w:r>
      <w:r>
        <w:rPr>
          <w:rFonts w:hint="eastAsia"/>
        </w:rPr>
        <w:t>预算数为</w:t>
      </w:r>
      <w:r w:rsidR="001F585C">
        <w:rPr>
          <w:rFonts w:hint="eastAsia"/>
        </w:rPr>
        <w:t>19.82</w:t>
      </w:r>
      <w:r>
        <w:rPr>
          <w:rFonts w:hint="eastAsia"/>
        </w:rPr>
        <w:t>万元，主要用于：实</w:t>
      </w:r>
      <w:r>
        <w:rPr>
          <w:rFonts w:hint="eastAsia"/>
        </w:rPr>
        <w:lastRenderedPageBreak/>
        <w:t>施养老保险制度后，部门按规定由单位缴纳的基本养老保险费支出。</w:t>
      </w:r>
    </w:p>
    <w:p w:rsidR="00000000" w:rsidRDefault="001F585C">
      <w:pPr>
        <w:pStyle w:val="C01"/>
        <w:rPr>
          <w:rFonts w:hint="eastAsia"/>
        </w:rPr>
      </w:pPr>
      <w:r>
        <w:rPr>
          <w:rFonts w:hint="eastAsia"/>
        </w:rPr>
        <w:t>2</w:t>
      </w:r>
      <w:r w:rsidR="00CB3D47">
        <w:rPr>
          <w:rFonts w:hint="eastAsia"/>
        </w:rPr>
        <w:t>.</w:t>
      </w:r>
      <w:r w:rsidR="00CB3D47">
        <w:rPr>
          <w:rFonts w:hint="eastAsia"/>
        </w:rPr>
        <w:t>社会保障和就业（类）行政事业单位离退休（款）机关事业单位职业年金缴费支出（项）</w:t>
      </w:r>
      <w:r w:rsidR="00CB3D47">
        <w:rPr>
          <w:rFonts w:hint="eastAsia"/>
        </w:rPr>
        <w:t>:</w:t>
      </w:r>
      <w:r w:rsidR="00CB3D47">
        <w:rPr>
          <w:rFonts w:hint="eastAsia"/>
        </w:rPr>
        <w:t>2023</w:t>
      </w:r>
      <w:r w:rsidR="00CB3D47">
        <w:rPr>
          <w:rFonts w:hint="eastAsia"/>
        </w:rPr>
        <w:t>年</w:t>
      </w:r>
      <w:r w:rsidR="00CB3D47">
        <w:rPr>
          <w:rFonts w:hint="eastAsia"/>
        </w:rPr>
        <w:t>预算数为</w:t>
      </w:r>
      <w:r>
        <w:rPr>
          <w:rFonts w:hint="eastAsia"/>
        </w:rPr>
        <w:t>9.61</w:t>
      </w:r>
      <w:r w:rsidR="00CB3D47">
        <w:rPr>
          <w:rFonts w:hint="eastAsia"/>
        </w:rPr>
        <w:t>万元，主要用于：实施养老保险制度后，部门按规定由单位缴纳的职业年金支出。</w:t>
      </w:r>
    </w:p>
    <w:p w:rsidR="00000000" w:rsidRDefault="001F585C">
      <w:pPr>
        <w:pStyle w:val="C01"/>
        <w:rPr>
          <w:rFonts w:hint="eastAsia"/>
        </w:rPr>
      </w:pPr>
      <w:r>
        <w:rPr>
          <w:rFonts w:hint="eastAsia"/>
        </w:rPr>
        <w:t>3</w:t>
      </w:r>
      <w:r w:rsidR="00CB3D47">
        <w:rPr>
          <w:rFonts w:hint="eastAsia"/>
        </w:rPr>
        <w:t>.</w:t>
      </w:r>
      <w:r w:rsidR="00CB3D47">
        <w:rPr>
          <w:rFonts w:hint="eastAsia"/>
        </w:rPr>
        <w:t>医疗卫生与计划生育（类）行政事业单位医疗（款）行政单位医疗（项）</w:t>
      </w:r>
      <w:r w:rsidR="00CB3D47">
        <w:rPr>
          <w:rFonts w:hint="eastAsia"/>
        </w:rPr>
        <w:t>:</w:t>
      </w:r>
      <w:r w:rsidR="00CB3D47">
        <w:rPr>
          <w:rFonts w:hint="eastAsia"/>
        </w:rPr>
        <w:t>2023</w:t>
      </w:r>
      <w:r w:rsidR="00CB3D47">
        <w:rPr>
          <w:rFonts w:hint="eastAsia"/>
        </w:rPr>
        <w:t>年</w:t>
      </w:r>
      <w:r w:rsidR="00CB3D47">
        <w:rPr>
          <w:rFonts w:hint="eastAsia"/>
        </w:rPr>
        <w:t>预算数为</w:t>
      </w:r>
      <w:r>
        <w:rPr>
          <w:rFonts w:hint="eastAsia"/>
        </w:rPr>
        <w:t>6.02</w:t>
      </w:r>
      <w:r w:rsidR="00CB3D47">
        <w:rPr>
          <w:rFonts w:hint="eastAsia"/>
        </w:rPr>
        <w:t>万元，主要用于：机关及参公管理事业单位基本医疗保险缴费支出。</w:t>
      </w:r>
    </w:p>
    <w:p w:rsidR="00000000" w:rsidRDefault="001F585C">
      <w:pPr>
        <w:pStyle w:val="C01"/>
        <w:rPr>
          <w:rFonts w:hint="eastAsia"/>
        </w:rPr>
      </w:pPr>
      <w:r>
        <w:rPr>
          <w:rFonts w:hint="eastAsia"/>
        </w:rPr>
        <w:t>4</w:t>
      </w:r>
      <w:r w:rsidR="00CB3D47">
        <w:rPr>
          <w:rFonts w:hint="eastAsia"/>
        </w:rPr>
        <w:t>.</w:t>
      </w:r>
      <w:r w:rsidR="00CB3D47">
        <w:rPr>
          <w:rFonts w:hint="eastAsia"/>
        </w:rPr>
        <w:t>医疗卫生与计划生育（类）行政事业单位医疗（款）事业单位医疗（项）</w:t>
      </w:r>
      <w:r w:rsidR="00CB3D47">
        <w:rPr>
          <w:rFonts w:hint="eastAsia"/>
        </w:rPr>
        <w:t>:</w:t>
      </w:r>
      <w:r w:rsidR="00CB3D47">
        <w:rPr>
          <w:rFonts w:hint="eastAsia"/>
        </w:rPr>
        <w:t>2023</w:t>
      </w:r>
      <w:r w:rsidR="00CB3D47">
        <w:rPr>
          <w:rFonts w:hint="eastAsia"/>
        </w:rPr>
        <w:t>年</w:t>
      </w:r>
      <w:r w:rsidR="00CB3D47">
        <w:rPr>
          <w:rFonts w:hint="eastAsia"/>
        </w:rPr>
        <w:t>预算数为</w:t>
      </w:r>
      <w:r>
        <w:rPr>
          <w:rFonts w:hint="eastAsia"/>
        </w:rPr>
        <w:t>1.31</w:t>
      </w:r>
      <w:r w:rsidR="00CB3D47">
        <w:rPr>
          <w:rFonts w:hint="eastAsia"/>
        </w:rPr>
        <w:t>万元，主要用于：部门下属事业单位基本医疗保险缴费支出。</w:t>
      </w:r>
    </w:p>
    <w:p w:rsidR="00520992" w:rsidRPr="00520992" w:rsidRDefault="00520992" w:rsidP="00520992">
      <w:pPr>
        <w:pStyle w:val="C01"/>
        <w:rPr>
          <w:rFonts w:hint="eastAsia"/>
        </w:rPr>
      </w:pPr>
      <w:r>
        <w:rPr>
          <w:rFonts w:hint="eastAsia"/>
        </w:rPr>
        <w:t>5.</w:t>
      </w:r>
      <w:r w:rsidRPr="00520992">
        <w:rPr>
          <w:rFonts w:hint="eastAsia"/>
        </w:rPr>
        <w:t xml:space="preserve"> </w:t>
      </w:r>
      <w:r>
        <w:rPr>
          <w:rFonts w:hint="eastAsia"/>
        </w:rPr>
        <w:t>医疗卫生与计划生育（类）行政事业单位医疗（款）公务员医疗补助（项）:2023年预算数为1.68万元，主要用于：财政部门安排的公务员医疗补助经费。</w:t>
      </w:r>
    </w:p>
    <w:p w:rsidR="00520992" w:rsidRDefault="00520992" w:rsidP="00520992">
      <w:pPr>
        <w:pStyle w:val="C01"/>
        <w:rPr>
          <w:rFonts w:hint="eastAsia"/>
        </w:rPr>
      </w:pPr>
      <w:r>
        <w:rPr>
          <w:rFonts w:hint="eastAsia"/>
        </w:rPr>
        <w:t>6.</w:t>
      </w:r>
      <w:r w:rsidRPr="00520992">
        <w:rPr>
          <w:rFonts w:hint="eastAsia"/>
        </w:rPr>
        <w:t xml:space="preserve"> </w:t>
      </w:r>
      <w:r>
        <w:rPr>
          <w:rFonts w:hint="eastAsia"/>
        </w:rPr>
        <w:t xml:space="preserve">医疗卫生与计划生育（类）行政事业单位医疗（款）其他行政事业单位医疗方面的支出（项）:2023年预算数为0.36万元，主要用于：除上述以外行政事业单位医疗方面的支出。 </w:t>
      </w:r>
    </w:p>
    <w:p w:rsidR="00520992" w:rsidRDefault="00520992" w:rsidP="00520992">
      <w:pPr>
        <w:pStyle w:val="C01"/>
        <w:rPr>
          <w:rFonts w:hint="eastAsia"/>
        </w:rPr>
      </w:pPr>
      <w:r>
        <w:rPr>
          <w:rFonts w:hint="eastAsia"/>
        </w:rPr>
        <w:t>7、城乡社区支出（类）城乡社区管理事务（款）行政运行（项）：2023年预算数为104.95万元。主要用于：行政单位的基本支出。</w:t>
      </w:r>
    </w:p>
    <w:p w:rsidR="00520992" w:rsidRDefault="00520992" w:rsidP="00520992">
      <w:pPr>
        <w:pStyle w:val="C01"/>
        <w:rPr>
          <w:rFonts w:hint="eastAsia"/>
        </w:rPr>
      </w:pPr>
      <w:r>
        <w:rPr>
          <w:rFonts w:hint="eastAsia"/>
        </w:rPr>
        <w:t>8.</w:t>
      </w:r>
      <w:r w:rsidRPr="00520992">
        <w:rPr>
          <w:rFonts w:hint="eastAsia"/>
        </w:rPr>
        <w:t xml:space="preserve"> </w:t>
      </w:r>
      <w:r>
        <w:rPr>
          <w:rFonts w:hint="eastAsia"/>
        </w:rPr>
        <w:t>城乡社区支出（类）城乡社区管理事务（款）其他城乡社</w:t>
      </w:r>
      <w:r>
        <w:rPr>
          <w:rFonts w:hint="eastAsia"/>
        </w:rPr>
        <w:lastRenderedPageBreak/>
        <w:t>区管理事务（项）：202</w:t>
      </w:r>
      <w:r w:rsidR="00BA7670">
        <w:rPr>
          <w:rFonts w:hint="eastAsia"/>
        </w:rPr>
        <w:t>3</w:t>
      </w:r>
      <w:r>
        <w:rPr>
          <w:rFonts w:hint="eastAsia"/>
        </w:rPr>
        <w:t>年预算数为</w:t>
      </w:r>
      <w:r w:rsidR="00BA7670">
        <w:rPr>
          <w:rFonts w:hint="eastAsia"/>
        </w:rPr>
        <w:t>59.32</w:t>
      </w:r>
      <w:r>
        <w:rPr>
          <w:rFonts w:hint="eastAsia"/>
        </w:rPr>
        <w:t>万元。主要用于：其他用于城乡社区管理事务方面的支出。</w:t>
      </w:r>
    </w:p>
    <w:p w:rsidR="00BA7670" w:rsidRDefault="00BA7670" w:rsidP="00520992">
      <w:pPr>
        <w:pStyle w:val="C01"/>
        <w:rPr>
          <w:rFonts w:hint="eastAsia"/>
        </w:rPr>
      </w:pPr>
      <w:r>
        <w:rPr>
          <w:rFonts w:hint="eastAsia"/>
        </w:rPr>
        <w:t>9.</w:t>
      </w:r>
      <w:r w:rsidRPr="00BA7670">
        <w:rPr>
          <w:rFonts w:hint="eastAsia"/>
        </w:rPr>
        <w:t xml:space="preserve"> </w:t>
      </w:r>
      <w:r>
        <w:rPr>
          <w:rFonts w:hint="eastAsia"/>
        </w:rPr>
        <w:t>城乡社区支出（类）城乡社区公共设施（款）其他城乡社区公共设施（项）：2023年预算数为51.18万元。主要用于：其他用于城乡社区公共设施方面的支出。</w:t>
      </w:r>
    </w:p>
    <w:p w:rsidR="00BA7670" w:rsidRDefault="00BA7670" w:rsidP="00BA7670">
      <w:pPr>
        <w:pStyle w:val="C01"/>
        <w:ind w:right="281"/>
        <w:rPr>
          <w:rFonts w:hint="eastAsia"/>
        </w:rPr>
      </w:pPr>
      <w:r>
        <w:rPr>
          <w:rFonts w:hint="eastAsia"/>
        </w:rPr>
        <w:t>10.</w:t>
      </w:r>
      <w:r w:rsidRPr="00BA7670">
        <w:rPr>
          <w:rFonts w:hint="eastAsia"/>
        </w:rPr>
        <w:t xml:space="preserve"> </w:t>
      </w:r>
      <w:r>
        <w:rPr>
          <w:rFonts w:hint="eastAsia"/>
        </w:rPr>
        <w:t>城乡社区支出（类）城乡社区环境卫生（款）城乡社区环境卫生（项）：2023年预算数为120万元。主要用于：城乡社区道路清扫、垃圾清运与处理、公厕建设与维护，园林绿化等方面的支出。</w:t>
      </w:r>
    </w:p>
    <w:p w:rsidR="00520992" w:rsidRDefault="00BA7670" w:rsidP="00520992">
      <w:pPr>
        <w:pStyle w:val="C01"/>
        <w:rPr>
          <w:rFonts w:hint="eastAsia"/>
        </w:rPr>
      </w:pPr>
      <w:r>
        <w:rPr>
          <w:rFonts w:hint="eastAsia"/>
        </w:rPr>
        <w:t>11.城乡社区支出（类）其他城乡社区支出（款）其他城乡社区支出（项）：2023年预算数为12.31万元。主要用于除上述项目以外其他用于城乡社区方面的支出。</w:t>
      </w:r>
    </w:p>
    <w:p w:rsidR="00BA7670" w:rsidRPr="00BA7670" w:rsidRDefault="00BA7670" w:rsidP="00520992">
      <w:pPr>
        <w:pStyle w:val="C01"/>
        <w:rPr>
          <w:rFonts w:hint="eastAsia"/>
        </w:rPr>
      </w:pPr>
      <w:r>
        <w:rPr>
          <w:rFonts w:hint="eastAsia"/>
        </w:rPr>
        <w:t>12.住房保障（类）保障性安居工程支出（款）公共租赁住房（项）：</w:t>
      </w:r>
      <w:r w:rsidR="00FA18EC">
        <w:rPr>
          <w:rFonts w:hint="eastAsia"/>
        </w:rPr>
        <w:t>2023年预算数为32万元。主要用于新建、改建、购买、租赁，维护和管理公共租赁住支出。</w:t>
      </w:r>
    </w:p>
    <w:p w:rsidR="00000000" w:rsidRDefault="00BA7670">
      <w:pPr>
        <w:pStyle w:val="C01"/>
      </w:pPr>
      <w:r>
        <w:rPr>
          <w:rFonts w:hint="eastAsia"/>
        </w:rPr>
        <w:t>13</w:t>
      </w:r>
      <w:r w:rsidR="00CB3D47">
        <w:rPr>
          <w:rFonts w:hint="eastAsia"/>
        </w:rPr>
        <w:t>.</w:t>
      </w:r>
      <w:r w:rsidR="00CB3D47">
        <w:rPr>
          <w:rFonts w:hint="eastAsia"/>
        </w:rPr>
        <w:t>住房保障（类）住房改革支出（款）住房公积金（项）</w:t>
      </w:r>
      <w:r w:rsidR="00CB3D47">
        <w:rPr>
          <w:rFonts w:hint="eastAsia"/>
        </w:rPr>
        <w:t>:</w:t>
      </w:r>
      <w:r w:rsidR="00CB3D47">
        <w:rPr>
          <w:rFonts w:hint="eastAsia"/>
        </w:rPr>
        <w:t>2023</w:t>
      </w:r>
      <w:r w:rsidR="00CB3D47">
        <w:rPr>
          <w:rFonts w:hint="eastAsia"/>
        </w:rPr>
        <w:t>年</w:t>
      </w:r>
      <w:r w:rsidR="00CB3D47">
        <w:rPr>
          <w:rFonts w:hint="eastAsia"/>
        </w:rPr>
        <w:t>预算数为</w:t>
      </w:r>
      <w:r>
        <w:rPr>
          <w:rFonts w:hint="eastAsia"/>
        </w:rPr>
        <w:t>14.97</w:t>
      </w:r>
      <w:r w:rsidR="00CB3D47">
        <w:rPr>
          <w:rFonts w:hint="eastAsia"/>
        </w:rPr>
        <w:t>万元，主要用于：部门按人力资源和社会保障部、财政部规定的基本工资和津贴补贴以及规定比例为职工缴纳的住房公积金支出。</w:t>
      </w:r>
    </w:p>
    <w:p w:rsidR="00000000" w:rsidRDefault="00CB3D47">
      <w:pPr>
        <w:pStyle w:val="B01"/>
        <w:numPr>
          <w:ilvl w:val="0"/>
          <w:numId w:val="5"/>
        </w:numPr>
        <w:ind w:left="0" w:firstLine="637"/>
        <w:rPr>
          <w:rFonts w:hint="eastAsia"/>
        </w:rPr>
      </w:pPr>
      <w:r>
        <w:rPr>
          <w:rFonts w:hint="eastAsia"/>
        </w:rPr>
        <w:t>一般公共预算基本支出情况说明</w:t>
      </w:r>
    </w:p>
    <w:p w:rsidR="00000000" w:rsidRDefault="00FA18EC">
      <w:pPr>
        <w:pStyle w:val="C01"/>
        <w:rPr>
          <w:rFonts w:hint="eastAsia"/>
        </w:rPr>
      </w:pPr>
      <w:r>
        <w:rPr>
          <w:rFonts w:hint="eastAsia"/>
        </w:rPr>
        <w:t>井研县住建局</w:t>
      </w:r>
      <w:r w:rsidR="00CB3D47">
        <w:rPr>
          <w:rFonts w:hint="eastAsia"/>
        </w:rPr>
        <w:t>2023</w:t>
      </w:r>
      <w:r w:rsidR="00CB3D47">
        <w:rPr>
          <w:rFonts w:hint="eastAsia"/>
        </w:rPr>
        <w:t>年</w:t>
      </w:r>
      <w:r w:rsidR="00CB3D47">
        <w:rPr>
          <w:rFonts w:hint="eastAsia"/>
        </w:rPr>
        <w:t>一般公共预算基本支出</w:t>
      </w:r>
      <w:r>
        <w:rPr>
          <w:rFonts w:hint="eastAsia"/>
        </w:rPr>
        <w:t>180.09</w:t>
      </w:r>
      <w:r w:rsidR="00CB3D47">
        <w:rPr>
          <w:rFonts w:hint="eastAsia"/>
        </w:rPr>
        <w:t>万元</w:t>
      </w:r>
      <w:r w:rsidR="00CB3D47">
        <w:rPr>
          <w:rFonts w:hint="eastAsia"/>
        </w:rPr>
        <w:t>，其中：</w:t>
      </w:r>
    </w:p>
    <w:p w:rsidR="00000000" w:rsidRDefault="00CB3D47">
      <w:pPr>
        <w:pStyle w:val="C01"/>
        <w:rPr>
          <w:rFonts w:hint="eastAsia"/>
        </w:rPr>
      </w:pPr>
      <w:r>
        <w:rPr>
          <w:rFonts w:hint="eastAsia"/>
        </w:rPr>
        <w:lastRenderedPageBreak/>
        <w:t>人员经费</w:t>
      </w:r>
      <w:r w:rsidR="00FA18EC">
        <w:rPr>
          <w:rFonts w:hint="eastAsia"/>
        </w:rPr>
        <w:t>142.98</w:t>
      </w:r>
      <w:r>
        <w:rPr>
          <w:rFonts w:hint="eastAsia"/>
        </w:rPr>
        <w:t>万元</w:t>
      </w:r>
      <w:r>
        <w:rPr>
          <w:rFonts w:hint="eastAsia"/>
        </w:rPr>
        <w:t>，主要包括：基本工资、津贴补贴、奖金、社会保险缴费、绩效工资、机关事业单位基本养老保险缴费、职业年金缴费、其他工资福利支出、离休费、住房公积金、其他对个人和家庭的补助支出。</w:t>
      </w:r>
    </w:p>
    <w:p w:rsidR="00000000" w:rsidRDefault="00CB3D47">
      <w:pPr>
        <w:pStyle w:val="C01"/>
        <w:rPr>
          <w:rFonts w:hint="eastAsia"/>
        </w:rPr>
      </w:pPr>
      <w:r>
        <w:rPr>
          <w:rFonts w:hint="eastAsia"/>
        </w:rPr>
        <w:t>公用经费</w:t>
      </w:r>
      <w:r w:rsidR="00FA18EC">
        <w:rPr>
          <w:rFonts w:hint="eastAsia"/>
        </w:rPr>
        <w:t>37.11</w:t>
      </w:r>
      <w:r>
        <w:rPr>
          <w:rFonts w:hint="eastAsia"/>
        </w:rPr>
        <w:t>万元</w:t>
      </w:r>
      <w:r>
        <w:rPr>
          <w:rFonts w:hint="eastAsia"/>
        </w:rPr>
        <w:t>，主要包括：办公费、印刷费、手续费、水费、电费、邮电费、差旅费、维修（护）费、会议费、培训费、劳务费、工会经费、福利费、其他交通费、其他商品和服务支出。</w:t>
      </w:r>
    </w:p>
    <w:p w:rsidR="00000000" w:rsidRDefault="00CB3D47">
      <w:pPr>
        <w:pStyle w:val="B01"/>
        <w:numPr>
          <w:ilvl w:val="0"/>
          <w:numId w:val="5"/>
        </w:numPr>
        <w:ind w:left="0" w:firstLine="637"/>
        <w:rPr>
          <w:rFonts w:hint="eastAsia"/>
        </w:rPr>
      </w:pPr>
      <w:r>
        <w:rPr>
          <w:rFonts w:hint="eastAsia"/>
        </w:rPr>
        <w:t>政府性基金预算支出规模及变化情况说明</w:t>
      </w:r>
    </w:p>
    <w:p w:rsidR="00000000" w:rsidRDefault="00FA18EC">
      <w:pPr>
        <w:pStyle w:val="C01"/>
        <w:rPr>
          <w:rFonts w:hint="eastAsia"/>
        </w:rPr>
      </w:pPr>
      <w:r>
        <w:rPr>
          <w:rFonts w:hint="eastAsia"/>
        </w:rPr>
        <w:t>井研县住建局</w:t>
      </w:r>
      <w:r w:rsidR="00CB3D47">
        <w:rPr>
          <w:rFonts w:hint="eastAsia"/>
        </w:rPr>
        <w:t>2023</w:t>
      </w:r>
      <w:r w:rsidR="00CB3D47">
        <w:rPr>
          <w:rFonts w:hint="eastAsia"/>
        </w:rPr>
        <w:t>年</w:t>
      </w:r>
      <w:r w:rsidR="00CB3D47">
        <w:rPr>
          <w:rFonts w:hint="eastAsia"/>
        </w:rPr>
        <w:t>政府性基金预算当年拨款</w:t>
      </w:r>
      <w:r>
        <w:rPr>
          <w:rFonts w:hint="eastAsia"/>
        </w:rPr>
        <w:t>6487.7</w:t>
      </w:r>
      <w:r w:rsidR="00CB3D47">
        <w:rPr>
          <w:rFonts w:hint="eastAsia"/>
        </w:rPr>
        <w:t>万元</w:t>
      </w:r>
      <w:r w:rsidR="00CB3D47">
        <w:rPr>
          <w:rFonts w:hint="eastAsia"/>
        </w:rPr>
        <w:t>，较上年预算数增加</w:t>
      </w:r>
      <w:r>
        <w:rPr>
          <w:rFonts w:hint="eastAsia"/>
        </w:rPr>
        <w:t>4567.7</w:t>
      </w:r>
      <w:r w:rsidR="00CB3D47">
        <w:rPr>
          <w:rFonts w:hint="eastAsia"/>
        </w:rPr>
        <w:t>万元。主要是因为</w:t>
      </w:r>
      <w:r>
        <w:rPr>
          <w:rFonts w:hint="eastAsia"/>
        </w:rPr>
        <w:t>上年结转资金金额较大，为4967.7万元</w:t>
      </w:r>
      <w:r w:rsidR="00CB3D47">
        <w:rPr>
          <w:rFonts w:hint="eastAsia"/>
        </w:rPr>
        <w:t>。</w:t>
      </w:r>
    </w:p>
    <w:p w:rsidR="00000000" w:rsidRDefault="00CB3D47">
      <w:pPr>
        <w:pStyle w:val="C01"/>
        <w:rPr>
          <w:rFonts w:hint="eastAsia"/>
        </w:rPr>
      </w:pPr>
      <w:r>
        <w:rPr>
          <w:rFonts w:hint="eastAsia"/>
        </w:rPr>
        <w:t>支出项目主要有</w:t>
      </w:r>
      <w:r w:rsidR="00FA18EC">
        <w:rPr>
          <w:rFonts w:hint="eastAsia"/>
        </w:rPr>
        <w:t>征地拆迁补偿，污水处理设施建设和运营，代征手续费以及其他地方自行试点项目收益专项债券收入安全的支出。</w:t>
      </w:r>
    </w:p>
    <w:p w:rsidR="00000000" w:rsidRDefault="00CB3D47">
      <w:pPr>
        <w:pStyle w:val="B01"/>
        <w:numPr>
          <w:ilvl w:val="0"/>
          <w:numId w:val="5"/>
        </w:numPr>
        <w:ind w:left="0" w:firstLine="637"/>
      </w:pPr>
      <w:r>
        <w:rPr>
          <w:rFonts w:hint="eastAsia"/>
        </w:rPr>
        <w:t>国有资本经营预算支出情况说明</w:t>
      </w:r>
    </w:p>
    <w:p w:rsidR="00000000" w:rsidRDefault="00CB3D47">
      <w:pPr>
        <w:rPr>
          <w:rFonts w:ascii="仿宋_GB2312" w:eastAsia="仿宋_GB2312" w:hAnsi="Calibri" w:hint="eastAsia"/>
          <w:sz w:val="32"/>
          <w:szCs w:val="32"/>
        </w:rPr>
      </w:pPr>
      <w:r>
        <w:rPr>
          <w:rFonts w:hint="eastAsia"/>
        </w:rPr>
        <w:t xml:space="preserve"> </w:t>
      </w:r>
      <w:r>
        <w:t xml:space="preserve">    </w:t>
      </w:r>
      <w:r>
        <w:rPr>
          <w:rFonts w:ascii="仿宋_GB2312" w:eastAsia="仿宋_GB2312" w:hAnsi="Calibri"/>
          <w:sz w:val="32"/>
          <w:szCs w:val="32"/>
        </w:rPr>
        <w:t xml:space="preserve"> </w:t>
      </w:r>
      <w:r>
        <w:rPr>
          <w:rFonts w:ascii="仿宋_GB2312" w:eastAsia="仿宋_GB2312" w:hAnsi="Calibri" w:hint="eastAsia"/>
          <w:sz w:val="32"/>
          <w:szCs w:val="32"/>
        </w:rPr>
        <w:t>无。</w:t>
      </w:r>
    </w:p>
    <w:p w:rsidR="00B97C48" w:rsidRDefault="00CB3D47" w:rsidP="00B97C48">
      <w:pPr>
        <w:pStyle w:val="B01"/>
        <w:numPr>
          <w:ilvl w:val="0"/>
          <w:numId w:val="5"/>
        </w:numPr>
        <w:ind w:left="0" w:firstLine="637"/>
        <w:rPr>
          <w:rFonts w:hint="eastAsia"/>
        </w:rPr>
      </w:pPr>
      <w:r>
        <w:rPr>
          <w:rFonts w:hint="eastAsia"/>
        </w:rPr>
        <w:t>“三公”经费预算安排情况说明</w:t>
      </w:r>
    </w:p>
    <w:p w:rsidR="00000000" w:rsidRDefault="00FA18EC" w:rsidP="00B97C48">
      <w:pPr>
        <w:pStyle w:val="B01"/>
        <w:numPr>
          <w:ilvl w:val="0"/>
          <w:numId w:val="5"/>
        </w:numPr>
        <w:ind w:left="0" w:firstLine="637"/>
        <w:rPr>
          <w:rFonts w:hint="eastAsia"/>
        </w:rPr>
      </w:pPr>
      <w:r>
        <w:rPr>
          <w:rFonts w:hint="eastAsia"/>
        </w:rPr>
        <w:t>井研县住建局</w:t>
      </w:r>
      <w:r w:rsidR="00CB3D47">
        <w:rPr>
          <w:rFonts w:hint="eastAsia"/>
        </w:rPr>
        <w:t>2023</w:t>
      </w:r>
      <w:r w:rsidR="00CB3D47">
        <w:rPr>
          <w:rFonts w:hint="eastAsia"/>
        </w:rPr>
        <w:t>年</w:t>
      </w:r>
      <w:r w:rsidR="00CB3D47">
        <w:rPr>
          <w:rFonts w:hint="eastAsia"/>
        </w:rPr>
        <w:t>“三公”经费预算数</w:t>
      </w:r>
      <w:r>
        <w:rPr>
          <w:rFonts w:hint="eastAsia"/>
        </w:rPr>
        <w:t>0.5</w:t>
      </w:r>
      <w:r w:rsidR="00CB3D47">
        <w:rPr>
          <w:rFonts w:hint="eastAsia"/>
        </w:rPr>
        <w:t>万元，较上年“三公”经费预算数</w:t>
      </w:r>
      <w:r w:rsidR="00CB3D47">
        <w:rPr>
          <w:rFonts w:hint="eastAsia"/>
        </w:rPr>
        <w:t>减少</w:t>
      </w:r>
      <w:r>
        <w:rPr>
          <w:rFonts w:hint="eastAsia"/>
        </w:rPr>
        <w:t>4</w:t>
      </w:r>
      <w:r w:rsidR="00CB3D47">
        <w:rPr>
          <w:rFonts w:hint="eastAsia"/>
        </w:rPr>
        <w:t>万元。其中财政拨款安排“三公”经费</w:t>
      </w:r>
      <w:r w:rsidR="00126D09">
        <w:rPr>
          <w:rFonts w:hint="eastAsia"/>
        </w:rPr>
        <w:t>0.5</w:t>
      </w:r>
      <w:r w:rsidR="00CB3D47">
        <w:rPr>
          <w:rFonts w:hint="eastAsia"/>
        </w:rPr>
        <w:t>万元。因公出国（境）经费</w:t>
      </w:r>
      <w:r w:rsidR="00126D09">
        <w:rPr>
          <w:rFonts w:hint="eastAsia"/>
        </w:rPr>
        <w:t>0</w:t>
      </w:r>
      <w:r w:rsidR="00CB3D47">
        <w:rPr>
          <w:rFonts w:hint="eastAsia"/>
        </w:rPr>
        <w:t>万元，公务接待费</w:t>
      </w:r>
      <w:r w:rsidR="00126D09">
        <w:rPr>
          <w:rFonts w:hint="eastAsia"/>
        </w:rPr>
        <w:t>0.5</w:t>
      </w:r>
      <w:r w:rsidR="00CB3D47">
        <w:rPr>
          <w:rFonts w:hint="eastAsia"/>
        </w:rPr>
        <w:t>万元，公务用车购置及运行维护费</w:t>
      </w:r>
      <w:r w:rsidR="00126D09">
        <w:rPr>
          <w:rFonts w:hint="eastAsia"/>
        </w:rPr>
        <w:t>0</w:t>
      </w:r>
      <w:r w:rsidR="00CB3D47">
        <w:rPr>
          <w:rFonts w:hint="eastAsia"/>
        </w:rPr>
        <w:t>万元。</w:t>
      </w:r>
    </w:p>
    <w:p w:rsidR="00126D09" w:rsidRDefault="00CB3D47">
      <w:pPr>
        <w:pStyle w:val="C01"/>
        <w:rPr>
          <w:rFonts w:hint="eastAsia"/>
        </w:rPr>
      </w:pPr>
      <w:r>
        <w:rPr>
          <w:rFonts w:hint="eastAsia"/>
        </w:rPr>
        <w:lastRenderedPageBreak/>
        <w:t>1.</w:t>
      </w:r>
      <w:r>
        <w:rPr>
          <w:rFonts w:hint="eastAsia"/>
        </w:rPr>
        <w:t>因公出国（境）经费较上年预算增加（减少或持平）</w:t>
      </w:r>
      <w:r>
        <w:rPr>
          <w:rFonts w:hint="eastAsia"/>
        </w:rPr>
        <w:t>**</w:t>
      </w:r>
      <w:r>
        <w:rPr>
          <w:rFonts w:hint="eastAsia"/>
        </w:rPr>
        <w:t>万元，增长（下降）</w:t>
      </w:r>
      <w:r w:rsidR="00126D09">
        <w:rPr>
          <w:rFonts w:hint="eastAsia"/>
        </w:rPr>
        <w:t>0</w:t>
      </w:r>
      <w:r>
        <w:rPr>
          <w:rFonts w:hint="eastAsia"/>
        </w:rPr>
        <w:t>%</w:t>
      </w:r>
      <w:r>
        <w:rPr>
          <w:rFonts w:hint="eastAsia"/>
        </w:rPr>
        <w:t>。</w:t>
      </w:r>
    </w:p>
    <w:p w:rsidR="00000000" w:rsidRDefault="00CB3D47">
      <w:pPr>
        <w:pStyle w:val="C01"/>
      </w:pPr>
      <w:r>
        <w:rPr>
          <w:rFonts w:hint="eastAsia"/>
        </w:rPr>
        <w:t>2.</w:t>
      </w:r>
      <w:r>
        <w:rPr>
          <w:rFonts w:hint="eastAsia"/>
        </w:rPr>
        <w:t>公务接待费较上年预算</w:t>
      </w:r>
      <w:r w:rsidR="00126D09">
        <w:rPr>
          <w:rFonts w:hint="eastAsia"/>
        </w:rPr>
        <w:t>持平。</w:t>
      </w:r>
    </w:p>
    <w:p w:rsidR="00000000" w:rsidRDefault="00CB3D47">
      <w:pPr>
        <w:pStyle w:val="C01"/>
      </w:pPr>
      <w:r>
        <w:rPr>
          <w:rFonts w:hint="eastAsia"/>
        </w:rPr>
        <w:t>2023</w:t>
      </w:r>
      <w:r>
        <w:rPr>
          <w:rFonts w:hint="eastAsia"/>
        </w:rPr>
        <w:t>年</w:t>
      </w:r>
      <w:r>
        <w:rPr>
          <w:rFonts w:hint="eastAsia"/>
        </w:rPr>
        <w:t>公务接待费计划用于</w:t>
      </w:r>
      <w:r w:rsidR="00126D09">
        <w:rPr>
          <w:rFonts w:hint="eastAsia"/>
        </w:rPr>
        <w:t>上级各部门来单位工作指导，督查，区县同行业部门来单位工作学习，交流业务业务支出</w:t>
      </w:r>
      <w:r>
        <w:rPr>
          <w:rFonts w:hint="eastAsia"/>
        </w:rPr>
        <w:t>等。</w:t>
      </w:r>
    </w:p>
    <w:p w:rsidR="00000000" w:rsidRDefault="00CB3D47">
      <w:pPr>
        <w:pStyle w:val="C01"/>
      </w:pPr>
      <w:r>
        <w:rPr>
          <w:rFonts w:hint="eastAsia"/>
        </w:rPr>
        <w:t>3.</w:t>
      </w:r>
      <w:r w:rsidR="00126D09">
        <w:rPr>
          <w:rFonts w:hint="eastAsia"/>
        </w:rPr>
        <w:t>公务用车购置及运行维护费较上年预算</w:t>
      </w:r>
      <w:r>
        <w:rPr>
          <w:rFonts w:hint="eastAsia"/>
        </w:rPr>
        <w:t>减少</w:t>
      </w:r>
      <w:r w:rsidR="00126D09">
        <w:rPr>
          <w:rFonts w:hint="eastAsia"/>
        </w:rPr>
        <w:t>4</w:t>
      </w:r>
      <w:r>
        <w:rPr>
          <w:rFonts w:hint="eastAsia"/>
        </w:rPr>
        <w:t>万元，</w:t>
      </w:r>
      <w:r>
        <w:rPr>
          <w:rFonts w:hint="eastAsia"/>
        </w:rPr>
        <w:t>下降</w:t>
      </w:r>
      <w:r w:rsidR="00126D09">
        <w:rPr>
          <w:rFonts w:hint="eastAsia"/>
        </w:rPr>
        <w:t>100</w:t>
      </w:r>
      <w:r>
        <w:rPr>
          <w:rFonts w:hint="eastAsia"/>
        </w:rPr>
        <w:t>%</w:t>
      </w:r>
      <w:r>
        <w:rPr>
          <w:rFonts w:hint="eastAsia"/>
        </w:rPr>
        <w:t>。主要原因是</w:t>
      </w:r>
      <w:r w:rsidR="00126D09">
        <w:rPr>
          <w:rFonts w:hint="eastAsia"/>
        </w:rPr>
        <w:t>2023年度将公务用车支出预算在实施住建项目工作经费中</w:t>
      </w:r>
      <w:r>
        <w:rPr>
          <w:rFonts w:hint="eastAsia"/>
        </w:rPr>
        <w:t>。</w:t>
      </w:r>
    </w:p>
    <w:p w:rsidR="00000000" w:rsidRDefault="00CB3D47">
      <w:pPr>
        <w:pStyle w:val="C01"/>
        <w:rPr>
          <w:rFonts w:hint="eastAsia"/>
        </w:rPr>
      </w:pPr>
      <w:r>
        <w:rPr>
          <w:rFonts w:hint="eastAsia"/>
        </w:rPr>
        <w:t>单位现有公务用车</w:t>
      </w:r>
      <w:r w:rsidR="00126D09">
        <w:rPr>
          <w:rFonts w:hint="eastAsia"/>
        </w:rPr>
        <w:t>1</w:t>
      </w:r>
      <w:r>
        <w:rPr>
          <w:rFonts w:hint="eastAsia"/>
        </w:rPr>
        <w:t>辆，其中：轿车</w:t>
      </w:r>
      <w:r w:rsidR="00126D09">
        <w:rPr>
          <w:rFonts w:hint="eastAsia"/>
        </w:rPr>
        <w:t>0</w:t>
      </w:r>
      <w:r>
        <w:rPr>
          <w:rFonts w:hint="eastAsia"/>
        </w:rPr>
        <w:t>辆，越野车</w:t>
      </w:r>
      <w:r w:rsidR="00126D09">
        <w:rPr>
          <w:rFonts w:hint="eastAsia"/>
        </w:rPr>
        <w:t>1</w:t>
      </w:r>
      <w:r>
        <w:rPr>
          <w:rFonts w:hint="eastAsia"/>
        </w:rPr>
        <w:t>辆</w:t>
      </w:r>
      <w:r w:rsidR="00126D09">
        <w:rPr>
          <w:rFonts w:hint="eastAsia"/>
        </w:rPr>
        <w:t>.</w:t>
      </w:r>
    </w:p>
    <w:p w:rsidR="00000000" w:rsidRDefault="00CB3D47">
      <w:pPr>
        <w:pStyle w:val="C01"/>
      </w:pPr>
      <w:r>
        <w:rPr>
          <w:rFonts w:hint="eastAsia"/>
        </w:rPr>
        <w:t>2023</w:t>
      </w:r>
      <w:r>
        <w:rPr>
          <w:rFonts w:hint="eastAsia"/>
        </w:rPr>
        <w:t>年</w:t>
      </w:r>
      <w:r>
        <w:rPr>
          <w:rFonts w:hint="eastAsia"/>
        </w:rPr>
        <w:t>安排公务用车购置费</w:t>
      </w:r>
      <w:r w:rsidR="00126D09">
        <w:rPr>
          <w:rFonts w:hint="eastAsia"/>
        </w:rPr>
        <w:t>0</w:t>
      </w:r>
      <w:r>
        <w:rPr>
          <w:rFonts w:hint="eastAsia"/>
        </w:rPr>
        <w:t>万元</w:t>
      </w:r>
      <w:r>
        <w:rPr>
          <w:rFonts w:hint="eastAsia"/>
        </w:rPr>
        <w:t>。</w:t>
      </w:r>
    </w:p>
    <w:p w:rsidR="00000000" w:rsidRDefault="00CB3D47">
      <w:pPr>
        <w:pStyle w:val="C01"/>
        <w:rPr>
          <w:rFonts w:hint="eastAsia"/>
        </w:rPr>
      </w:pPr>
      <w:r>
        <w:rPr>
          <w:rFonts w:hint="eastAsia"/>
        </w:rPr>
        <w:t>2023</w:t>
      </w:r>
      <w:r>
        <w:rPr>
          <w:rFonts w:hint="eastAsia"/>
        </w:rPr>
        <w:t>年</w:t>
      </w:r>
      <w:r>
        <w:rPr>
          <w:rFonts w:hint="eastAsia"/>
        </w:rPr>
        <w:t>安排公务用车运行维护费</w:t>
      </w:r>
      <w:r w:rsidR="00126D09">
        <w:rPr>
          <w:rFonts w:hint="eastAsia"/>
        </w:rPr>
        <w:t>0</w:t>
      </w:r>
      <w:r>
        <w:rPr>
          <w:rFonts w:hint="eastAsia"/>
        </w:rPr>
        <w:t>万元</w:t>
      </w:r>
      <w:r>
        <w:rPr>
          <w:rFonts w:hint="eastAsia"/>
        </w:rPr>
        <w:t>。</w:t>
      </w:r>
    </w:p>
    <w:p w:rsidR="00000000" w:rsidRDefault="00CB3D47">
      <w:pPr>
        <w:pStyle w:val="B01"/>
        <w:numPr>
          <w:ilvl w:val="0"/>
          <w:numId w:val="5"/>
        </w:numPr>
        <w:ind w:left="0" w:firstLine="637"/>
        <w:rPr>
          <w:rFonts w:hint="eastAsia"/>
        </w:rPr>
      </w:pPr>
      <w:r>
        <w:rPr>
          <w:rFonts w:hint="eastAsia"/>
        </w:rPr>
        <w:t>其他重要事项的情况说明</w:t>
      </w:r>
    </w:p>
    <w:p w:rsidR="00000000" w:rsidRDefault="00CB3D47">
      <w:pPr>
        <w:pStyle w:val="B02"/>
        <w:numPr>
          <w:ilvl w:val="0"/>
          <w:numId w:val="6"/>
        </w:numPr>
        <w:rPr>
          <w:rFonts w:hint="eastAsia"/>
        </w:rPr>
      </w:pPr>
      <w:r>
        <w:rPr>
          <w:rFonts w:hint="eastAsia"/>
        </w:rPr>
        <w:t>机关运行经费</w:t>
      </w:r>
      <w:r>
        <w:rPr>
          <w:rFonts w:hint="eastAsia"/>
        </w:rPr>
        <w:t>。</w:t>
      </w:r>
    </w:p>
    <w:p w:rsidR="00000000" w:rsidRDefault="00CB3D47">
      <w:pPr>
        <w:pStyle w:val="C01"/>
        <w:rPr>
          <w:rFonts w:hint="eastAsia"/>
        </w:rPr>
      </w:pPr>
      <w:r>
        <w:rPr>
          <w:rFonts w:hint="eastAsia"/>
        </w:rPr>
        <w:t>2023</w:t>
      </w:r>
      <w:r>
        <w:rPr>
          <w:rFonts w:hint="eastAsia"/>
        </w:rPr>
        <w:t>年</w:t>
      </w:r>
      <w:r>
        <w:rPr>
          <w:rFonts w:hint="eastAsia"/>
        </w:rPr>
        <w:t>，</w:t>
      </w:r>
      <w:r w:rsidR="00126D09">
        <w:rPr>
          <w:rFonts w:hint="eastAsia"/>
        </w:rPr>
        <w:t>井研县住建局</w:t>
      </w:r>
      <w:r>
        <w:rPr>
          <w:rFonts w:hint="eastAsia"/>
        </w:rPr>
        <w:t>为保障单位运行，安排的包括办公及印刷费、邮电费、差旅费、会议费、福利费、日常维修费、专用材料及一般设备购置费、办公用房水电费、办公用房取暖费、办公用房物业管理费、公务用车运行维护费以及其他费</w:t>
      </w:r>
      <w:r>
        <w:rPr>
          <w:rFonts w:hint="eastAsia"/>
        </w:rPr>
        <w:t>用等机关运行经费预算为</w:t>
      </w:r>
      <w:r w:rsidR="00126D09">
        <w:rPr>
          <w:rFonts w:hint="eastAsia"/>
        </w:rPr>
        <w:t>37.11</w:t>
      </w:r>
      <w:r>
        <w:rPr>
          <w:rFonts w:hint="eastAsia"/>
        </w:rPr>
        <w:t>万元，较上年预算</w:t>
      </w:r>
      <w:r>
        <w:rPr>
          <w:rFonts w:hint="eastAsia"/>
        </w:rPr>
        <w:t>减少</w:t>
      </w:r>
      <w:r w:rsidR="00126D09">
        <w:rPr>
          <w:rFonts w:hint="eastAsia"/>
        </w:rPr>
        <w:t>1.77</w:t>
      </w:r>
      <w:r>
        <w:rPr>
          <w:rFonts w:hint="eastAsia"/>
        </w:rPr>
        <w:t>万元，</w:t>
      </w:r>
      <w:r>
        <w:rPr>
          <w:rFonts w:hint="eastAsia"/>
        </w:rPr>
        <w:t>下降</w:t>
      </w:r>
      <w:r w:rsidR="00126D09">
        <w:rPr>
          <w:rFonts w:hint="eastAsia"/>
        </w:rPr>
        <w:t>4.55</w:t>
      </w:r>
      <w:r>
        <w:rPr>
          <w:rFonts w:hint="eastAsia"/>
        </w:rPr>
        <w:t>%</w:t>
      </w:r>
      <w:r>
        <w:rPr>
          <w:rFonts w:hint="eastAsia"/>
        </w:rPr>
        <w:t>。</w:t>
      </w:r>
    </w:p>
    <w:p w:rsidR="00000000" w:rsidRDefault="00CB3D47">
      <w:pPr>
        <w:pStyle w:val="B02"/>
        <w:rPr>
          <w:rFonts w:hint="eastAsia"/>
        </w:rPr>
      </w:pPr>
      <w:r>
        <w:rPr>
          <w:rFonts w:hint="eastAsia"/>
        </w:rPr>
        <w:t>政府采购情况。</w:t>
      </w:r>
    </w:p>
    <w:p w:rsidR="00853CB0" w:rsidRDefault="00CB3D47" w:rsidP="00853CB0">
      <w:pPr>
        <w:pStyle w:val="C01"/>
        <w:rPr>
          <w:rFonts w:hint="eastAsia"/>
        </w:rPr>
      </w:pPr>
      <w:r>
        <w:rPr>
          <w:rFonts w:hint="eastAsia"/>
        </w:rPr>
        <w:t>2023</w:t>
      </w:r>
      <w:r>
        <w:rPr>
          <w:rFonts w:hint="eastAsia"/>
        </w:rPr>
        <w:t>年</w:t>
      </w:r>
      <w:r>
        <w:rPr>
          <w:rFonts w:hint="eastAsia"/>
        </w:rPr>
        <w:t>，</w:t>
      </w:r>
      <w:r w:rsidR="00853CB0">
        <w:rPr>
          <w:rFonts w:hint="eastAsia"/>
        </w:rPr>
        <w:t>井研县住建局</w:t>
      </w:r>
      <w:r>
        <w:rPr>
          <w:rFonts w:hint="eastAsia"/>
        </w:rPr>
        <w:t>安排政府采购预算</w:t>
      </w:r>
      <w:r w:rsidR="00853CB0">
        <w:rPr>
          <w:rFonts w:hint="eastAsia"/>
        </w:rPr>
        <w:t>123.18</w:t>
      </w:r>
      <w:r>
        <w:rPr>
          <w:rFonts w:hint="eastAsia"/>
        </w:rPr>
        <w:t>万元</w:t>
      </w:r>
      <w:r>
        <w:rPr>
          <w:rFonts w:hint="eastAsia"/>
        </w:rPr>
        <w:t>，较上年预算增加</w:t>
      </w:r>
      <w:r w:rsidR="00853CB0">
        <w:rPr>
          <w:rFonts w:hint="eastAsia"/>
        </w:rPr>
        <w:t>4.18</w:t>
      </w:r>
      <w:r>
        <w:rPr>
          <w:rFonts w:hint="eastAsia"/>
        </w:rPr>
        <w:t>万元，主要用于采购</w:t>
      </w:r>
      <w:r w:rsidR="00853CB0">
        <w:rPr>
          <w:rFonts w:hint="eastAsia"/>
        </w:rPr>
        <w:t>河边走廊保洁对外承包服</w:t>
      </w:r>
      <w:r w:rsidR="00853CB0">
        <w:rPr>
          <w:rFonts w:hint="eastAsia"/>
        </w:rPr>
        <w:lastRenderedPageBreak/>
        <w:t>务费，城区公厕保洁购买服务，公租房物业管理。</w:t>
      </w:r>
    </w:p>
    <w:p w:rsidR="00000000" w:rsidRDefault="00CB3D47">
      <w:pPr>
        <w:pStyle w:val="B02"/>
        <w:rPr>
          <w:rFonts w:hint="eastAsia"/>
        </w:rPr>
      </w:pPr>
      <w:r>
        <w:rPr>
          <w:rFonts w:hint="eastAsia"/>
        </w:rPr>
        <w:t>国有资产占有使用情况。</w:t>
      </w:r>
    </w:p>
    <w:p w:rsidR="00000000" w:rsidRDefault="00CB3D47">
      <w:pPr>
        <w:pStyle w:val="C01"/>
        <w:rPr>
          <w:rFonts w:hint="eastAsia"/>
        </w:rPr>
      </w:pPr>
      <w:r>
        <w:rPr>
          <w:rFonts w:hint="eastAsia"/>
        </w:rPr>
        <w:t>截至去年底，</w:t>
      </w:r>
      <w:r w:rsidR="00126D09">
        <w:rPr>
          <w:rFonts w:hint="eastAsia"/>
        </w:rPr>
        <w:t>井研县住建局</w:t>
      </w:r>
      <w:r>
        <w:rPr>
          <w:rFonts w:hint="eastAsia"/>
        </w:rPr>
        <w:t>共有车辆</w:t>
      </w:r>
      <w:r w:rsidR="00126D09">
        <w:rPr>
          <w:rFonts w:hint="eastAsia"/>
        </w:rPr>
        <w:t>1</w:t>
      </w:r>
      <w:r>
        <w:rPr>
          <w:rFonts w:hint="eastAsia"/>
        </w:rPr>
        <w:t>辆。单位价值</w:t>
      </w:r>
      <w:r>
        <w:rPr>
          <w:rFonts w:hint="eastAsia"/>
        </w:rPr>
        <w:t>200</w:t>
      </w:r>
      <w:r>
        <w:rPr>
          <w:rFonts w:hint="eastAsia"/>
        </w:rPr>
        <w:t>万元以上大型设备</w:t>
      </w:r>
      <w:r w:rsidR="00126D09">
        <w:rPr>
          <w:rFonts w:hint="eastAsia"/>
        </w:rPr>
        <w:t>0</w:t>
      </w:r>
      <w:r>
        <w:rPr>
          <w:rFonts w:hint="eastAsia"/>
        </w:rPr>
        <w:t>台（套）。</w:t>
      </w:r>
    </w:p>
    <w:p w:rsidR="00000000" w:rsidRDefault="00CB3D47">
      <w:pPr>
        <w:pStyle w:val="C01"/>
        <w:rPr>
          <w:rFonts w:hint="eastAsia"/>
        </w:rPr>
      </w:pPr>
      <w:r>
        <w:rPr>
          <w:rFonts w:hint="eastAsia"/>
        </w:rPr>
        <w:t>2023</w:t>
      </w:r>
      <w:r>
        <w:rPr>
          <w:rFonts w:hint="eastAsia"/>
        </w:rPr>
        <w:t>年</w:t>
      </w:r>
      <w:r>
        <w:rPr>
          <w:rFonts w:hint="eastAsia"/>
        </w:rPr>
        <w:t>，</w:t>
      </w:r>
      <w:r w:rsidRPr="00126D09">
        <w:rPr>
          <w:rFonts w:hint="eastAsia"/>
        </w:rPr>
        <w:t>或者</w:t>
      </w:r>
      <w:r w:rsidRPr="00126D09">
        <w:rPr>
          <w:rFonts w:hint="eastAsia"/>
        </w:rPr>
        <w:t>2023</w:t>
      </w:r>
      <w:r w:rsidRPr="00126D09">
        <w:rPr>
          <w:rFonts w:hint="eastAsia"/>
        </w:rPr>
        <w:t>年</w:t>
      </w:r>
      <w:r w:rsidRPr="00126D09">
        <w:rPr>
          <w:rFonts w:hint="eastAsia"/>
        </w:rPr>
        <w:t>部门预算未安排购置车辆及单位价值</w:t>
      </w:r>
      <w:r w:rsidRPr="00126D09">
        <w:rPr>
          <w:rFonts w:hint="eastAsia"/>
        </w:rPr>
        <w:t>200</w:t>
      </w:r>
      <w:r w:rsidRPr="00126D09">
        <w:rPr>
          <w:rFonts w:hint="eastAsia"/>
        </w:rPr>
        <w:t>万元以上大型设备。</w:t>
      </w:r>
    </w:p>
    <w:p w:rsidR="00000000" w:rsidRDefault="00CB3D47">
      <w:pPr>
        <w:pStyle w:val="B02"/>
        <w:rPr>
          <w:rFonts w:hint="eastAsia"/>
        </w:rPr>
      </w:pPr>
      <w:r>
        <w:rPr>
          <w:rFonts w:hint="eastAsia"/>
        </w:rPr>
        <w:t>绩效目标设置情况。</w:t>
      </w:r>
    </w:p>
    <w:p w:rsidR="00000000" w:rsidRDefault="00CB3D47">
      <w:pPr>
        <w:pStyle w:val="C01"/>
        <w:rPr>
          <w:rFonts w:hint="eastAsia"/>
        </w:rPr>
      </w:pPr>
      <w:r>
        <w:rPr>
          <w:rFonts w:hint="eastAsia"/>
        </w:rPr>
        <w:t>2023</w:t>
      </w:r>
      <w:r>
        <w:rPr>
          <w:rFonts w:hint="eastAsia"/>
        </w:rPr>
        <w:t>年</w:t>
      </w:r>
      <w:r>
        <w:rPr>
          <w:rFonts w:hint="eastAsia"/>
        </w:rPr>
        <w:t>，</w:t>
      </w:r>
      <w:r w:rsidR="00126D09">
        <w:rPr>
          <w:rFonts w:hint="eastAsia"/>
        </w:rPr>
        <w:t>井研县住建局</w:t>
      </w:r>
      <w:r>
        <w:rPr>
          <w:rFonts w:hint="eastAsia"/>
        </w:rPr>
        <w:t>按要求实行绩效目标管理</w:t>
      </w:r>
      <w:r>
        <w:rPr>
          <w:rFonts w:hint="eastAsia"/>
        </w:rPr>
        <w:t>开展绩效目标管理的项目</w:t>
      </w:r>
      <w:r w:rsidR="00A622E7">
        <w:rPr>
          <w:rFonts w:hint="eastAsia"/>
        </w:rPr>
        <w:t>14</w:t>
      </w:r>
      <w:r>
        <w:rPr>
          <w:rFonts w:hint="eastAsia"/>
        </w:rPr>
        <w:t>个，涉及预算</w:t>
      </w:r>
      <w:r>
        <w:rPr>
          <w:rFonts w:hint="eastAsia"/>
        </w:rPr>
        <w:t xml:space="preserve"> </w:t>
      </w:r>
      <w:r w:rsidR="00A622E7">
        <w:rPr>
          <w:rFonts w:hint="eastAsia"/>
        </w:rPr>
        <w:t>1809.94</w:t>
      </w:r>
      <w:r>
        <w:rPr>
          <w:rFonts w:hint="eastAsia"/>
        </w:rPr>
        <w:t xml:space="preserve"> </w:t>
      </w:r>
      <w:r>
        <w:rPr>
          <w:rFonts w:hint="eastAsia"/>
        </w:rPr>
        <w:t>万元</w:t>
      </w:r>
    </w:p>
    <w:p w:rsidR="00000000" w:rsidRDefault="00CB3D47">
      <w:pPr>
        <w:pStyle w:val="C01"/>
        <w:rPr>
          <w:rFonts w:hint="eastAsia"/>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853CB0" w:rsidRDefault="00853CB0" w:rsidP="00C33579">
      <w:pPr>
        <w:pStyle w:val="C01"/>
        <w:rPr>
          <w:rFonts w:hint="eastAsia"/>
          <w:b/>
        </w:rPr>
      </w:pPr>
    </w:p>
    <w:p w:rsidR="00000000" w:rsidRDefault="00CB3D47" w:rsidP="00C33579">
      <w:pPr>
        <w:pStyle w:val="C01"/>
        <w:rPr>
          <w:rFonts w:hint="eastAsia"/>
          <w:b/>
        </w:rPr>
      </w:pPr>
      <w:r>
        <w:rPr>
          <w:rFonts w:hint="eastAsia"/>
          <w:b/>
        </w:rPr>
        <w:lastRenderedPageBreak/>
        <w:t>名词解释（各部门根据实际情况对名词解释进行增加或删减）</w:t>
      </w:r>
    </w:p>
    <w:p w:rsidR="00000000" w:rsidRDefault="00CB3D47">
      <w:pPr>
        <w:pStyle w:val="B03"/>
        <w:rPr>
          <w:rFonts w:ascii="仿宋_GB2312" w:eastAsia="仿宋_GB2312" w:hint="eastAsia"/>
        </w:rPr>
      </w:pPr>
      <w:r>
        <w:rPr>
          <w:rFonts w:ascii="仿宋_GB2312" w:eastAsia="仿宋_GB2312" w:hint="eastAsia"/>
        </w:rPr>
        <w:t>财政拨款收支情况：</w:t>
      </w:r>
      <w:r>
        <w:rPr>
          <w:rFonts w:ascii="仿宋_GB2312" w:eastAsia="仿宋_GB2312"/>
        </w:rPr>
        <w:t>是指</w:t>
      </w:r>
      <w:r>
        <w:rPr>
          <w:rFonts w:ascii="仿宋_GB2312" w:eastAsia="仿宋_GB2312" w:hint="eastAsia"/>
        </w:rPr>
        <w:t>一般公共预算、政府性基金预算、国有资本经营预算拨款收支情况。</w:t>
      </w:r>
    </w:p>
    <w:p w:rsidR="00000000" w:rsidRDefault="00CB3D47">
      <w:pPr>
        <w:pStyle w:val="B03"/>
        <w:rPr>
          <w:rFonts w:ascii="仿宋_GB2312" w:eastAsia="仿宋_GB2312" w:hint="eastAsia"/>
        </w:rPr>
      </w:pPr>
      <w:r>
        <w:rPr>
          <w:rFonts w:ascii="仿宋_GB2312" w:eastAsia="仿宋_GB2312" w:hint="eastAsia"/>
        </w:rPr>
        <w:t>一般公共预算拨款收入：指县级财政当年拨付的资金。</w:t>
      </w:r>
    </w:p>
    <w:p w:rsidR="00000000" w:rsidRDefault="00CB3D47">
      <w:pPr>
        <w:pStyle w:val="B03"/>
        <w:rPr>
          <w:rFonts w:ascii="仿宋_GB2312" w:eastAsia="仿宋_GB2312" w:hint="eastAsia"/>
        </w:rPr>
      </w:pPr>
      <w:r>
        <w:rPr>
          <w:rFonts w:ascii="仿宋_GB2312" w:eastAsia="仿宋_GB2312" w:hint="eastAsia"/>
        </w:rPr>
        <w:t>政府性基金预算</w:t>
      </w:r>
      <w:r>
        <w:rPr>
          <w:rFonts w:ascii="仿宋_GB2312" w:eastAsia="仿宋_GB2312" w:hint="eastAsia"/>
        </w:rPr>
        <w:t>:</w:t>
      </w:r>
      <w:r>
        <w:rPr>
          <w:rFonts w:ascii="仿宋_GB2312" w:eastAsia="仿宋_GB2312" w:hint="eastAsia"/>
        </w:rPr>
        <w:t>指通过向社会征收以及出让土地、发行</w:t>
      </w:r>
      <w:r>
        <w:rPr>
          <w:rFonts w:ascii="仿宋_GB2312" w:eastAsia="仿宋_GB2312" w:hint="eastAsia"/>
        </w:rPr>
        <w:t>彩票等方式取得收入，并专项用于特定基础设施建设和社会事业发展的财政收支预算。</w:t>
      </w:r>
    </w:p>
    <w:p w:rsidR="00000000" w:rsidRDefault="00CB3D47">
      <w:pPr>
        <w:pStyle w:val="B03"/>
        <w:rPr>
          <w:rFonts w:ascii="仿宋_GB2312" w:eastAsia="仿宋_GB2312" w:hint="eastAsia"/>
        </w:rPr>
      </w:pPr>
      <w:r>
        <w:rPr>
          <w:rStyle w:val="a4"/>
          <w:rFonts w:ascii="仿宋_GB2312" w:eastAsia="仿宋_GB2312" w:hint="eastAsia"/>
        </w:rPr>
        <w:t>事业收入：指事业单位开展专业业务活动及辅助活动所取得的收入。</w:t>
      </w:r>
    </w:p>
    <w:p w:rsidR="00000000" w:rsidRDefault="00CB3D47">
      <w:pPr>
        <w:pStyle w:val="B03"/>
        <w:rPr>
          <w:rStyle w:val="a4"/>
          <w:rFonts w:ascii="仿宋_GB2312" w:eastAsia="仿宋_GB2312" w:hint="eastAsia"/>
        </w:rPr>
      </w:pPr>
      <w:r>
        <w:rPr>
          <w:rStyle w:val="a4"/>
          <w:rFonts w:ascii="仿宋_GB2312" w:eastAsia="仿宋_GB2312" w:hint="eastAsia"/>
        </w:rPr>
        <w:t>事业单位经营收入：指事业单位在专业业务活动及其辅助活动之外开展非独立核算经营活动取得的收入。</w:t>
      </w:r>
    </w:p>
    <w:p w:rsidR="00000000" w:rsidRDefault="00CB3D47">
      <w:pPr>
        <w:pStyle w:val="B03"/>
        <w:rPr>
          <w:rFonts w:ascii="仿宋_GB2312" w:eastAsia="仿宋_GB2312" w:hint="eastAsia"/>
        </w:rPr>
      </w:pPr>
      <w:r>
        <w:rPr>
          <w:rFonts w:ascii="仿宋_GB2312" w:eastAsia="仿宋_GB2312" w:hint="eastAsia"/>
        </w:rPr>
        <w:t>其他收入：指除上述“一般公共预算拨款收入”、“</w:t>
      </w:r>
      <w:r>
        <w:rPr>
          <w:rStyle w:val="a4"/>
          <w:rFonts w:ascii="仿宋_GB2312" w:eastAsia="仿宋_GB2312" w:hint="eastAsia"/>
        </w:rPr>
        <w:t>事业收入</w:t>
      </w:r>
      <w:r>
        <w:rPr>
          <w:rFonts w:ascii="仿宋_GB2312" w:eastAsia="仿宋_GB2312" w:hint="eastAsia"/>
        </w:rPr>
        <w:t>”、“</w:t>
      </w:r>
      <w:r>
        <w:rPr>
          <w:rStyle w:val="a4"/>
          <w:rFonts w:ascii="仿宋_GB2312" w:eastAsia="仿宋_GB2312" w:hint="eastAsia"/>
        </w:rPr>
        <w:t>事业单位经营收入</w:t>
      </w:r>
      <w:r>
        <w:rPr>
          <w:rFonts w:ascii="仿宋_GB2312" w:eastAsia="仿宋_GB2312" w:hint="eastAsia"/>
        </w:rPr>
        <w:t>”等以外的收入。主要是利息收入、国有资产出租收入等。</w:t>
      </w:r>
    </w:p>
    <w:p w:rsidR="00000000" w:rsidRDefault="00CB3D47">
      <w:pPr>
        <w:pStyle w:val="B03"/>
        <w:rPr>
          <w:rFonts w:ascii="仿宋_GB2312" w:eastAsia="仿宋_GB2312" w:hint="eastAsia"/>
        </w:rPr>
      </w:pPr>
      <w:r>
        <w:rPr>
          <w:rFonts w:ascii="仿宋_GB2312" w:eastAsia="仿宋_GB2312" w:hint="eastAsia"/>
        </w:rPr>
        <w:t>用事业基金弥补收支差额：指事业单位在当年的收入不足以安排当年会出的情况下，使用以前年度积累的事业基金（事业单位当年收支相抵后按国家规定提取、用于弥补</w:t>
      </w:r>
      <w:r>
        <w:rPr>
          <w:rFonts w:ascii="仿宋_GB2312" w:eastAsia="仿宋_GB2312" w:hint="eastAsia"/>
        </w:rPr>
        <w:t>以后年度收支差额的基金）弥补本年度收支缺口的资金。</w:t>
      </w:r>
    </w:p>
    <w:p w:rsidR="00000000" w:rsidRDefault="00CB3D47">
      <w:pPr>
        <w:pStyle w:val="B03"/>
        <w:rPr>
          <w:rFonts w:ascii="仿宋_GB2312" w:eastAsia="仿宋_GB2312" w:hint="eastAsia"/>
        </w:rPr>
      </w:pPr>
      <w:r>
        <w:rPr>
          <w:rFonts w:ascii="仿宋_GB2312" w:eastAsia="仿宋_GB2312" w:hint="eastAsia"/>
        </w:rPr>
        <w:t>上年结转：指以前年度尚未完成，结转到本年仍按原规定用途继续使用的资金。</w:t>
      </w:r>
    </w:p>
    <w:p w:rsidR="00000000" w:rsidRDefault="00CB3D47">
      <w:pPr>
        <w:pStyle w:val="B03"/>
        <w:rPr>
          <w:rFonts w:ascii="仿宋_GB2312" w:eastAsia="仿宋_GB2312" w:hint="eastAsia"/>
        </w:rPr>
      </w:pPr>
      <w:r>
        <w:rPr>
          <w:rFonts w:ascii="仿宋_GB2312" w:eastAsia="仿宋_GB2312" w:hint="eastAsia"/>
        </w:rPr>
        <w:t>社会保障和就业（类）行政事业单位离退休（款）事业单</w:t>
      </w:r>
      <w:r>
        <w:rPr>
          <w:rFonts w:ascii="仿宋_GB2312" w:eastAsia="仿宋_GB2312" w:hint="eastAsia"/>
        </w:rPr>
        <w:lastRenderedPageBreak/>
        <w:t>位离退休（项）：指离退休人员的支出。</w:t>
      </w:r>
    </w:p>
    <w:p w:rsidR="00000000" w:rsidRDefault="00CB3D47">
      <w:pPr>
        <w:pStyle w:val="B03"/>
        <w:rPr>
          <w:rFonts w:ascii="仿宋_GB2312" w:eastAsia="仿宋_GB2312" w:hint="eastAsia"/>
        </w:rPr>
      </w:pPr>
      <w:r>
        <w:rPr>
          <w:rFonts w:ascii="仿宋_GB2312" w:eastAsia="仿宋_GB2312" w:hint="eastAsia"/>
        </w:rPr>
        <w:t>社会保障和就业（类）行政事业单位离退休（款）未归口管理的行政单位离退休（项）：指离退休人员的支出。</w:t>
      </w:r>
    </w:p>
    <w:p w:rsidR="00000000" w:rsidRDefault="00CB3D47">
      <w:pPr>
        <w:pStyle w:val="B03"/>
        <w:rPr>
          <w:rFonts w:ascii="仿宋_GB2312" w:eastAsia="仿宋_GB2312" w:hint="eastAsia"/>
        </w:rPr>
      </w:pPr>
      <w:r>
        <w:rPr>
          <w:rFonts w:ascii="仿宋_GB2312" w:eastAsia="仿宋_GB2312" w:hint="eastAsia"/>
        </w:rPr>
        <w:t>社会保障和就业（类）行政事业单位离退休（款）机关事业单位基本养老保险缴费支出（项）：指部门实施养老保险制度由单位缴纳的养老保险费的支出。</w:t>
      </w:r>
    </w:p>
    <w:p w:rsidR="00000000" w:rsidRDefault="00CB3D47">
      <w:pPr>
        <w:pStyle w:val="B03"/>
        <w:rPr>
          <w:rFonts w:ascii="仿宋_GB2312" w:eastAsia="仿宋_GB2312" w:hint="eastAsia"/>
        </w:rPr>
      </w:pPr>
      <w:r>
        <w:rPr>
          <w:rFonts w:ascii="仿宋_GB2312" w:eastAsia="仿宋_GB2312" w:hint="eastAsia"/>
        </w:rPr>
        <w:t>社会保障和就业（类）行政事业单位离退休（款）机关事业单位职业年</w:t>
      </w:r>
      <w:r>
        <w:rPr>
          <w:rFonts w:ascii="仿宋_GB2312" w:eastAsia="仿宋_GB2312" w:hint="eastAsia"/>
        </w:rPr>
        <w:t>金缴费支出（项）：指部门实施养老保险制度由单位缴纳的职业年金的支出。</w:t>
      </w:r>
    </w:p>
    <w:p w:rsidR="00000000" w:rsidRDefault="00CB3D47">
      <w:pPr>
        <w:pStyle w:val="B03"/>
        <w:rPr>
          <w:rFonts w:ascii="仿宋_GB2312" w:eastAsia="仿宋_GB2312" w:hint="eastAsia"/>
        </w:rPr>
      </w:pPr>
      <w:r>
        <w:rPr>
          <w:rFonts w:ascii="仿宋_GB2312" w:eastAsia="仿宋_GB2312" w:hint="eastAsia"/>
        </w:rPr>
        <w:t>社会保障和就业（类）其他社会保障和就业（款）其他社会保障和就业支出（项）：指除上述项目外，其他用于行政事业单位离退休方面的支出。</w:t>
      </w:r>
    </w:p>
    <w:p w:rsidR="00000000" w:rsidRDefault="00CB3D47">
      <w:pPr>
        <w:pStyle w:val="B03"/>
        <w:rPr>
          <w:rFonts w:ascii="仿宋_GB2312" w:eastAsia="仿宋_GB2312" w:hint="eastAsia"/>
        </w:rPr>
      </w:pPr>
      <w:r>
        <w:rPr>
          <w:rFonts w:ascii="仿宋_GB2312" w:eastAsia="仿宋_GB2312" w:hint="eastAsia"/>
        </w:rPr>
        <w:t>医疗卫生与计划生育（类）行政事业单位医疗（款）行政单位医疗（项）：指行政单位及参公管理事业单位用于缴纳单位基本医疗保险支出。</w:t>
      </w:r>
    </w:p>
    <w:p w:rsidR="00000000" w:rsidRDefault="00CB3D47">
      <w:pPr>
        <w:pStyle w:val="B03"/>
        <w:rPr>
          <w:rFonts w:ascii="仿宋_GB2312" w:eastAsia="仿宋_GB2312" w:hint="eastAsia"/>
        </w:rPr>
      </w:pPr>
      <w:r>
        <w:rPr>
          <w:rFonts w:ascii="仿宋_GB2312" w:eastAsia="仿宋_GB2312" w:hint="eastAsia"/>
        </w:rPr>
        <w:t>医疗卫生与计划生育（类）行政事业单位医疗（款）事业单位医疗（项）：指事业单位用于缴纳单位基本医疗保险支出。</w:t>
      </w:r>
    </w:p>
    <w:p w:rsidR="00000000" w:rsidRDefault="00CB3D47">
      <w:pPr>
        <w:pStyle w:val="B03"/>
        <w:rPr>
          <w:rFonts w:ascii="仿宋_GB2312" w:eastAsia="仿宋_GB2312" w:hint="eastAsia"/>
        </w:rPr>
      </w:pPr>
      <w:r>
        <w:rPr>
          <w:rFonts w:ascii="仿宋_GB2312" w:eastAsia="仿宋_GB2312" w:hint="eastAsia"/>
        </w:rPr>
        <w:t>医疗卫生与计划生育（类）行政事业单位医疗（款）公务员医疗补助（项）：指行政单位</w:t>
      </w:r>
      <w:r>
        <w:rPr>
          <w:rFonts w:ascii="仿宋_GB2312" w:eastAsia="仿宋_GB2312" w:hint="eastAsia"/>
        </w:rPr>
        <w:t>及参公管理事业单位用于集中缴纳公务员医疗补助支出。</w:t>
      </w:r>
    </w:p>
    <w:p w:rsidR="00000000" w:rsidRDefault="00CB3D47">
      <w:pPr>
        <w:pStyle w:val="B03"/>
        <w:rPr>
          <w:rFonts w:ascii="仿宋_GB2312" w:eastAsia="仿宋_GB2312" w:hint="eastAsia"/>
        </w:rPr>
      </w:pPr>
      <w:r>
        <w:rPr>
          <w:rFonts w:ascii="仿宋_GB2312" w:eastAsia="仿宋_GB2312" w:hint="eastAsia"/>
        </w:rPr>
        <w:t>住房保障（类）住房改革支出（款）住房公积金（项）：指由单位及其在职职工按规定缴存的住房公积金支出。</w:t>
      </w:r>
    </w:p>
    <w:p w:rsidR="00000000" w:rsidRDefault="00CB3D47">
      <w:pPr>
        <w:pStyle w:val="B03"/>
        <w:rPr>
          <w:rFonts w:ascii="仿宋_GB2312" w:eastAsia="仿宋_GB2312" w:hint="eastAsia"/>
        </w:rPr>
      </w:pPr>
      <w:r>
        <w:rPr>
          <w:rFonts w:ascii="仿宋_GB2312" w:eastAsia="仿宋_GB2312" w:hint="eastAsia"/>
        </w:rPr>
        <w:lastRenderedPageBreak/>
        <w:t>基本支出：指为保证机构正常运转，完成日常工作任务而发生的人员支出和公用支出。</w:t>
      </w:r>
    </w:p>
    <w:p w:rsidR="00000000" w:rsidRDefault="00CB3D47">
      <w:pPr>
        <w:pStyle w:val="B03"/>
        <w:rPr>
          <w:rFonts w:ascii="仿宋_GB2312" w:eastAsia="仿宋_GB2312" w:hint="eastAsia"/>
        </w:rPr>
      </w:pPr>
      <w:r>
        <w:rPr>
          <w:rFonts w:ascii="仿宋_GB2312" w:eastAsia="仿宋_GB2312" w:hint="eastAsia"/>
        </w:rPr>
        <w:t>项目支出：指在基本支出之外为完成特定行政任务和事业发展目标所发生的支出。</w:t>
      </w:r>
    </w:p>
    <w:p w:rsidR="00000000" w:rsidRDefault="00CB3D47">
      <w:pPr>
        <w:pStyle w:val="B03"/>
        <w:rPr>
          <w:rFonts w:ascii="仿宋_GB2312" w:eastAsia="仿宋_GB2312" w:hint="eastAsia"/>
        </w:rPr>
      </w:pPr>
      <w:r>
        <w:rPr>
          <w:rFonts w:ascii="仿宋_GB2312" w:eastAsia="仿宋_GB2312" w:hint="eastAsia"/>
        </w:rPr>
        <w:t>纳入预决算管理的“三公”经费，是指部门安排的因公出国（境）费、公务用车购置及运行费和公务接待费。其中，因公出国（境）费反映单位公务出国（境）的国际旅费、国外城市间交通费、住宿费、伙食费、培训费、公杂费等支出；</w:t>
      </w:r>
      <w:r>
        <w:rPr>
          <w:rFonts w:ascii="仿宋_GB2312" w:eastAsia="仿宋_GB2312" w:hint="eastAsia"/>
        </w:rPr>
        <w:t>公务用车购置及运行费反映单位公务用车车辆购置支出（含车辆购置税）及租用费、燃料费、维修费、过路过桥费、保险费等支出；公务接待费反映单位按规定开支的各类公务接待（含外宾接待）支出。</w:t>
      </w:r>
    </w:p>
    <w:p w:rsidR="00000000" w:rsidRDefault="00CB3D47">
      <w:pPr>
        <w:pStyle w:val="C01"/>
        <w:rPr>
          <w:rFonts w:hint="eastAsia"/>
        </w:rPr>
      </w:pPr>
    </w:p>
    <w:p w:rsidR="00CB3D47" w:rsidRDefault="00CB3D47">
      <w:pPr>
        <w:pStyle w:val="C01"/>
      </w:pPr>
    </w:p>
    <w:sectPr w:rsidR="00CB3D47">
      <w:footerReference w:type="even" r:id="rId7"/>
      <w:footerReference w:type="default" r:id="rId8"/>
      <w:pgSz w:w="11906" w:h="16838"/>
      <w:pgMar w:top="2041" w:right="1474" w:bottom="1588" w:left="1474" w:header="851" w:footer="113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D47" w:rsidRDefault="00CB3D47">
      <w:r>
        <w:separator/>
      </w:r>
    </w:p>
  </w:endnote>
  <w:endnote w:type="continuationSeparator" w:id="1">
    <w:p w:rsidR="00CB3D47" w:rsidRDefault="00CB3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楷体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B3D47">
    <w:pPr>
      <w:pStyle w:val="A110"/>
      <w:jc w:val="left"/>
    </w:pPr>
    <w:r>
      <w:rPr>
        <w:rFonts w:hint="eastAsia"/>
      </w:rPr>
      <w:t>—</w:t>
    </w:r>
    <w:r>
      <w:fldChar w:fldCharType="begin"/>
    </w:r>
    <w:r>
      <w:instrText>PAGE   \* MERGEFORMAT</w:instrText>
    </w:r>
    <w:r>
      <w:fldChar w:fldCharType="separate"/>
    </w:r>
    <w:r w:rsidR="00853CB0" w:rsidRPr="00853CB0">
      <w:rPr>
        <w:noProof/>
        <w:lang w:val="zh-CN" w:eastAsia="zh-CN"/>
      </w:rPr>
      <w:t>10</w:t>
    </w:r>
    <w:r>
      <w:fldChar w:fldCharType="end"/>
    </w:r>
    <w:r>
      <w:rPr>
        <w:rFonts w:hint="eastAsia"/>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B3D47">
    <w:pPr>
      <w:pStyle w:val="A110"/>
      <w:wordWrap w:val="0"/>
    </w:pPr>
    <w:r>
      <w:rPr>
        <w:rFonts w:hint="eastAsia"/>
      </w:rPr>
      <w:t>—</w:t>
    </w:r>
    <w:r>
      <w:fldChar w:fldCharType="begin"/>
    </w:r>
    <w:r>
      <w:instrText>PAGE   \* MERGEFORMAT</w:instrText>
    </w:r>
    <w:r>
      <w:fldChar w:fldCharType="separate"/>
    </w:r>
    <w:r w:rsidR="00853CB0" w:rsidRPr="00853CB0">
      <w:rPr>
        <w:noProof/>
        <w:lang w:val="zh-CN" w:eastAsia="zh-CN"/>
      </w:rPr>
      <w:t>11</w:t>
    </w:r>
    <w:r>
      <w:fldChar w:fldCharType="end"/>
    </w:r>
    <w:r>
      <w:rPr>
        <w:rFonts w:hint="eastAsia"/>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D47" w:rsidRDefault="00CB3D47">
      <w:r>
        <w:separator/>
      </w:r>
    </w:p>
  </w:footnote>
  <w:footnote w:type="continuationSeparator" w:id="1">
    <w:p w:rsidR="00CB3D47" w:rsidRDefault="00CB3D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226B4"/>
    <w:multiLevelType w:val="multilevel"/>
    <w:tmpl w:val="2B5226B4"/>
    <w:lvl w:ilvl="0">
      <w:start w:val="1"/>
      <w:numFmt w:val="decimal"/>
      <w:suff w:val="nothing"/>
      <w:lvlText w:val="(%1)"/>
      <w:lvlJc w:val="left"/>
      <w:pPr>
        <w:ind w:left="0" w:firstLine="635"/>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
    <w:nsid w:val="34F85EAF"/>
    <w:multiLevelType w:val="multilevel"/>
    <w:tmpl w:val="34F85EAF"/>
    <w:lvl w:ilvl="0">
      <w:start w:val="1"/>
      <w:numFmt w:val="chineseCountingThousand"/>
      <w:suff w:val="nothing"/>
      <w:lvlText w:val="%1、"/>
      <w:lvlJc w:val="left"/>
      <w:pPr>
        <w:ind w:left="1057" w:hanging="420"/>
      </w:pPr>
      <w:rPr>
        <w:rFonts w:hint="eastAsia"/>
      </w:rPr>
    </w:lvl>
    <w:lvl w:ilvl="1">
      <w:start w:val="1"/>
      <w:numFmt w:val="lowerLetter"/>
      <w:lvlText w:val="%2)"/>
      <w:lvlJc w:val="left"/>
      <w:pPr>
        <w:ind w:left="1477" w:hanging="420"/>
      </w:pPr>
    </w:lvl>
    <w:lvl w:ilvl="2">
      <w:start w:val="1"/>
      <w:numFmt w:val="lowerRoman"/>
      <w:lvlText w:val="%3."/>
      <w:lvlJc w:val="right"/>
      <w:pPr>
        <w:ind w:left="1897" w:hanging="420"/>
      </w:pPr>
    </w:lvl>
    <w:lvl w:ilvl="3">
      <w:start w:val="1"/>
      <w:numFmt w:val="decimal"/>
      <w:lvlText w:val="%4."/>
      <w:lvlJc w:val="left"/>
      <w:pPr>
        <w:ind w:left="2317" w:hanging="420"/>
      </w:pPr>
    </w:lvl>
    <w:lvl w:ilvl="4">
      <w:start w:val="1"/>
      <w:numFmt w:val="lowerLetter"/>
      <w:lvlText w:val="%5)"/>
      <w:lvlJc w:val="left"/>
      <w:pPr>
        <w:ind w:left="2737" w:hanging="420"/>
      </w:pPr>
    </w:lvl>
    <w:lvl w:ilvl="5">
      <w:start w:val="1"/>
      <w:numFmt w:val="lowerRoman"/>
      <w:lvlText w:val="%6."/>
      <w:lvlJc w:val="right"/>
      <w:pPr>
        <w:ind w:left="3157" w:hanging="420"/>
      </w:pPr>
    </w:lvl>
    <w:lvl w:ilvl="6">
      <w:start w:val="1"/>
      <w:numFmt w:val="decimal"/>
      <w:lvlText w:val="%7."/>
      <w:lvlJc w:val="left"/>
      <w:pPr>
        <w:ind w:left="3577" w:hanging="420"/>
      </w:pPr>
    </w:lvl>
    <w:lvl w:ilvl="7">
      <w:start w:val="1"/>
      <w:numFmt w:val="lowerLetter"/>
      <w:lvlText w:val="%8)"/>
      <w:lvlJc w:val="left"/>
      <w:pPr>
        <w:ind w:left="3997" w:hanging="420"/>
      </w:pPr>
    </w:lvl>
    <w:lvl w:ilvl="8">
      <w:start w:val="1"/>
      <w:numFmt w:val="lowerRoman"/>
      <w:lvlText w:val="%9."/>
      <w:lvlJc w:val="right"/>
      <w:pPr>
        <w:ind w:left="4417" w:hanging="420"/>
      </w:pPr>
    </w:lvl>
  </w:abstractNum>
  <w:abstractNum w:abstractNumId="2">
    <w:nsid w:val="5B63281F"/>
    <w:multiLevelType w:val="multilevel"/>
    <w:tmpl w:val="5B63281F"/>
    <w:lvl w:ilvl="0">
      <w:start w:val="1"/>
      <w:numFmt w:val="decimal"/>
      <w:suff w:val="nothing"/>
      <w:lvlText w:val="%1."/>
      <w:lvlJc w:val="left"/>
      <w:pPr>
        <w:ind w:left="0" w:firstLine="635"/>
      </w:pPr>
      <w:rPr>
        <w:rFonts w:hint="eastAsia"/>
      </w:rPr>
    </w:lvl>
    <w:lvl w:ilvl="1">
      <w:start w:val="1"/>
      <w:numFmt w:val="lowerLetter"/>
      <w:lvlText w:val="%2)"/>
      <w:lvlJc w:val="left"/>
      <w:pPr>
        <w:ind w:left="1475" w:hanging="420"/>
      </w:pPr>
    </w:lvl>
    <w:lvl w:ilvl="2">
      <w:start w:val="1"/>
      <w:numFmt w:val="lowerRoman"/>
      <w:lvlText w:val="%3."/>
      <w:lvlJc w:val="right"/>
      <w:pPr>
        <w:ind w:left="1895" w:hanging="420"/>
      </w:pPr>
    </w:lvl>
    <w:lvl w:ilvl="3">
      <w:start w:val="1"/>
      <w:numFmt w:val="decimal"/>
      <w:lvlText w:val="%4."/>
      <w:lvlJc w:val="left"/>
      <w:pPr>
        <w:ind w:left="2315" w:hanging="420"/>
      </w:pPr>
    </w:lvl>
    <w:lvl w:ilvl="4">
      <w:start w:val="1"/>
      <w:numFmt w:val="lowerLetter"/>
      <w:lvlText w:val="%5)"/>
      <w:lvlJc w:val="left"/>
      <w:pPr>
        <w:ind w:left="2735" w:hanging="420"/>
      </w:pPr>
    </w:lvl>
    <w:lvl w:ilvl="5">
      <w:start w:val="1"/>
      <w:numFmt w:val="lowerRoman"/>
      <w:lvlText w:val="%6."/>
      <w:lvlJc w:val="right"/>
      <w:pPr>
        <w:ind w:left="3155" w:hanging="420"/>
      </w:pPr>
    </w:lvl>
    <w:lvl w:ilvl="6">
      <w:start w:val="1"/>
      <w:numFmt w:val="decimal"/>
      <w:lvlText w:val="%7."/>
      <w:lvlJc w:val="left"/>
      <w:pPr>
        <w:ind w:left="3575" w:hanging="420"/>
      </w:pPr>
    </w:lvl>
    <w:lvl w:ilvl="7">
      <w:start w:val="1"/>
      <w:numFmt w:val="lowerLetter"/>
      <w:lvlText w:val="%8)"/>
      <w:lvlJc w:val="left"/>
      <w:pPr>
        <w:ind w:left="3995" w:hanging="420"/>
      </w:pPr>
    </w:lvl>
    <w:lvl w:ilvl="8">
      <w:start w:val="1"/>
      <w:numFmt w:val="lowerRoman"/>
      <w:lvlText w:val="%9."/>
      <w:lvlJc w:val="right"/>
      <w:pPr>
        <w:ind w:left="4415" w:hanging="420"/>
      </w:pPr>
    </w:lvl>
  </w:abstractNum>
  <w:abstractNum w:abstractNumId="3">
    <w:nsid w:val="6429EC6E"/>
    <w:multiLevelType w:val="multilevel"/>
    <w:tmpl w:val="3EC46820"/>
    <w:lvl w:ilvl="0">
      <w:start w:val="1"/>
      <w:numFmt w:val="chineseCounting"/>
      <w:suff w:val="nothing"/>
      <w:lvlText w:val="（%1）"/>
      <w:lvlJc w:val="left"/>
      <w:rPr>
        <w:rFonts w:hint="eastAsia"/>
        <w:lang w:val="en-US"/>
      </w:rPr>
    </w:lvl>
    <w:lvl w:ilvl="1">
      <w:start w:val="1"/>
      <w:numFmt w:val="decimal"/>
      <w:suff w:val="nothing"/>
      <w:lvlText w:val="%2．"/>
      <w:lvlJc w:val="left"/>
      <w:rPr>
        <w:rFonts w:hint="eastAsia"/>
      </w:rPr>
    </w:lvl>
    <w:lvl w:ilvl="2">
      <w:start w:val="1"/>
      <w:numFmt w:val="decimal"/>
      <w:suff w:val="nothing"/>
      <w:lvlText w:val="（%3）"/>
      <w:lvlJc w:val="left"/>
      <w:rPr>
        <w:rFonts w:hint="eastAsia"/>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abstractNum w:abstractNumId="4">
    <w:nsid w:val="7EE55BF3"/>
    <w:multiLevelType w:val="multilevel"/>
    <w:tmpl w:val="7EE55BF3"/>
    <w:lvl w:ilvl="0">
      <w:start w:val="1"/>
      <w:numFmt w:val="chineseCountingThousand"/>
      <w:suff w:val="nothing"/>
      <w:lvlText w:val="（%1）"/>
      <w:lvlJc w:val="left"/>
      <w:pPr>
        <w:ind w:left="0" w:firstLine="635"/>
      </w:pPr>
      <w:rPr>
        <w:rFonts w:hint="eastAsia"/>
        <w:lang w:val="en-US"/>
      </w:rPr>
    </w:lvl>
    <w:lvl w:ilvl="1">
      <w:start w:val="1"/>
      <w:numFmt w:val="decimal"/>
      <w:lvlText w:val="%2."/>
      <w:lvlJc w:val="left"/>
      <w:pPr>
        <w:ind w:left="980" w:hanging="360"/>
      </w:pPr>
      <w:rPr>
        <w:rFonts w:hint="default"/>
      </w:r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2"/>
  </w:num>
  <w:num w:numId="2">
    <w:abstractNumId w:val="1"/>
  </w:num>
  <w:num w:numId="3">
    <w:abstractNumId w:val="0"/>
  </w:num>
  <w:num w:numId="4">
    <w:abstractNumId w:val="4"/>
  </w:num>
  <w:num w:numId="5">
    <w:abstractNumId w:val="1"/>
    <w:lvlOverride w:ilvl="0">
      <w:startOverride w:val="1"/>
    </w:lvlOverride>
  </w:num>
  <w:num w:numId="6">
    <w:abstractNumId w:val="4"/>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6844"/>
    <w:rsid w:val="000043CA"/>
    <w:rsid w:val="00005724"/>
    <w:rsid w:val="00015A97"/>
    <w:rsid w:val="000246D8"/>
    <w:rsid w:val="00030FD9"/>
    <w:rsid w:val="00032E08"/>
    <w:rsid w:val="0004402F"/>
    <w:rsid w:val="000442AD"/>
    <w:rsid w:val="00046E1B"/>
    <w:rsid w:val="00056314"/>
    <w:rsid w:val="000628CE"/>
    <w:rsid w:val="0007360D"/>
    <w:rsid w:val="0007603A"/>
    <w:rsid w:val="00080625"/>
    <w:rsid w:val="00083211"/>
    <w:rsid w:val="00086324"/>
    <w:rsid w:val="000868A9"/>
    <w:rsid w:val="0009028B"/>
    <w:rsid w:val="00094C71"/>
    <w:rsid w:val="00096C14"/>
    <w:rsid w:val="000A1E3E"/>
    <w:rsid w:val="000A47A0"/>
    <w:rsid w:val="000B176D"/>
    <w:rsid w:val="000C6B51"/>
    <w:rsid w:val="000C7E3D"/>
    <w:rsid w:val="000D3373"/>
    <w:rsid w:val="000D6271"/>
    <w:rsid w:val="000D7D67"/>
    <w:rsid w:val="000E354F"/>
    <w:rsid w:val="000F087D"/>
    <w:rsid w:val="000F17A8"/>
    <w:rsid w:val="000F2057"/>
    <w:rsid w:val="000F41A8"/>
    <w:rsid w:val="000F594B"/>
    <w:rsid w:val="001003D6"/>
    <w:rsid w:val="00100DD8"/>
    <w:rsid w:val="00126D09"/>
    <w:rsid w:val="00127D9F"/>
    <w:rsid w:val="0013025D"/>
    <w:rsid w:val="0013530A"/>
    <w:rsid w:val="001468C6"/>
    <w:rsid w:val="001500CF"/>
    <w:rsid w:val="00152546"/>
    <w:rsid w:val="00154ED7"/>
    <w:rsid w:val="0015548B"/>
    <w:rsid w:val="00157F7F"/>
    <w:rsid w:val="00164F3C"/>
    <w:rsid w:val="00166168"/>
    <w:rsid w:val="00172E8D"/>
    <w:rsid w:val="00173835"/>
    <w:rsid w:val="00177FE8"/>
    <w:rsid w:val="00182824"/>
    <w:rsid w:val="00185DDD"/>
    <w:rsid w:val="00194BC1"/>
    <w:rsid w:val="001A0AB3"/>
    <w:rsid w:val="001A3FD5"/>
    <w:rsid w:val="001A6F4B"/>
    <w:rsid w:val="001B3092"/>
    <w:rsid w:val="001B4F19"/>
    <w:rsid w:val="001B66CB"/>
    <w:rsid w:val="001B79A2"/>
    <w:rsid w:val="001C0662"/>
    <w:rsid w:val="001C26AA"/>
    <w:rsid w:val="001C30C7"/>
    <w:rsid w:val="001C32DA"/>
    <w:rsid w:val="001C43DC"/>
    <w:rsid w:val="001C54BA"/>
    <w:rsid w:val="001D3BC4"/>
    <w:rsid w:val="001D4FFF"/>
    <w:rsid w:val="001D514D"/>
    <w:rsid w:val="001E0422"/>
    <w:rsid w:val="001E0ED0"/>
    <w:rsid w:val="001F585C"/>
    <w:rsid w:val="001F655E"/>
    <w:rsid w:val="001F72C1"/>
    <w:rsid w:val="002010F4"/>
    <w:rsid w:val="002045EE"/>
    <w:rsid w:val="00206CA0"/>
    <w:rsid w:val="00211B24"/>
    <w:rsid w:val="00213514"/>
    <w:rsid w:val="00216241"/>
    <w:rsid w:val="00220F01"/>
    <w:rsid w:val="002226C1"/>
    <w:rsid w:val="00223451"/>
    <w:rsid w:val="002361B5"/>
    <w:rsid w:val="0023743C"/>
    <w:rsid w:val="00240BA2"/>
    <w:rsid w:val="00241E45"/>
    <w:rsid w:val="00244E39"/>
    <w:rsid w:val="002453C2"/>
    <w:rsid w:val="00253643"/>
    <w:rsid w:val="00254CE5"/>
    <w:rsid w:val="0026597B"/>
    <w:rsid w:val="002660D9"/>
    <w:rsid w:val="00270DD8"/>
    <w:rsid w:val="00275AC3"/>
    <w:rsid w:val="00276844"/>
    <w:rsid w:val="002812A0"/>
    <w:rsid w:val="0028430A"/>
    <w:rsid w:val="00287C8F"/>
    <w:rsid w:val="00291468"/>
    <w:rsid w:val="00293362"/>
    <w:rsid w:val="00297115"/>
    <w:rsid w:val="002A7B6B"/>
    <w:rsid w:val="002B788B"/>
    <w:rsid w:val="002C1E51"/>
    <w:rsid w:val="002C30A5"/>
    <w:rsid w:val="002D70C1"/>
    <w:rsid w:val="002D7861"/>
    <w:rsid w:val="002D7B22"/>
    <w:rsid w:val="002E3BE9"/>
    <w:rsid w:val="002E45AE"/>
    <w:rsid w:val="002E6388"/>
    <w:rsid w:val="002E7C74"/>
    <w:rsid w:val="002F682A"/>
    <w:rsid w:val="0030300D"/>
    <w:rsid w:val="00307A62"/>
    <w:rsid w:val="00311341"/>
    <w:rsid w:val="003146C3"/>
    <w:rsid w:val="00326A5F"/>
    <w:rsid w:val="003336CE"/>
    <w:rsid w:val="003340E2"/>
    <w:rsid w:val="0033474D"/>
    <w:rsid w:val="00335B14"/>
    <w:rsid w:val="003451DE"/>
    <w:rsid w:val="00351E36"/>
    <w:rsid w:val="00353E79"/>
    <w:rsid w:val="00375B59"/>
    <w:rsid w:val="00382D77"/>
    <w:rsid w:val="0038349E"/>
    <w:rsid w:val="0039689D"/>
    <w:rsid w:val="003A240E"/>
    <w:rsid w:val="003A5DCD"/>
    <w:rsid w:val="003A6E96"/>
    <w:rsid w:val="003B3FF6"/>
    <w:rsid w:val="003C02E5"/>
    <w:rsid w:val="003C0D3B"/>
    <w:rsid w:val="003D3F00"/>
    <w:rsid w:val="003E0EF5"/>
    <w:rsid w:val="003E0F17"/>
    <w:rsid w:val="003E2F91"/>
    <w:rsid w:val="003E3B59"/>
    <w:rsid w:val="003E67A0"/>
    <w:rsid w:val="003F6CE7"/>
    <w:rsid w:val="00400F22"/>
    <w:rsid w:val="0040430E"/>
    <w:rsid w:val="004049A0"/>
    <w:rsid w:val="00425DE5"/>
    <w:rsid w:val="00430914"/>
    <w:rsid w:val="00434F5A"/>
    <w:rsid w:val="00437FBF"/>
    <w:rsid w:val="0044017E"/>
    <w:rsid w:val="00440E6A"/>
    <w:rsid w:val="0044273D"/>
    <w:rsid w:val="00442DAD"/>
    <w:rsid w:val="00453AE7"/>
    <w:rsid w:val="00457A72"/>
    <w:rsid w:val="00464346"/>
    <w:rsid w:val="00467F80"/>
    <w:rsid w:val="00471C7B"/>
    <w:rsid w:val="00473A63"/>
    <w:rsid w:val="0048317D"/>
    <w:rsid w:val="00484328"/>
    <w:rsid w:val="0048614D"/>
    <w:rsid w:val="00486A1E"/>
    <w:rsid w:val="00487863"/>
    <w:rsid w:val="004936DC"/>
    <w:rsid w:val="00494ADC"/>
    <w:rsid w:val="00497355"/>
    <w:rsid w:val="004A41B4"/>
    <w:rsid w:val="004A6F0C"/>
    <w:rsid w:val="004A72BD"/>
    <w:rsid w:val="004B1090"/>
    <w:rsid w:val="004B2344"/>
    <w:rsid w:val="004B31F7"/>
    <w:rsid w:val="004B5438"/>
    <w:rsid w:val="004B73F1"/>
    <w:rsid w:val="004C46E2"/>
    <w:rsid w:val="004D1AD6"/>
    <w:rsid w:val="004E10E8"/>
    <w:rsid w:val="004E7F36"/>
    <w:rsid w:val="004F6BA3"/>
    <w:rsid w:val="005005B3"/>
    <w:rsid w:val="00503C72"/>
    <w:rsid w:val="00512E1A"/>
    <w:rsid w:val="00516D77"/>
    <w:rsid w:val="00520992"/>
    <w:rsid w:val="00520EB9"/>
    <w:rsid w:val="005219DB"/>
    <w:rsid w:val="00525956"/>
    <w:rsid w:val="00525DE2"/>
    <w:rsid w:val="00527FAA"/>
    <w:rsid w:val="00530EEC"/>
    <w:rsid w:val="00536B42"/>
    <w:rsid w:val="005423CC"/>
    <w:rsid w:val="00544B88"/>
    <w:rsid w:val="0055304A"/>
    <w:rsid w:val="0055700C"/>
    <w:rsid w:val="0056054F"/>
    <w:rsid w:val="00566531"/>
    <w:rsid w:val="0058060F"/>
    <w:rsid w:val="005829A7"/>
    <w:rsid w:val="00584712"/>
    <w:rsid w:val="005852B9"/>
    <w:rsid w:val="0058616D"/>
    <w:rsid w:val="005902E0"/>
    <w:rsid w:val="00592A43"/>
    <w:rsid w:val="00595287"/>
    <w:rsid w:val="0059663C"/>
    <w:rsid w:val="005A29A1"/>
    <w:rsid w:val="005A71D7"/>
    <w:rsid w:val="005C757F"/>
    <w:rsid w:val="005D07C0"/>
    <w:rsid w:val="005E5B89"/>
    <w:rsid w:val="005E71AA"/>
    <w:rsid w:val="0060182F"/>
    <w:rsid w:val="00611B54"/>
    <w:rsid w:val="00612A35"/>
    <w:rsid w:val="00615F35"/>
    <w:rsid w:val="00620BC9"/>
    <w:rsid w:val="0062279F"/>
    <w:rsid w:val="00622E21"/>
    <w:rsid w:val="006265A1"/>
    <w:rsid w:val="00632802"/>
    <w:rsid w:val="0063506E"/>
    <w:rsid w:val="0063538E"/>
    <w:rsid w:val="00636565"/>
    <w:rsid w:val="00637822"/>
    <w:rsid w:val="00637F2C"/>
    <w:rsid w:val="00641C82"/>
    <w:rsid w:val="0064274B"/>
    <w:rsid w:val="006465B2"/>
    <w:rsid w:val="00651006"/>
    <w:rsid w:val="00651ED2"/>
    <w:rsid w:val="00667F37"/>
    <w:rsid w:val="00677F2F"/>
    <w:rsid w:val="00696691"/>
    <w:rsid w:val="00697A76"/>
    <w:rsid w:val="006A3953"/>
    <w:rsid w:val="006B1157"/>
    <w:rsid w:val="006B260A"/>
    <w:rsid w:val="006B325C"/>
    <w:rsid w:val="006C64B3"/>
    <w:rsid w:val="006D3419"/>
    <w:rsid w:val="006E59CD"/>
    <w:rsid w:val="006F4840"/>
    <w:rsid w:val="006F59D9"/>
    <w:rsid w:val="006F5E60"/>
    <w:rsid w:val="006F7FFC"/>
    <w:rsid w:val="00703F75"/>
    <w:rsid w:val="00707BF6"/>
    <w:rsid w:val="00712680"/>
    <w:rsid w:val="0071587C"/>
    <w:rsid w:val="00716233"/>
    <w:rsid w:val="00716FC8"/>
    <w:rsid w:val="00727A23"/>
    <w:rsid w:val="0073112F"/>
    <w:rsid w:val="007329D8"/>
    <w:rsid w:val="00735199"/>
    <w:rsid w:val="00751CEA"/>
    <w:rsid w:val="00752D48"/>
    <w:rsid w:val="00770F00"/>
    <w:rsid w:val="00771464"/>
    <w:rsid w:val="00776C5A"/>
    <w:rsid w:val="00777527"/>
    <w:rsid w:val="00781A5C"/>
    <w:rsid w:val="0078518C"/>
    <w:rsid w:val="0079110F"/>
    <w:rsid w:val="007975CB"/>
    <w:rsid w:val="007A2199"/>
    <w:rsid w:val="007A3EA0"/>
    <w:rsid w:val="007A74E6"/>
    <w:rsid w:val="007B2002"/>
    <w:rsid w:val="007B409D"/>
    <w:rsid w:val="007B5885"/>
    <w:rsid w:val="007C04BE"/>
    <w:rsid w:val="007D03B0"/>
    <w:rsid w:val="007D132B"/>
    <w:rsid w:val="007E0DD3"/>
    <w:rsid w:val="007E6485"/>
    <w:rsid w:val="007E7A18"/>
    <w:rsid w:val="007F0FE1"/>
    <w:rsid w:val="007F33F8"/>
    <w:rsid w:val="007F455A"/>
    <w:rsid w:val="007F6313"/>
    <w:rsid w:val="007F6FA3"/>
    <w:rsid w:val="008018C4"/>
    <w:rsid w:val="00804853"/>
    <w:rsid w:val="008229EE"/>
    <w:rsid w:val="008230CE"/>
    <w:rsid w:val="0084524D"/>
    <w:rsid w:val="00853CB0"/>
    <w:rsid w:val="0085401C"/>
    <w:rsid w:val="008546AE"/>
    <w:rsid w:val="0086057D"/>
    <w:rsid w:val="00863E93"/>
    <w:rsid w:val="00865DC0"/>
    <w:rsid w:val="00870F4D"/>
    <w:rsid w:val="008723E7"/>
    <w:rsid w:val="00872A8E"/>
    <w:rsid w:val="00872E2D"/>
    <w:rsid w:val="00876449"/>
    <w:rsid w:val="00877334"/>
    <w:rsid w:val="008827BF"/>
    <w:rsid w:val="00885273"/>
    <w:rsid w:val="008A1827"/>
    <w:rsid w:val="008A2FB8"/>
    <w:rsid w:val="008B115F"/>
    <w:rsid w:val="008B1A74"/>
    <w:rsid w:val="008B1B74"/>
    <w:rsid w:val="008B6ABD"/>
    <w:rsid w:val="008C2E4B"/>
    <w:rsid w:val="008D05BB"/>
    <w:rsid w:val="008D45FE"/>
    <w:rsid w:val="008E1FDF"/>
    <w:rsid w:val="008E2FED"/>
    <w:rsid w:val="008F0E5B"/>
    <w:rsid w:val="009007DC"/>
    <w:rsid w:val="00902DB5"/>
    <w:rsid w:val="00906270"/>
    <w:rsid w:val="0091571C"/>
    <w:rsid w:val="00917735"/>
    <w:rsid w:val="00920104"/>
    <w:rsid w:val="00923D93"/>
    <w:rsid w:val="00925E81"/>
    <w:rsid w:val="009266F7"/>
    <w:rsid w:val="00932312"/>
    <w:rsid w:val="00933596"/>
    <w:rsid w:val="00934F05"/>
    <w:rsid w:val="00934F8B"/>
    <w:rsid w:val="009377C0"/>
    <w:rsid w:val="009422AF"/>
    <w:rsid w:val="0094619E"/>
    <w:rsid w:val="0095205E"/>
    <w:rsid w:val="00957507"/>
    <w:rsid w:val="00967BBC"/>
    <w:rsid w:val="0097116B"/>
    <w:rsid w:val="0097391B"/>
    <w:rsid w:val="00974375"/>
    <w:rsid w:val="00974E9C"/>
    <w:rsid w:val="00982472"/>
    <w:rsid w:val="00982EA8"/>
    <w:rsid w:val="00995318"/>
    <w:rsid w:val="009A30C5"/>
    <w:rsid w:val="009B120D"/>
    <w:rsid w:val="009C07E9"/>
    <w:rsid w:val="009C4618"/>
    <w:rsid w:val="009D2FD7"/>
    <w:rsid w:val="009D56E7"/>
    <w:rsid w:val="009E1C2A"/>
    <w:rsid w:val="009E2E2D"/>
    <w:rsid w:val="009E7B95"/>
    <w:rsid w:val="00A0137B"/>
    <w:rsid w:val="00A04383"/>
    <w:rsid w:val="00A11048"/>
    <w:rsid w:val="00A11BBD"/>
    <w:rsid w:val="00A124EC"/>
    <w:rsid w:val="00A227D8"/>
    <w:rsid w:val="00A251BC"/>
    <w:rsid w:val="00A317CE"/>
    <w:rsid w:val="00A32918"/>
    <w:rsid w:val="00A331F9"/>
    <w:rsid w:val="00A37A9D"/>
    <w:rsid w:val="00A41E8A"/>
    <w:rsid w:val="00A4494F"/>
    <w:rsid w:val="00A622E7"/>
    <w:rsid w:val="00A73AC7"/>
    <w:rsid w:val="00A82C3E"/>
    <w:rsid w:val="00A8519D"/>
    <w:rsid w:val="00A90B73"/>
    <w:rsid w:val="00A973E5"/>
    <w:rsid w:val="00AA0816"/>
    <w:rsid w:val="00AA1DFE"/>
    <w:rsid w:val="00AA7610"/>
    <w:rsid w:val="00AB22F7"/>
    <w:rsid w:val="00AB35EE"/>
    <w:rsid w:val="00AB7324"/>
    <w:rsid w:val="00AC72E6"/>
    <w:rsid w:val="00AD1E77"/>
    <w:rsid w:val="00AD2C0D"/>
    <w:rsid w:val="00AD4771"/>
    <w:rsid w:val="00AD50A8"/>
    <w:rsid w:val="00AD6823"/>
    <w:rsid w:val="00AF1A5C"/>
    <w:rsid w:val="00AF3B99"/>
    <w:rsid w:val="00B01141"/>
    <w:rsid w:val="00B0146B"/>
    <w:rsid w:val="00B01604"/>
    <w:rsid w:val="00B0641D"/>
    <w:rsid w:val="00B06448"/>
    <w:rsid w:val="00B21111"/>
    <w:rsid w:val="00B25898"/>
    <w:rsid w:val="00B278AA"/>
    <w:rsid w:val="00B3180C"/>
    <w:rsid w:val="00B323B9"/>
    <w:rsid w:val="00B3272F"/>
    <w:rsid w:val="00B35590"/>
    <w:rsid w:val="00B41E5B"/>
    <w:rsid w:val="00B52EA2"/>
    <w:rsid w:val="00B55072"/>
    <w:rsid w:val="00B65F9C"/>
    <w:rsid w:val="00B65FD0"/>
    <w:rsid w:val="00B7688E"/>
    <w:rsid w:val="00B76E0D"/>
    <w:rsid w:val="00B8343B"/>
    <w:rsid w:val="00B84457"/>
    <w:rsid w:val="00B84869"/>
    <w:rsid w:val="00B916C6"/>
    <w:rsid w:val="00B93736"/>
    <w:rsid w:val="00B97C48"/>
    <w:rsid w:val="00BA0C87"/>
    <w:rsid w:val="00BA1665"/>
    <w:rsid w:val="00BA7670"/>
    <w:rsid w:val="00BA7A5E"/>
    <w:rsid w:val="00BB3F95"/>
    <w:rsid w:val="00BB6842"/>
    <w:rsid w:val="00BC00CA"/>
    <w:rsid w:val="00BD4040"/>
    <w:rsid w:val="00BD43EB"/>
    <w:rsid w:val="00BE1031"/>
    <w:rsid w:val="00BE3C4A"/>
    <w:rsid w:val="00BE5A2F"/>
    <w:rsid w:val="00BE7AE1"/>
    <w:rsid w:val="00BF0EFE"/>
    <w:rsid w:val="00BF7F1C"/>
    <w:rsid w:val="00C0089D"/>
    <w:rsid w:val="00C02AFE"/>
    <w:rsid w:val="00C1015A"/>
    <w:rsid w:val="00C107F3"/>
    <w:rsid w:val="00C13EAA"/>
    <w:rsid w:val="00C159E1"/>
    <w:rsid w:val="00C16B55"/>
    <w:rsid w:val="00C21FA6"/>
    <w:rsid w:val="00C27754"/>
    <w:rsid w:val="00C31BF1"/>
    <w:rsid w:val="00C33579"/>
    <w:rsid w:val="00C348E9"/>
    <w:rsid w:val="00C433AD"/>
    <w:rsid w:val="00C60326"/>
    <w:rsid w:val="00C63F5C"/>
    <w:rsid w:val="00C654AF"/>
    <w:rsid w:val="00C66576"/>
    <w:rsid w:val="00C74034"/>
    <w:rsid w:val="00C7589A"/>
    <w:rsid w:val="00C84B75"/>
    <w:rsid w:val="00C85328"/>
    <w:rsid w:val="00C9063E"/>
    <w:rsid w:val="00C9391B"/>
    <w:rsid w:val="00CA1214"/>
    <w:rsid w:val="00CA1EE6"/>
    <w:rsid w:val="00CA360D"/>
    <w:rsid w:val="00CB2AE9"/>
    <w:rsid w:val="00CB3D47"/>
    <w:rsid w:val="00CB6CF3"/>
    <w:rsid w:val="00CC15F3"/>
    <w:rsid w:val="00CC1645"/>
    <w:rsid w:val="00CC6A52"/>
    <w:rsid w:val="00CD101A"/>
    <w:rsid w:val="00CD1115"/>
    <w:rsid w:val="00CD65D9"/>
    <w:rsid w:val="00CE7AE0"/>
    <w:rsid w:val="00CE7F2D"/>
    <w:rsid w:val="00CF17BF"/>
    <w:rsid w:val="00CF2202"/>
    <w:rsid w:val="00D06AA3"/>
    <w:rsid w:val="00D1348F"/>
    <w:rsid w:val="00D140E5"/>
    <w:rsid w:val="00D22E22"/>
    <w:rsid w:val="00D2550E"/>
    <w:rsid w:val="00D30E46"/>
    <w:rsid w:val="00D36FF0"/>
    <w:rsid w:val="00D409BB"/>
    <w:rsid w:val="00D51630"/>
    <w:rsid w:val="00D616A4"/>
    <w:rsid w:val="00D63525"/>
    <w:rsid w:val="00D64CC0"/>
    <w:rsid w:val="00D70D82"/>
    <w:rsid w:val="00D717DE"/>
    <w:rsid w:val="00D755AC"/>
    <w:rsid w:val="00D804AA"/>
    <w:rsid w:val="00D80D1C"/>
    <w:rsid w:val="00D80E02"/>
    <w:rsid w:val="00D8208F"/>
    <w:rsid w:val="00D83AED"/>
    <w:rsid w:val="00DA1B8F"/>
    <w:rsid w:val="00DB2359"/>
    <w:rsid w:val="00DC084E"/>
    <w:rsid w:val="00DC1E2B"/>
    <w:rsid w:val="00DC6375"/>
    <w:rsid w:val="00DD0220"/>
    <w:rsid w:val="00DE005B"/>
    <w:rsid w:val="00DE07AD"/>
    <w:rsid w:val="00DE6003"/>
    <w:rsid w:val="00DF3980"/>
    <w:rsid w:val="00E01AB9"/>
    <w:rsid w:val="00E163CD"/>
    <w:rsid w:val="00E17A8F"/>
    <w:rsid w:val="00E21189"/>
    <w:rsid w:val="00E22C44"/>
    <w:rsid w:val="00E25699"/>
    <w:rsid w:val="00E25E10"/>
    <w:rsid w:val="00E26F88"/>
    <w:rsid w:val="00E2729E"/>
    <w:rsid w:val="00E3450B"/>
    <w:rsid w:val="00E36EFB"/>
    <w:rsid w:val="00E429AB"/>
    <w:rsid w:val="00E44849"/>
    <w:rsid w:val="00E5152A"/>
    <w:rsid w:val="00E526C8"/>
    <w:rsid w:val="00E55250"/>
    <w:rsid w:val="00E7105C"/>
    <w:rsid w:val="00E7187C"/>
    <w:rsid w:val="00E76240"/>
    <w:rsid w:val="00E81B87"/>
    <w:rsid w:val="00E81F2E"/>
    <w:rsid w:val="00E85698"/>
    <w:rsid w:val="00E903E8"/>
    <w:rsid w:val="00E90D91"/>
    <w:rsid w:val="00E9223B"/>
    <w:rsid w:val="00E922A9"/>
    <w:rsid w:val="00EB0083"/>
    <w:rsid w:val="00EC2253"/>
    <w:rsid w:val="00EC605F"/>
    <w:rsid w:val="00ED3186"/>
    <w:rsid w:val="00ED5AE9"/>
    <w:rsid w:val="00EE2FE7"/>
    <w:rsid w:val="00EE48C3"/>
    <w:rsid w:val="00EE57C8"/>
    <w:rsid w:val="00EF022F"/>
    <w:rsid w:val="00EF44B2"/>
    <w:rsid w:val="00F00F25"/>
    <w:rsid w:val="00F017D3"/>
    <w:rsid w:val="00F052AD"/>
    <w:rsid w:val="00F061C0"/>
    <w:rsid w:val="00F06FE6"/>
    <w:rsid w:val="00F072C1"/>
    <w:rsid w:val="00F1144B"/>
    <w:rsid w:val="00F147A8"/>
    <w:rsid w:val="00F20407"/>
    <w:rsid w:val="00F2468A"/>
    <w:rsid w:val="00F25630"/>
    <w:rsid w:val="00F34C67"/>
    <w:rsid w:val="00F45D3D"/>
    <w:rsid w:val="00F45DB7"/>
    <w:rsid w:val="00F503CA"/>
    <w:rsid w:val="00F5535E"/>
    <w:rsid w:val="00F56C84"/>
    <w:rsid w:val="00F56DFD"/>
    <w:rsid w:val="00F602E4"/>
    <w:rsid w:val="00F638AD"/>
    <w:rsid w:val="00F726FB"/>
    <w:rsid w:val="00F74826"/>
    <w:rsid w:val="00F8282F"/>
    <w:rsid w:val="00F9507F"/>
    <w:rsid w:val="00FA06F9"/>
    <w:rsid w:val="00FA18EC"/>
    <w:rsid w:val="00FC1CCA"/>
    <w:rsid w:val="00FC58FB"/>
    <w:rsid w:val="00FD2C31"/>
    <w:rsid w:val="00FE2E2D"/>
    <w:rsid w:val="00FF696F"/>
    <w:rsid w:val="00FF7772"/>
    <w:rsid w:val="00FF7A11"/>
    <w:rsid w:val="402412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libri Light" w:hAnsi="Calibri Light"/>
      <w:b/>
      <w:bCs/>
      <w:kern w:val="0"/>
      <w:sz w:val="32"/>
      <w:szCs w:val="32"/>
    </w:r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u w:val="single"/>
    </w:rPr>
  </w:style>
  <w:style w:type="character" w:styleId="a4">
    <w:name w:val="Emphasis"/>
    <w:uiPriority w:val="20"/>
    <w:qFormat/>
    <w:rPr>
      <w:i w:val="0"/>
      <w:iCs w:val="0"/>
    </w:rPr>
  </w:style>
  <w:style w:type="character" w:customStyle="1" w:styleId="2Char">
    <w:name w:val="标题 2 Char"/>
    <w:link w:val="2"/>
    <w:uiPriority w:val="9"/>
    <w:rPr>
      <w:rFonts w:ascii="Calibri Light" w:hAnsi="Calibri Light"/>
      <w:b/>
      <w:bCs/>
      <w:sz w:val="32"/>
      <w:szCs w:val="32"/>
    </w:rPr>
  </w:style>
  <w:style w:type="character" w:customStyle="1" w:styleId="Char">
    <w:name w:val="批注框文本 Char"/>
    <w:link w:val="a5"/>
    <w:rPr>
      <w:kern w:val="2"/>
      <w:sz w:val="18"/>
      <w:szCs w:val="18"/>
    </w:rPr>
  </w:style>
  <w:style w:type="character" w:customStyle="1" w:styleId="Char0">
    <w:name w:val="页脚 Char"/>
    <w:link w:val="a6"/>
    <w:rPr>
      <w:kern w:val="2"/>
      <w:sz w:val="18"/>
      <w:szCs w:val="18"/>
    </w:rPr>
  </w:style>
  <w:style w:type="character" w:customStyle="1" w:styleId="Char1">
    <w:name w:val="页眉 Char"/>
    <w:link w:val="a7"/>
    <w:rPr>
      <w:kern w:val="2"/>
      <w:sz w:val="18"/>
      <w:szCs w:val="18"/>
    </w:rPr>
  </w:style>
  <w:style w:type="character" w:customStyle="1" w:styleId="A02Char">
    <w:name w:val="〖A02〗签发人姓名 Char"/>
    <w:link w:val="A02"/>
    <w:rPr>
      <w:rFonts w:ascii="楷体_GB2312" w:eastAsia="楷体_GB2312" w:hAnsi="Calibri"/>
      <w:kern w:val="2"/>
      <w:sz w:val="32"/>
      <w:szCs w:val="21"/>
      <w:lang w:bidi="ar-SA"/>
    </w:rPr>
  </w:style>
  <w:style w:type="character" w:customStyle="1" w:styleId="1Char">
    <w:name w:val="标题 1 Char"/>
    <w:link w:val="1"/>
    <w:uiPriority w:val="9"/>
    <w:rPr>
      <w:rFonts w:ascii="Calibri" w:hAnsi="Calibri"/>
      <w:b/>
      <w:bCs/>
      <w:kern w:val="44"/>
      <w:sz w:val="44"/>
      <w:szCs w:val="44"/>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5">
    <w:name w:val="Balloon Text"/>
    <w:basedOn w:val="a"/>
    <w:link w:val="Char"/>
    <w:rPr>
      <w:sz w:val="18"/>
      <w:szCs w:val="18"/>
    </w:rPr>
  </w:style>
  <w:style w:type="paragraph" w:customStyle="1" w:styleId="10">
    <w:name w:val="正文文本1"/>
    <w:pPr>
      <w:widowControl w:val="0"/>
      <w:spacing w:after="120"/>
      <w:ind w:left="100" w:firstLine="200"/>
      <w:jc w:val="both"/>
    </w:pPr>
    <w:rPr>
      <w:rFonts w:eastAsia="Times New Roman"/>
      <w:color w:val="000000"/>
      <w:kern w:val="2"/>
      <w:sz w:val="21"/>
      <w:szCs w:val="21"/>
      <w:u w:color="000000"/>
    </w:rPr>
  </w:style>
  <w:style w:type="paragraph" w:customStyle="1" w:styleId="A114">
    <w:name w:val="〖A11〗奇数页码，4页以上"/>
    <w:basedOn w:val="a6"/>
    <w:qFormat/>
    <w:pPr>
      <w:topLinePunct/>
      <w:ind w:rightChars="134" w:right="134"/>
      <w:jc w:val="right"/>
    </w:pPr>
    <w:rPr>
      <w:rFonts w:ascii="宋体"/>
      <w:kern w:val="0"/>
      <w:sz w:val="28"/>
      <w:szCs w:val="28"/>
    </w:rPr>
  </w:style>
  <w:style w:type="paragraph" w:customStyle="1" w:styleId="A01">
    <w:name w:val="〖A01〗函件红头子"/>
    <w:basedOn w:val="a"/>
    <w:next w:val="a"/>
    <w:pPr>
      <w:ind w:rightChars="180" w:right="180" w:firstLineChars="38" w:firstLine="38"/>
      <w:jc w:val="distribute"/>
    </w:pPr>
    <w:rPr>
      <w:rFonts w:ascii="方正小标宋简体" w:eastAsia="方正小标宋简体" w:cs="宋体"/>
      <w:color w:val="FF0000"/>
      <w:w w:val="80"/>
      <w:sz w:val="110"/>
      <w:szCs w:val="20"/>
    </w:rPr>
  </w:style>
  <w:style w:type="paragraph" w:customStyle="1" w:styleId="A010">
    <w:name w:val="〖A01〗公文红头子"/>
    <w:basedOn w:val="C01"/>
    <w:next w:val="a"/>
    <w:pPr>
      <w:spacing w:afterLines="400" w:line="2000" w:lineRule="exact"/>
      <w:ind w:leftChars="100" w:left="210" w:rightChars="100" w:right="210" w:firstLineChars="0" w:firstLine="0"/>
      <w:jc w:val="distribute"/>
    </w:pPr>
    <w:rPr>
      <w:rFonts w:ascii="方正小标宋简体" w:eastAsia="方正小标宋简体" w:hAnsi="方正小标宋简体" w:cs="宋体"/>
      <w:color w:val="FF0000"/>
      <w:w w:val="70"/>
      <w:sz w:val="140"/>
      <w:szCs w:val="20"/>
    </w:rPr>
  </w:style>
  <w:style w:type="paragraph" w:customStyle="1" w:styleId="C01">
    <w:name w:val="〖C01〗正文"/>
    <w:basedOn w:val="a"/>
    <w:qFormat/>
    <w:pPr>
      <w:topLinePunct/>
      <w:spacing w:line="600" w:lineRule="exact"/>
      <w:ind w:firstLineChars="200" w:firstLine="640"/>
    </w:pPr>
    <w:rPr>
      <w:rFonts w:ascii="仿宋_GB2312" w:eastAsia="仿宋_GB2312" w:hAnsi="Calibri"/>
      <w:sz w:val="32"/>
      <w:szCs w:val="32"/>
    </w:rPr>
  </w:style>
  <w:style w:type="paragraph" w:customStyle="1" w:styleId="01">
    <w:name w:val="01 秘密等级、紧急程度"/>
    <w:basedOn w:val="a"/>
    <w:next w:val="a"/>
    <w:pPr>
      <w:spacing w:line="600" w:lineRule="exact"/>
      <w:jc w:val="left"/>
    </w:pPr>
    <w:rPr>
      <w:rFonts w:ascii="黑体" w:eastAsia="黑体" w:hAnsi="Calibri" w:cs="宋体"/>
      <w:sz w:val="32"/>
      <w:szCs w:val="20"/>
    </w:rPr>
  </w:style>
  <w:style w:type="paragraph" w:customStyle="1" w:styleId="A11">
    <w:name w:val="〖A11〗页脚（奇数）"/>
    <w:basedOn w:val="a6"/>
    <w:qFormat/>
    <w:pPr>
      <w:topLinePunct/>
      <w:jc w:val="right"/>
    </w:pPr>
    <w:rPr>
      <w:rFonts w:ascii="宋体"/>
      <w:kern w:val="0"/>
      <w:sz w:val="28"/>
      <w:szCs w:val="28"/>
    </w:rPr>
  </w:style>
  <w:style w:type="paragraph" w:customStyle="1" w:styleId="A04">
    <w:name w:val="〖A04〗函件文号"/>
    <w:next w:val="a"/>
    <w:qFormat/>
    <w:pPr>
      <w:spacing w:line="600" w:lineRule="exact"/>
      <w:ind w:left="318" w:right="318"/>
      <w:jc w:val="right"/>
    </w:pPr>
    <w:rPr>
      <w:rFonts w:ascii="仿宋_GB2312" w:eastAsia="仿宋_GB2312" w:hAnsi="Calibri"/>
      <w:kern w:val="2"/>
      <w:sz w:val="32"/>
      <w:szCs w:val="32"/>
    </w:rPr>
  </w:style>
  <w:style w:type="paragraph" w:customStyle="1" w:styleId="B09">
    <w:name w:val="〖B09〗正文附件"/>
    <w:basedOn w:val="C01"/>
    <w:next w:val="C01"/>
    <w:qFormat/>
    <w:pPr>
      <w:ind w:left="1599" w:firstLineChars="0" w:hanging="964"/>
    </w:pPr>
  </w:style>
  <w:style w:type="paragraph" w:customStyle="1" w:styleId="A020">
    <w:name w:val="〖A02〗上行文文号"/>
    <w:basedOn w:val="a"/>
    <w:qFormat/>
    <w:pPr>
      <w:tabs>
        <w:tab w:val="left" w:pos="208"/>
        <w:tab w:val="left" w:pos="6448"/>
      </w:tabs>
      <w:topLinePunct/>
      <w:spacing w:line="600" w:lineRule="exact"/>
    </w:pPr>
    <w:rPr>
      <w:rFonts w:ascii="仿宋_GB2312" w:eastAsia="仿宋_GB2312"/>
      <w:sz w:val="32"/>
    </w:rPr>
  </w:style>
  <w:style w:type="paragraph" w:customStyle="1" w:styleId="A110">
    <w:name w:val="〖A11〗页脚"/>
    <w:basedOn w:val="a"/>
    <w:qFormat/>
    <w:pPr>
      <w:tabs>
        <w:tab w:val="center" w:pos="4153"/>
        <w:tab w:val="right" w:pos="8306"/>
      </w:tabs>
      <w:topLinePunct/>
      <w:snapToGrid w:val="0"/>
      <w:jc w:val="right"/>
    </w:pPr>
    <w:rPr>
      <w:rFonts w:ascii="宋体"/>
      <w:kern w:val="0"/>
      <w:sz w:val="28"/>
      <w:szCs w:val="28"/>
    </w:rPr>
  </w:style>
  <w:style w:type="paragraph" w:customStyle="1" w:styleId="02">
    <w:name w:val="02  发文机关标志"/>
    <w:basedOn w:val="a"/>
    <w:next w:val="a"/>
    <w:pPr>
      <w:spacing w:afterLines="400" w:line="2000" w:lineRule="exact"/>
      <w:ind w:leftChars="100" w:left="208" w:rightChars="100" w:right="208"/>
      <w:jc w:val="distribute"/>
    </w:pPr>
    <w:rPr>
      <w:rFonts w:ascii="方正小标宋简体" w:eastAsia="方正小标宋简体" w:hAnsi="方正小标宋简体" w:cs="宋体"/>
      <w:color w:val="FF0000"/>
      <w:w w:val="70"/>
      <w:sz w:val="140"/>
      <w:szCs w:val="20"/>
    </w:rPr>
  </w:style>
  <w:style w:type="paragraph" w:customStyle="1" w:styleId="A8">
    <w:name w:val="正文 A"/>
    <w:qFormat/>
    <w:pPr>
      <w:widowControl w:val="0"/>
      <w:jc w:val="both"/>
    </w:pPr>
    <w:rPr>
      <w:rFonts w:eastAsia="Arial Unicode MS" w:hAnsi="Arial Unicode MS" w:cs="Arial Unicode MS"/>
      <w:color w:val="000000"/>
      <w:kern w:val="2"/>
      <w:sz w:val="21"/>
      <w:szCs w:val="21"/>
      <w:u w:color="000000"/>
    </w:rPr>
  </w:style>
  <w:style w:type="paragraph" w:customStyle="1" w:styleId="A07">
    <w:name w:val="〖A07〗公文红线"/>
    <w:basedOn w:val="a"/>
    <w:next w:val="a"/>
    <w:pPr>
      <w:spacing w:line="440" w:lineRule="exact"/>
      <w:jc w:val="distribute"/>
    </w:pPr>
    <w:rPr>
      <w:rFonts w:ascii="华文中宋" w:eastAsia="华文中宋" w:hAnsi="华文中宋" w:cs="宋体"/>
      <w:b/>
      <w:bCs/>
      <w:color w:val="FF0000"/>
      <w:sz w:val="88"/>
      <w:szCs w:val="20"/>
    </w:rPr>
  </w:style>
  <w:style w:type="paragraph" w:customStyle="1" w:styleId="B03">
    <w:name w:val="〖B03〗三级标题"/>
    <w:basedOn w:val="a"/>
    <w:qFormat/>
    <w:pPr>
      <w:numPr>
        <w:numId w:val="1"/>
      </w:numPr>
      <w:topLinePunct/>
      <w:spacing w:line="600" w:lineRule="exact"/>
      <w:outlineLvl w:val="2"/>
    </w:pPr>
    <w:rPr>
      <w:rFonts w:ascii="楷体_GB2312" w:eastAsia="楷体_GB2312" w:hAnsi="Calibri"/>
      <w:sz w:val="32"/>
      <w:szCs w:val="32"/>
    </w:rPr>
  </w:style>
  <w:style w:type="paragraph" w:customStyle="1" w:styleId="B01">
    <w:name w:val="〖B01〗一级标题"/>
    <w:basedOn w:val="a"/>
    <w:next w:val="a"/>
    <w:qFormat/>
    <w:pPr>
      <w:numPr>
        <w:numId w:val="2"/>
      </w:numPr>
      <w:topLinePunct/>
      <w:spacing w:line="600" w:lineRule="exact"/>
      <w:outlineLvl w:val="0"/>
    </w:pPr>
    <w:rPr>
      <w:rFonts w:ascii="黑体" w:eastAsia="黑体" w:hAnsi="Calibri"/>
      <w:sz w:val="32"/>
      <w:szCs w:val="32"/>
    </w:rPr>
  </w:style>
  <w:style w:type="paragraph" w:customStyle="1" w:styleId="111">
    <w:name w:val="11 附件说明1"/>
    <w:basedOn w:val="09"/>
    <w:next w:val="a"/>
    <w:pPr>
      <w:spacing w:beforeLines="150"/>
      <w:ind w:leftChars="305" w:left="1924" w:hangingChars="405" w:hanging="1289"/>
    </w:pPr>
  </w:style>
  <w:style w:type="paragraph" w:customStyle="1" w:styleId="04">
    <w:name w:val="04 红色反线"/>
    <w:basedOn w:val="a"/>
    <w:next w:val="a"/>
    <w:pPr>
      <w:spacing w:afterLines="150" w:line="600" w:lineRule="exact"/>
      <w:jc w:val="center"/>
    </w:pPr>
    <w:rPr>
      <w:rFonts w:ascii="仿宋_GB2312" w:eastAsia="仿宋_GB2312" w:hAnsi="仿宋_GB2312" w:cs="宋体"/>
      <w:color w:val="FF0000"/>
      <w:sz w:val="88"/>
      <w:szCs w:val="20"/>
    </w:rPr>
  </w:style>
  <w:style w:type="paragraph" w:customStyle="1" w:styleId="03">
    <w:name w:val="03 发文字号"/>
    <w:basedOn w:val="a"/>
    <w:next w:val="a"/>
    <w:pPr>
      <w:jc w:val="center"/>
    </w:pPr>
    <w:rPr>
      <w:rFonts w:ascii="仿宋_GB2312" w:eastAsia="仿宋_GB2312" w:hAnsi="Calibri" w:cs="宋体"/>
      <w:sz w:val="32"/>
      <w:szCs w:val="20"/>
    </w:rPr>
  </w:style>
  <w:style w:type="paragraph" w:customStyle="1" w:styleId="A011">
    <w:name w:val="〖A01〗密级、紧急及附件"/>
    <w:next w:val="a"/>
    <w:qFormat/>
    <w:pPr>
      <w:spacing w:line="600" w:lineRule="exact"/>
    </w:pPr>
    <w:rPr>
      <w:rFonts w:ascii="黑体" w:eastAsia="黑体" w:hAnsi="Calibri"/>
      <w:kern w:val="2"/>
      <w:sz w:val="32"/>
      <w:szCs w:val="21"/>
    </w:rPr>
  </w:style>
  <w:style w:type="paragraph" w:customStyle="1" w:styleId="A09">
    <w:name w:val="〖A09〗主送机关"/>
    <w:basedOn w:val="a"/>
    <w:next w:val="a"/>
    <w:qFormat/>
    <w:pPr>
      <w:topLinePunct/>
      <w:spacing w:line="600" w:lineRule="exact"/>
    </w:pPr>
    <w:rPr>
      <w:rFonts w:ascii="仿宋_GB2312" w:eastAsia="仿宋_GB2312" w:hAnsi="Calibri"/>
      <w:sz w:val="32"/>
      <w:szCs w:val="32"/>
    </w:rPr>
  </w:style>
  <w:style w:type="paragraph" w:customStyle="1" w:styleId="13">
    <w:name w:val="13 发文机关署名"/>
    <w:basedOn w:val="14"/>
    <w:next w:val="a"/>
    <w:pPr>
      <w:spacing w:beforeLines="500"/>
      <w:ind w:rightChars="720" w:right="1500"/>
    </w:pPr>
  </w:style>
  <w:style w:type="paragraph" w:customStyle="1" w:styleId="05">
    <w:name w:val="05 公文标题"/>
    <w:basedOn w:val="a"/>
    <w:next w:val="a"/>
    <w:pPr>
      <w:spacing w:line="600" w:lineRule="exact"/>
      <w:jc w:val="center"/>
      <w:outlineLvl w:val="0"/>
    </w:pPr>
    <w:rPr>
      <w:rFonts w:ascii="方正小标宋简体" w:eastAsia="方正小标宋简体" w:hAnsi="Arial" w:cs="宋体"/>
      <w:bCs/>
      <w:sz w:val="44"/>
      <w:szCs w:val="44"/>
    </w:rPr>
  </w:style>
  <w:style w:type="paragraph" w:customStyle="1" w:styleId="C11">
    <w:name w:val="〖C11〗图片格式"/>
    <w:next w:val="C01"/>
    <w:pPr>
      <w:widowControl w:val="0"/>
      <w:jc w:val="center"/>
    </w:pPr>
    <w:rPr>
      <w:rFonts w:ascii="仿宋_GB2312" w:eastAsia="仿宋_GB2312" w:hAnsi="Calibri" w:cs="宋体"/>
      <w:kern w:val="2"/>
      <w:sz w:val="32"/>
    </w:rPr>
  </w:style>
  <w:style w:type="paragraph" w:customStyle="1" w:styleId="B04">
    <w:name w:val="〖B04〗四级标题"/>
    <w:next w:val="a"/>
    <w:qFormat/>
    <w:pPr>
      <w:widowControl w:val="0"/>
      <w:numPr>
        <w:numId w:val="3"/>
      </w:numPr>
      <w:spacing w:line="600" w:lineRule="exact"/>
      <w:outlineLvl w:val="3"/>
    </w:pPr>
    <w:rPr>
      <w:rFonts w:ascii="仿宋_GB2312" w:eastAsia="仿宋_GB2312" w:hAnsi="Calibri"/>
      <w:kern w:val="2"/>
      <w:sz w:val="32"/>
      <w:szCs w:val="32"/>
    </w:rPr>
  </w:style>
  <w:style w:type="paragraph" w:customStyle="1" w:styleId="A08">
    <w:name w:val="〖A08〗公文标题"/>
    <w:basedOn w:val="a"/>
    <w:next w:val="a"/>
    <w:qFormat/>
    <w:pPr>
      <w:topLinePunct/>
      <w:spacing w:line="600" w:lineRule="exact"/>
      <w:jc w:val="center"/>
    </w:pPr>
    <w:rPr>
      <w:rFonts w:ascii="方正小标宋简体" w:eastAsia="方正小标宋简体" w:hAnsi="Calibri"/>
      <w:sz w:val="44"/>
      <w:szCs w:val="22"/>
    </w:rPr>
  </w:style>
  <w:style w:type="paragraph" w:customStyle="1" w:styleId="17">
    <w:name w:val="17 附件"/>
    <w:basedOn w:val="a"/>
    <w:next w:val="a"/>
    <w:pPr>
      <w:spacing w:line="600" w:lineRule="exact"/>
      <w:jc w:val="left"/>
    </w:pPr>
    <w:rPr>
      <w:rFonts w:ascii="黑体" w:eastAsia="黑体" w:hAnsi="Calibri"/>
      <w:sz w:val="32"/>
      <w:szCs w:val="32"/>
    </w:rPr>
  </w:style>
  <w:style w:type="paragraph" w:customStyle="1" w:styleId="15">
    <w:name w:val="15 抄送机关"/>
    <w:basedOn w:val="a"/>
    <w:next w:val="a"/>
    <w:pPr>
      <w:spacing w:line="600" w:lineRule="exact"/>
      <w:ind w:leftChars="140" w:left="1071" w:rightChars="140" w:right="292" w:hangingChars="280" w:hanging="779"/>
    </w:pPr>
    <w:rPr>
      <w:rFonts w:ascii="仿宋_GB2312" w:eastAsia="仿宋_GB2312" w:hAnsi="Calibri" w:cs="宋体"/>
      <w:sz w:val="28"/>
      <w:szCs w:val="20"/>
    </w:rPr>
  </w:style>
  <w:style w:type="paragraph" w:customStyle="1" w:styleId="14">
    <w:name w:val="14 成文日期"/>
    <w:basedOn w:val="a"/>
    <w:next w:val="a"/>
    <w:pPr>
      <w:spacing w:line="600" w:lineRule="exact"/>
      <w:ind w:rightChars="630" w:right="1312"/>
      <w:jc w:val="right"/>
    </w:pPr>
    <w:rPr>
      <w:rFonts w:ascii="仿宋_GB2312" w:eastAsia="仿宋_GB2312" w:hAnsi="仿宋_GB2312" w:cs="宋体"/>
      <w:sz w:val="32"/>
      <w:szCs w:val="20"/>
    </w:rPr>
  </w:style>
  <w:style w:type="paragraph" w:customStyle="1" w:styleId="06">
    <w:name w:val="06 主送机关"/>
    <w:basedOn w:val="a"/>
    <w:next w:val="a"/>
    <w:pPr>
      <w:spacing w:beforeLines="200" w:line="600" w:lineRule="exact"/>
      <w:jc w:val="left"/>
    </w:pPr>
    <w:rPr>
      <w:rFonts w:ascii="仿宋_GB2312" w:eastAsia="仿宋_GB2312" w:hAnsi="Calibri" w:cs="宋体"/>
      <w:sz w:val="32"/>
      <w:szCs w:val="20"/>
    </w:rPr>
  </w:style>
  <w:style w:type="paragraph" w:customStyle="1" w:styleId="B10234">
    <w:name w:val="〖B10〗附件说明（234...）"/>
    <w:next w:val="a"/>
    <w:qFormat/>
    <w:pPr>
      <w:widowControl w:val="0"/>
      <w:spacing w:line="600" w:lineRule="exact"/>
      <w:ind w:left="1906" w:hanging="318"/>
    </w:pPr>
    <w:rPr>
      <w:rFonts w:ascii="仿宋_GB2312" w:eastAsia="仿宋_GB2312" w:hAnsi="Calibri"/>
      <w:kern w:val="2"/>
      <w:sz w:val="32"/>
      <w:szCs w:val="21"/>
    </w:rPr>
  </w:style>
  <w:style w:type="paragraph" w:customStyle="1" w:styleId="A02">
    <w:name w:val="〖A02〗签发人姓名"/>
    <w:next w:val="a"/>
    <w:link w:val="A02Char"/>
    <w:qFormat/>
    <w:pPr>
      <w:tabs>
        <w:tab w:val="right" w:pos="8626"/>
      </w:tabs>
      <w:spacing w:line="600" w:lineRule="exact"/>
    </w:pPr>
    <w:rPr>
      <w:rFonts w:ascii="楷体_GB2312" w:eastAsia="楷体_GB2312" w:hAnsi="Calibri"/>
      <w:kern w:val="2"/>
      <w:sz w:val="32"/>
      <w:szCs w:val="21"/>
    </w:rPr>
  </w:style>
  <w:style w:type="paragraph" w:customStyle="1" w:styleId="A10">
    <w:name w:val="〖A10〗版记"/>
    <w:basedOn w:val="a"/>
    <w:qFormat/>
    <w:pPr>
      <w:pBdr>
        <w:top w:val="single" w:sz="4" w:space="1" w:color="auto"/>
        <w:bottom w:val="single" w:sz="4" w:space="1" w:color="auto"/>
        <w:between w:val="single" w:sz="4" w:space="1" w:color="auto"/>
      </w:pBdr>
      <w:tabs>
        <w:tab w:val="left" w:pos="210"/>
        <w:tab w:val="right" w:pos="8610"/>
      </w:tabs>
      <w:topLinePunct/>
      <w:spacing w:line="600" w:lineRule="exact"/>
    </w:pPr>
    <w:rPr>
      <w:rFonts w:ascii="仿宋_GB2312" w:eastAsia="仿宋_GB2312"/>
      <w:sz w:val="28"/>
      <w:szCs w:val="28"/>
    </w:rPr>
  </w:style>
  <w:style w:type="paragraph" w:customStyle="1" w:styleId="B02">
    <w:name w:val="〖B02〗二级标题"/>
    <w:basedOn w:val="C01"/>
    <w:next w:val="C01"/>
    <w:qFormat/>
    <w:pPr>
      <w:numPr>
        <w:numId w:val="4"/>
      </w:numPr>
      <w:ind w:firstLineChars="0"/>
      <w:outlineLvl w:val="1"/>
    </w:pPr>
    <w:rPr>
      <w:rFonts w:ascii="楷体_GB2312" w:eastAsia="楷体_GB2312"/>
    </w:rPr>
  </w:style>
  <w:style w:type="paragraph" w:customStyle="1" w:styleId="16">
    <w:name w:val="16 印发机关和印发日期"/>
    <w:basedOn w:val="a"/>
    <w:next w:val="a"/>
    <w:pPr>
      <w:tabs>
        <w:tab w:val="center" w:pos="7904"/>
      </w:tabs>
      <w:spacing w:line="600" w:lineRule="exact"/>
      <w:ind w:leftChars="140" w:left="292" w:rightChars="140" w:right="292"/>
    </w:pPr>
    <w:rPr>
      <w:rFonts w:ascii="仿宋_GB2312" w:eastAsia="仿宋_GB2312" w:hAnsi="Calibri" w:cs="宋体"/>
      <w:sz w:val="28"/>
      <w:szCs w:val="20"/>
    </w:rPr>
  </w:style>
  <w:style w:type="paragraph" w:customStyle="1" w:styleId="08">
    <w:name w:val="08 正文第二层"/>
    <w:basedOn w:val="a"/>
    <w:next w:val="a"/>
    <w:pPr>
      <w:spacing w:line="600" w:lineRule="exact"/>
      <w:ind w:firstLineChars="200" w:firstLine="637"/>
      <w:outlineLvl w:val="1"/>
    </w:pPr>
    <w:rPr>
      <w:rFonts w:ascii="楷体_GB2312" w:eastAsia="楷体_GB2312" w:hAnsi="Calibri" w:cs="宋体"/>
      <w:sz w:val="32"/>
      <w:szCs w:val="20"/>
    </w:rPr>
  </w:style>
  <w:style w:type="paragraph" w:customStyle="1" w:styleId="07">
    <w:name w:val="07 正文第一层"/>
    <w:basedOn w:val="a"/>
    <w:next w:val="a"/>
    <w:pPr>
      <w:spacing w:line="600" w:lineRule="exact"/>
      <w:ind w:firstLineChars="200" w:firstLine="637"/>
      <w:outlineLvl w:val="0"/>
    </w:pPr>
    <w:rPr>
      <w:rFonts w:ascii="黑体" w:eastAsia="黑体" w:hAnsi="Calibri" w:cs="宋体"/>
      <w:sz w:val="32"/>
      <w:szCs w:val="20"/>
    </w:rPr>
  </w:style>
  <w:style w:type="paragraph" w:customStyle="1" w:styleId="B101">
    <w:name w:val="〖B10〗附件说明（1）"/>
    <w:next w:val="a"/>
    <w:qFormat/>
    <w:pPr>
      <w:widowControl w:val="0"/>
      <w:spacing w:line="600" w:lineRule="exact"/>
      <w:ind w:left="1905" w:hanging="1270"/>
    </w:pPr>
    <w:rPr>
      <w:rFonts w:ascii="仿宋_GB2312" w:eastAsia="仿宋_GB2312" w:hAnsi="Calibri"/>
      <w:kern w:val="2"/>
      <w:sz w:val="32"/>
      <w:szCs w:val="21"/>
    </w:rPr>
  </w:style>
  <w:style w:type="paragraph" w:customStyle="1" w:styleId="B090">
    <w:name w:val="〖B09〗附件说明（无顺序号）"/>
    <w:next w:val="a"/>
    <w:qFormat/>
    <w:pPr>
      <w:widowControl w:val="0"/>
      <w:topLinePunct/>
      <w:spacing w:line="600" w:lineRule="exact"/>
      <w:ind w:left="1588" w:hanging="953"/>
    </w:pPr>
    <w:rPr>
      <w:rFonts w:ascii="仿宋_GB2312" w:eastAsia="仿宋_GB2312" w:hAnsi="Calibri"/>
      <w:kern w:val="2"/>
      <w:sz w:val="32"/>
      <w:szCs w:val="32"/>
    </w:rPr>
  </w:style>
  <w:style w:type="paragraph" w:customStyle="1" w:styleId="A111">
    <w:name w:val="〖A11〗页脚（偶数）"/>
    <w:basedOn w:val="a6"/>
    <w:qFormat/>
    <w:pPr>
      <w:topLinePunct/>
    </w:pPr>
    <w:rPr>
      <w:rFonts w:ascii="宋体"/>
      <w:kern w:val="0"/>
      <w:sz w:val="28"/>
      <w:szCs w:val="28"/>
    </w:rPr>
  </w:style>
  <w:style w:type="paragraph" w:customStyle="1" w:styleId="A03">
    <w:name w:val="〖A03〗下行文文号"/>
    <w:basedOn w:val="a"/>
    <w:next w:val="C01"/>
    <w:qFormat/>
    <w:pPr>
      <w:topLinePunct/>
      <w:spacing w:line="600" w:lineRule="exact"/>
      <w:jc w:val="center"/>
    </w:pPr>
    <w:rPr>
      <w:rFonts w:ascii="仿宋_GB2312" w:eastAsia="仿宋_GB2312"/>
      <w:sz w:val="32"/>
    </w:rPr>
  </w:style>
  <w:style w:type="paragraph" w:customStyle="1" w:styleId="1223">
    <w:name w:val="12 附件说明2、3……"/>
    <w:basedOn w:val="09"/>
    <w:next w:val="a"/>
    <w:pPr>
      <w:ind w:leftChars="767" w:left="1932" w:hangingChars="105" w:hanging="334"/>
    </w:pPr>
  </w:style>
  <w:style w:type="paragraph" w:customStyle="1" w:styleId="09">
    <w:name w:val="09 正文第三、四层"/>
    <w:basedOn w:val="a"/>
    <w:next w:val="a"/>
    <w:pPr>
      <w:spacing w:line="600" w:lineRule="exact"/>
      <w:ind w:firstLineChars="200" w:firstLine="637"/>
    </w:pPr>
    <w:rPr>
      <w:rFonts w:ascii="仿宋_GB2312" w:eastAsia="仿宋_GB2312" w:hAnsi="Calibri" w:cs="宋体"/>
      <w:sz w:val="32"/>
      <w:szCs w:val="20"/>
    </w:rPr>
  </w:style>
  <w:style w:type="paragraph" w:customStyle="1" w:styleId="A1140">
    <w:name w:val="〖A11〗偶数页码，4页以上"/>
    <w:basedOn w:val="a6"/>
    <w:qFormat/>
    <w:pPr>
      <w:topLinePunct/>
      <w:ind w:leftChars="134" w:left="134"/>
    </w:pPr>
    <w:rPr>
      <w:rFonts w:ascii="宋体"/>
      <w:kern w:val="0"/>
      <w:sz w:val="28"/>
      <w:szCs w:val="28"/>
    </w:rPr>
  </w:style>
  <w:style w:type="paragraph" w:customStyle="1" w:styleId="C02">
    <w:name w:val="〖C02〗发文单位及日期"/>
    <w:basedOn w:val="C01"/>
    <w:next w:val="C01"/>
    <w:qFormat/>
    <w:pPr>
      <w:tabs>
        <w:tab w:val="center" w:pos="6240"/>
      </w:tabs>
    </w:pPr>
  </w:style>
  <w:style w:type="paragraph" w:customStyle="1" w:styleId="100">
    <w:name w:val="10 正文图片"/>
    <w:basedOn w:val="09"/>
    <w:next w:val="09"/>
    <w:pPr>
      <w:spacing w:line="240" w:lineRule="auto"/>
      <w:ind w:firstLineChars="0" w:firstLine="0"/>
      <w:jc w:val="center"/>
    </w:p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841</Words>
  <Characters>4799</Characters>
  <Application>Microsoft Office Word</Application>
  <DocSecurity>0</DocSecurity>
  <Lines>39</Lines>
  <Paragraphs>11</Paragraphs>
  <ScaleCrop>false</ScaleCrop>
  <Company>预算科</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李永斌</dc:creator>
  <cp:lastModifiedBy>WRGHO</cp:lastModifiedBy>
  <cp:revision>2</cp:revision>
  <cp:lastPrinted>2014-07-16T07:37:00Z</cp:lastPrinted>
  <dcterms:created xsi:type="dcterms:W3CDTF">2023-03-16T02:30:00Z</dcterms:created>
  <dcterms:modified xsi:type="dcterms:W3CDTF">2023-03-16T02:30:00Z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