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D38B0">
      <w:pPr>
        <w:spacing w:line="600" w:lineRule="exact"/>
        <w:jc w:val="center"/>
        <w:outlineLvl w:val="0"/>
        <w:rPr>
          <w:rFonts w:ascii="方正小标宋简体" w:hAnsi="宋体" w:eastAsia="方正小标宋简体"/>
          <w:color w:val="000000"/>
          <w:sz w:val="72"/>
          <w:szCs w:val="72"/>
        </w:rPr>
      </w:pPr>
      <w:bookmarkStart w:id="0" w:name="_Toc15306267"/>
    </w:p>
    <w:p w14:paraId="402EDD70">
      <w:pPr>
        <w:spacing w:line="600" w:lineRule="exact"/>
        <w:jc w:val="center"/>
        <w:outlineLvl w:val="0"/>
        <w:rPr>
          <w:rFonts w:ascii="方正小标宋简体" w:hAnsi="宋体" w:eastAsia="方正小标宋简体"/>
          <w:color w:val="000000"/>
          <w:sz w:val="72"/>
          <w:szCs w:val="72"/>
        </w:rPr>
      </w:pPr>
    </w:p>
    <w:p w14:paraId="2D2AD8F8">
      <w:pPr>
        <w:spacing w:line="600" w:lineRule="exact"/>
        <w:jc w:val="center"/>
        <w:outlineLvl w:val="0"/>
        <w:rPr>
          <w:rFonts w:ascii="方正小标宋简体" w:hAnsi="宋体" w:eastAsia="方正小标宋简体"/>
          <w:color w:val="000000"/>
          <w:sz w:val="72"/>
          <w:szCs w:val="72"/>
        </w:rPr>
      </w:pPr>
    </w:p>
    <w:p w14:paraId="4C3AB269">
      <w:pPr>
        <w:spacing w:line="600" w:lineRule="exact"/>
        <w:jc w:val="center"/>
        <w:outlineLvl w:val="0"/>
        <w:rPr>
          <w:rFonts w:ascii="方正小标宋简体" w:hAnsi="宋体" w:eastAsia="方正小标宋简体"/>
          <w:color w:val="000000"/>
          <w:sz w:val="72"/>
          <w:szCs w:val="72"/>
        </w:rPr>
      </w:pPr>
    </w:p>
    <w:p w14:paraId="506F915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743814F2">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乐山市井研县民政部门决算</w:t>
      </w:r>
      <w:bookmarkEnd w:id="6"/>
      <w:bookmarkEnd w:id="7"/>
      <w:bookmarkEnd w:id="8"/>
      <w:bookmarkEnd w:id="9"/>
      <w:bookmarkEnd w:id="10"/>
      <w:bookmarkEnd w:id="11"/>
      <w:r>
        <w:rPr>
          <w:rFonts w:hint="eastAsia" w:ascii="方正小标宋简体" w:hAnsi="宋体" w:eastAsia="方正小标宋简体"/>
          <w:color w:val="000000"/>
          <w:sz w:val="72"/>
          <w:szCs w:val="72"/>
        </w:rPr>
        <w:t>汇总</w:t>
      </w:r>
    </w:p>
    <w:p w14:paraId="3523F76C">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2A7BC84B">
      <w:pPr>
        <w:widowControl/>
        <w:jc w:val="center"/>
        <w:rPr>
          <w:rFonts w:ascii="黑体" w:hAnsi="黑体" w:eastAsia="黑体" w:cstheme="minorBidi"/>
          <w:sz w:val="28"/>
          <w:szCs w:val="28"/>
        </w:rPr>
      </w:pPr>
    </w:p>
    <w:p w14:paraId="0E5B484C">
      <w:pPr>
        <w:pStyle w:val="10"/>
      </w:pPr>
      <w:r>
        <w:rPr>
          <w:rFonts w:hint="eastAsia"/>
        </w:rPr>
        <w:t>公开时间：2020年9月28日</w:t>
      </w:r>
    </w:p>
    <w:p w14:paraId="445B0C37"/>
    <w:p w14:paraId="5E9D9B80">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                                                   4</w:t>
      </w:r>
    </w:p>
    <w:p w14:paraId="63508E20">
      <w:pPr>
        <w:pStyle w:val="11"/>
        <w:adjustRightInd w:val="0"/>
        <w:snapToGrid w:val="0"/>
        <w:spacing w:line="440" w:lineRule="exact"/>
        <w:jc w:val="left"/>
        <w:rPr>
          <w:rFonts w:ascii="仿宋" w:hAnsi="仿宋" w:eastAsia="仿宋"/>
          <w:sz w:val="24"/>
        </w:rPr>
      </w:pPr>
      <w:r>
        <w:rPr>
          <w:rFonts w:hint="eastAsia"/>
          <w:sz w:val="24"/>
        </w:rPr>
        <w:t>一、基本职能及主要工作                                           4</w:t>
      </w:r>
    </w:p>
    <w:p w14:paraId="797185CE">
      <w:pPr>
        <w:pStyle w:val="11"/>
        <w:adjustRightInd w:val="0"/>
        <w:snapToGrid w:val="0"/>
        <w:spacing w:line="440" w:lineRule="exact"/>
        <w:jc w:val="left"/>
        <w:rPr>
          <w:rFonts w:ascii="仿宋" w:hAnsi="仿宋" w:eastAsia="仿宋" w:cstheme="minorBidi"/>
          <w:sz w:val="24"/>
        </w:rPr>
      </w:pPr>
      <w:r>
        <w:rPr>
          <w:rFonts w:hint="eastAsia"/>
          <w:sz w:val="24"/>
        </w:rPr>
        <w:t>二、机构设置                                                     5</w:t>
      </w:r>
    </w:p>
    <w:p w14:paraId="37DCFFEF">
      <w:pPr>
        <w:pStyle w:val="10"/>
        <w:adjustRightInd w:val="0"/>
        <w:snapToGrid w:val="0"/>
        <w:spacing w:before="0" w:line="440" w:lineRule="exact"/>
        <w:jc w:val="left"/>
        <w:rPr>
          <w:sz w:val="24"/>
          <w:szCs w:val="24"/>
        </w:rPr>
      </w:pPr>
      <w:r>
        <w:rPr>
          <w:rFonts w:hint="eastAsia"/>
          <w:sz w:val="24"/>
        </w:rPr>
        <w:t>第二部分度部门决算情况说明                                          6</w:t>
      </w:r>
    </w:p>
    <w:p w14:paraId="6ADA33F7">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                                     6</w:t>
      </w:r>
    </w:p>
    <w:p w14:paraId="23B89080">
      <w:pPr>
        <w:pStyle w:val="11"/>
        <w:adjustRightInd w:val="0"/>
        <w:snapToGrid w:val="0"/>
        <w:spacing w:line="440" w:lineRule="exact"/>
        <w:jc w:val="left"/>
        <w:rPr>
          <w:rFonts w:ascii="仿宋" w:hAnsi="仿宋" w:eastAsia="仿宋" w:cstheme="minorBidi"/>
          <w:sz w:val="24"/>
        </w:rPr>
      </w:pPr>
      <w:r>
        <w:rPr>
          <w:rFonts w:hint="eastAsia"/>
          <w:sz w:val="24"/>
        </w:rPr>
        <w:t>二、收入决算情况说明                                             6</w:t>
      </w:r>
    </w:p>
    <w:p w14:paraId="4DC7F348">
      <w:pPr>
        <w:pStyle w:val="11"/>
        <w:adjustRightInd w:val="0"/>
        <w:snapToGrid w:val="0"/>
        <w:spacing w:line="440" w:lineRule="exact"/>
        <w:jc w:val="left"/>
        <w:rPr>
          <w:rFonts w:ascii="仿宋" w:hAnsi="仿宋" w:eastAsia="仿宋" w:cstheme="minorBidi"/>
          <w:sz w:val="24"/>
        </w:rPr>
      </w:pPr>
      <w:r>
        <w:rPr>
          <w:rFonts w:hint="eastAsia"/>
          <w:sz w:val="24"/>
        </w:rPr>
        <w:t>三、支出决算情况说明                                             7</w:t>
      </w:r>
    </w:p>
    <w:p w14:paraId="43E52198">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                             7</w:t>
      </w:r>
    </w:p>
    <w:p w14:paraId="6B7AE5A8">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                         8</w:t>
      </w:r>
    </w:p>
    <w:p w14:paraId="12A5A3AF">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                    15</w:t>
      </w:r>
    </w:p>
    <w:p w14:paraId="7E1ED2A2">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                         15</w:t>
      </w:r>
    </w:p>
    <w:p w14:paraId="66174BE1">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                              17</w:t>
      </w:r>
    </w:p>
    <w:p w14:paraId="45EB99F5">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                           17</w:t>
      </w:r>
    </w:p>
    <w:p w14:paraId="6AFA757D">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 xml:space="preserve">其他重要事项的情况说明                                      </w:t>
      </w:r>
      <w:r>
        <w:rPr>
          <w:rFonts w:hint="eastAsia" w:ascii="仿宋" w:hAnsi="仿宋" w:eastAsia="仿宋"/>
          <w:sz w:val="24"/>
        </w:rPr>
        <w:t>17</w:t>
      </w:r>
    </w:p>
    <w:p w14:paraId="48A35AE5">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                                                  27</w:t>
      </w:r>
    </w:p>
    <w:p w14:paraId="5691256D">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                                                      34</w:t>
      </w:r>
    </w:p>
    <w:p w14:paraId="3D75BB35">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hint="eastAsia"/>
          <w:sz w:val="24"/>
        </w:rPr>
        <w:t xml:space="preserve">                                                          34</w:t>
      </w:r>
    </w:p>
    <w:p w14:paraId="18971464">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sz w:val="24"/>
        </w:rPr>
        <w:t xml:space="preserve">                                                          38</w:t>
      </w:r>
    </w:p>
    <w:p w14:paraId="27374351">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                                                      41</w:t>
      </w:r>
    </w:p>
    <w:p w14:paraId="2413A9E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                                            41</w:t>
      </w:r>
    </w:p>
    <w:p w14:paraId="09171078">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                                                  41</w:t>
      </w:r>
    </w:p>
    <w:p w14:paraId="7D0B6AA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                                                  41</w:t>
      </w:r>
    </w:p>
    <w:p w14:paraId="4C289C0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                                    41</w:t>
      </w:r>
    </w:p>
    <w:p w14:paraId="3C357AB7">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                                      41</w:t>
      </w:r>
    </w:p>
    <w:p w14:paraId="1F2375E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                              41</w:t>
      </w:r>
    </w:p>
    <w:p w14:paraId="352CBDA7">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                          41</w:t>
      </w:r>
    </w:p>
    <w:p w14:paraId="71FB9358">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                         41</w:t>
      </w:r>
    </w:p>
    <w:p w14:paraId="4E15EC7D">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                         41</w:t>
      </w:r>
    </w:p>
    <w:p w14:paraId="2D58D2B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                 41</w:t>
      </w:r>
    </w:p>
    <w:p w14:paraId="4BE68FD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                     41</w:t>
      </w:r>
    </w:p>
    <w:p w14:paraId="5C09011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             41</w:t>
      </w:r>
    </w:p>
    <w:p w14:paraId="31496C92">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                               41</w:t>
      </w:r>
    </w:p>
    <w:p w14:paraId="6A69A6B7">
      <w:pPr>
        <w:widowControl/>
        <w:adjustRightInd w:val="0"/>
        <w:snapToGrid w:val="0"/>
        <w:spacing w:line="440" w:lineRule="exact"/>
        <w:ind w:firstLine="1320" w:firstLineChars="550"/>
        <w:jc w:val="left"/>
        <w:rPr>
          <w:rFonts w:ascii="仿宋" w:hAnsi="仿宋" w:eastAsia="仿宋"/>
          <w:color w:val="FF0000"/>
          <w:sz w:val="24"/>
        </w:rPr>
      </w:pPr>
    </w:p>
    <w:p w14:paraId="0C2EF54E">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373F4B61">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779584BA">
      <w:pPr>
        <w:widowControl/>
        <w:jc w:val="left"/>
        <w:rPr>
          <w:rFonts w:ascii="黑体" w:eastAsia="黑体"/>
          <w:color w:val="000000"/>
          <w:sz w:val="32"/>
          <w:szCs w:val="32"/>
        </w:rPr>
      </w:pPr>
    </w:p>
    <w:p w14:paraId="54262452">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018BB2B7">
      <w:pPr>
        <w:ind w:firstLine="640" w:firstLineChars="200"/>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14:paraId="572ACA87">
      <w:pPr>
        <w:ind w:firstLine="640" w:firstLineChars="200"/>
        <w:rPr>
          <w:rFonts w:ascii="仿宋" w:hAnsi="仿宋" w:eastAsia="仿宋"/>
          <w:bCs/>
          <w:color w:val="000000"/>
          <w:sz w:val="32"/>
          <w:szCs w:val="32"/>
        </w:rPr>
      </w:pPr>
      <w:r>
        <w:rPr>
          <w:rFonts w:hint="eastAsia" w:ascii="仿宋" w:hAnsi="仿宋" w:eastAsia="仿宋"/>
          <w:bCs/>
          <w:color w:val="000000"/>
          <w:sz w:val="32"/>
          <w:szCs w:val="32"/>
        </w:rPr>
        <w:t>井研县民政局贯彻党和国家民政工作的各项方针政策及法规，拟定民政工作规范性文件和地方性政策措施，根据国民经济和社会发展规划，编制全县民政事业中、长期发展规划。组织实施全县救灾救济、社会救助、拥军优属、优待、抚恤、社会团体和民办非企业单位的登记管理、婚姻登记、未成年保护、流浪乞讨人员救助、殡葬服务管理、第二次地名普查等工作，指导村（居）委会选举和社区建设、敬老院管理与建设等工作。</w:t>
      </w:r>
    </w:p>
    <w:bookmarkEnd w:id="16"/>
    <w:bookmarkEnd w:id="17"/>
    <w:p w14:paraId="2DC3DAAB">
      <w:pPr>
        <w:snapToGrid w:val="0"/>
        <w:spacing w:line="588" w:lineRule="exact"/>
        <w:ind w:firstLine="640" w:firstLineChars="200"/>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3C44B3DA">
      <w:pPr>
        <w:pStyle w:val="5"/>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1、建立机制，助力脱贫攻坚。投入101.46万元完善脱贫幸福村设备设施和保障脱贫幸福村基本运行，让失能、半失能建档立卡贫困户入住，让他们老有所乐安度晚年。</w:t>
      </w:r>
    </w:p>
    <w:p w14:paraId="65C3B738">
      <w:pPr>
        <w:snapToGrid w:val="0"/>
        <w:spacing w:line="588"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2、强化措施，民生保障到位。截止2019年年末完成救助城乡孤儿288人次、流浪乞讨人员救助1901人次、城乡低保233870人次、城乡特困56390人次、城乡困难残疾人生活补贴59037人次、重度残疾人生活和护理补贴86099人次、临时救助501人次、医疗救助13807人次、居家和集中救助4104人次、精简退职职工生活救助522人次、高龄老人生活补助发放163606人次、绿色惠民殡葬救济347人次、百岁老人一次性抚恤金发放4人次。</w:t>
      </w:r>
    </w:p>
    <w:p w14:paraId="68C39234">
      <w:pPr>
        <w:pStyle w:val="5"/>
        <w:adjustRightInd w:val="0"/>
        <w:snapToGrid w:val="0"/>
        <w:spacing w:before="93" w:line="600" w:lineRule="exact"/>
        <w:ind w:firstLine="672" w:firstLineChars="210"/>
        <w:rPr>
          <w:rFonts w:ascii="仿宋" w:hAnsi="仿宋" w:eastAsia="仿宋"/>
          <w:bCs/>
          <w:color w:val="000000"/>
          <w:sz w:val="32"/>
          <w:szCs w:val="32"/>
        </w:rPr>
      </w:pPr>
      <w:bookmarkStart w:id="20" w:name="_Toc15377200"/>
      <w:bookmarkStart w:id="21" w:name="_Toc15396601"/>
      <w:r>
        <w:rPr>
          <w:rFonts w:hint="eastAsia" w:ascii="仿宋" w:hAnsi="仿宋" w:eastAsia="仿宋"/>
          <w:bCs/>
          <w:color w:val="000000"/>
          <w:sz w:val="32"/>
          <w:szCs w:val="32"/>
        </w:rPr>
        <w:t>3、严格要求，狠抓党建工作。加强党风廉政建设，强化系统作风建设。</w:t>
      </w:r>
    </w:p>
    <w:p w14:paraId="49551C89">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65E81F09">
      <w:pPr>
        <w:ind w:firstLine="800" w:firstLineChars="250"/>
        <w:rPr>
          <w:rFonts w:ascii="仿宋" w:hAnsi="仿宋" w:eastAsia="仿宋"/>
          <w:sz w:val="32"/>
          <w:szCs w:val="32"/>
        </w:rPr>
      </w:pPr>
      <w:r>
        <w:rPr>
          <w:rFonts w:hint="eastAsia" w:ascii="仿宋" w:hAnsi="仿宋" w:eastAsia="仿宋"/>
          <w:sz w:val="32"/>
          <w:szCs w:val="32"/>
        </w:rPr>
        <w:t>井研县民政部门下属二级单位3个，其中行政单位1个，参照公务员法管理的事业单位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个，其他事业单位2个。</w:t>
      </w:r>
    </w:p>
    <w:p w14:paraId="4EBD11D3">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3252782B">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50681E2F"/>
    <w:p w14:paraId="4073D273">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1F0F22C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ascii="仿宋" w:hAnsi="仿宋" w:eastAsia="仿宋"/>
          <w:color w:val="000000"/>
          <w:sz w:val="32"/>
          <w:szCs w:val="32"/>
        </w:rPr>
        <w:t>15916.81</w:t>
      </w:r>
      <w:r>
        <w:rPr>
          <w:rFonts w:hint="eastAsia" w:ascii="仿宋" w:hAnsi="仿宋" w:eastAsia="仿宋"/>
          <w:color w:val="000000"/>
          <w:sz w:val="32"/>
          <w:szCs w:val="32"/>
        </w:rPr>
        <w:t>万元。与2018年相比，收、支总计各减少317.07万元，下降1.95</w:t>
      </w:r>
      <w:r>
        <w:rPr>
          <w:rFonts w:ascii="仿宋" w:hAnsi="仿宋" w:eastAsia="仿宋"/>
          <w:color w:val="000000"/>
          <w:sz w:val="32"/>
          <w:szCs w:val="32"/>
        </w:rPr>
        <w:t>%</w:t>
      </w:r>
      <w:r>
        <w:rPr>
          <w:rFonts w:hint="eastAsia" w:ascii="仿宋" w:hAnsi="仿宋" w:eastAsia="仿宋"/>
          <w:color w:val="000000"/>
          <w:sz w:val="32"/>
          <w:szCs w:val="32"/>
        </w:rPr>
        <w:t>。主要变动原因是由于机构改革,原属于我部门的医疗救助、拥军优属、抢险救灾职能于4月份划分出去，同时与其相关的收支也相应划分到新的职能部门。</w:t>
      </w:r>
    </w:p>
    <w:p w14:paraId="2ABA1C2F">
      <w:pPr>
        <w:spacing w:line="600" w:lineRule="exact"/>
        <w:ind w:firstLine="640" w:firstLineChars="200"/>
        <w:jc w:val="left"/>
        <w:rPr>
          <w:rFonts w:ascii="仿宋_GB2312" w:eastAsia="仿宋_GB2312"/>
          <w:color w:val="000000"/>
          <w:sz w:val="32"/>
          <w:szCs w:val="32"/>
        </w:rPr>
      </w:pPr>
    </w:p>
    <w:p w14:paraId="502B2D44">
      <w:pPr>
        <w:spacing w:line="600" w:lineRule="exact"/>
        <w:ind w:firstLine="640" w:firstLineChars="200"/>
        <w:jc w:val="left"/>
        <w:rPr>
          <w:rFonts w:ascii="仿宋_GB2312" w:eastAsia="仿宋_GB2312"/>
          <w:color w:val="000000"/>
          <w:sz w:val="32"/>
          <w:szCs w:val="32"/>
        </w:rPr>
      </w:pPr>
    </w:p>
    <w:p w14:paraId="33F49D22">
      <w:pPr>
        <w:spacing w:line="600" w:lineRule="exact"/>
        <w:ind w:firstLine="640" w:firstLineChars="200"/>
        <w:jc w:val="left"/>
        <w:rPr>
          <w:rFonts w:ascii="仿宋_GB2312" w:eastAsia="仿宋_GB2312"/>
          <w:color w:val="000000"/>
          <w:sz w:val="32"/>
          <w:szCs w:val="32"/>
        </w:rPr>
      </w:pPr>
    </w:p>
    <w:p w14:paraId="3AE95A0D">
      <w:pPr>
        <w:spacing w:line="600" w:lineRule="exact"/>
        <w:ind w:firstLine="640" w:firstLineChars="200"/>
        <w:jc w:val="left"/>
        <w:rPr>
          <w:rFonts w:ascii="仿宋_GB2312" w:eastAsia="仿宋_GB2312"/>
          <w:color w:val="000000"/>
          <w:sz w:val="32"/>
          <w:szCs w:val="32"/>
        </w:rPr>
      </w:pPr>
    </w:p>
    <w:p w14:paraId="4E007642">
      <w:pPr>
        <w:spacing w:line="600" w:lineRule="exact"/>
        <w:ind w:firstLine="640" w:firstLineChars="200"/>
        <w:jc w:val="left"/>
        <w:rPr>
          <w:rFonts w:ascii="仿宋_GB2312" w:eastAsia="仿宋_GB2312"/>
          <w:color w:val="000000"/>
          <w:sz w:val="32"/>
          <w:szCs w:val="32"/>
        </w:rPr>
      </w:pPr>
    </w:p>
    <w:p w14:paraId="69E61B71">
      <w:pPr>
        <w:spacing w:line="600" w:lineRule="exact"/>
        <w:ind w:firstLine="640" w:firstLineChars="200"/>
        <w:jc w:val="left"/>
        <w:rPr>
          <w:rFonts w:ascii="仿宋_GB2312" w:eastAsia="仿宋_GB2312"/>
          <w:color w:val="000000"/>
          <w:sz w:val="32"/>
          <w:szCs w:val="32"/>
        </w:rPr>
      </w:pPr>
    </w:p>
    <w:p w14:paraId="69F7E35B">
      <w:pPr>
        <w:spacing w:line="600" w:lineRule="exact"/>
        <w:jc w:val="left"/>
        <w:rPr>
          <w:rFonts w:ascii="仿宋_GB2312" w:eastAsia="仿宋_GB2312"/>
          <w:color w:val="000000"/>
          <w:sz w:val="32"/>
          <w:szCs w:val="32"/>
        </w:rPr>
      </w:pPr>
    </w:p>
    <w:p w14:paraId="3D7EB1E5">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426085</wp:posOffset>
            </wp:positionH>
            <wp:positionV relativeFrom="paragraph">
              <wp:posOffset>-2433955</wp:posOffset>
            </wp:positionV>
            <wp:extent cx="5060315" cy="2743200"/>
            <wp:effectExtent l="19050" t="0" r="2609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1B2F65D">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38564B89">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9年本年收入合计13502.62万元，其中：一般公共预算财政拨款收入13214.09万元，占97.86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；政府性基金预算财政拨款收入128.6万元，占0.95</w:t>
      </w:r>
      <w:r>
        <w:rPr>
          <w:rFonts w:ascii="仿宋" w:hAnsi="仿宋" w:eastAsia="仿宋"/>
          <w:color w:val="000000"/>
          <w:sz w:val="32"/>
          <w:szCs w:val="32"/>
        </w:rPr>
        <w:t>%</w:t>
      </w:r>
      <w:r>
        <w:rPr>
          <w:rFonts w:hint="eastAsia" w:ascii="仿宋" w:hAnsi="仿宋" w:eastAsia="仿宋"/>
          <w:color w:val="000000"/>
          <w:sz w:val="32"/>
          <w:szCs w:val="32"/>
        </w:rPr>
        <w:t>；事业收入122.34万元，占0.91</w:t>
      </w:r>
      <w:r>
        <w:rPr>
          <w:rFonts w:ascii="仿宋" w:hAnsi="仿宋" w:eastAsia="仿宋"/>
          <w:color w:val="000000"/>
          <w:sz w:val="32"/>
          <w:szCs w:val="32"/>
        </w:rPr>
        <w:t>%</w:t>
      </w:r>
      <w:r>
        <w:rPr>
          <w:rFonts w:hint="eastAsia" w:ascii="仿宋" w:hAnsi="仿宋" w:eastAsia="仿宋"/>
          <w:color w:val="000000"/>
          <w:sz w:val="32"/>
          <w:szCs w:val="32"/>
        </w:rPr>
        <w:t>；其他收入37.59万元，占0.28</w:t>
      </w:r>
      <w:r>
        <w:rPr>
          <w:rFonts w:ascii="仿宋" w:hAnsi="仿宋" w:eastAsia="仿宋"/>
          <w:color w:val="000000"/>
          <w:sz w:val="32"/>
          <w:szCs w:val="32"/>
        </w:rPr>
        <w:t>%</w:t>
      </w:r>
      <w:r>
        <w:rPr>
          <w:rFonts w:hint="eastAsia" w:ascii="仿宋" w:hAnsi="仿宋" w:eastAsia="仿宋"/>
          <w:color w:val="000000"/>
          <w:sz w:val="32"/>
          <w:szCs w:val="32"/>
        </w:rPr>
        <w:t>。</w:t>
      </w:r>
    </w:p>
    <w:p w14:paraId="186D5FC5">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 xml:space="preserve">  </w:t>
      </w:r>
    </w:p>
    <w:p w14:paraId="667185EB">
      <w:pPr>
        <w:spacing w:line="600" w:lineRule="exact"/>
        <w:ind w:firstLine="640" w:firstLineChars="200"/>
        <w:rPr>
          <w:rFonts w:ascii="仿宋_GB2312" w:eastAsia="仿宋_GB2312"/>
          <w:color w:val="FF0000"/>
          <w:sz w:val="32"/>
          <w:szCs w:val="32"/>
        </w:rPr>
      </w:pPr>
    </w:p>
    <w:p w14:paraId="1F99F097">
      <w:pPr>
        <w:spacing w:line="600" w:lineRule="exact"/>
        <w:ind w:firstLine="640" w:firstLineChars="200"/>
        <w:rPr>
          <w:rFonts w:ascii="仿宋_GB2312" w:eastAsia="仿宋_GB2312"/>
          <w:color w:val="FF0000"/>
          <w:sz w:val="32"/>
          <w:szCs w:val="32"/>
        </w:rPr>
      </w:pPr>
    </w:p>
    <w:p w14:paraId="5057559C">
      <w:pPr>
        <w:spacing w:line="600" w:lineRule="exact"/>
        <w:ind w:firstLine="640" w:firstLineChars="200"/>
        <w:rPr>
          <w:rFonts w:ascii="仿宋_GB2312" w:eastAsia="仿宋_GB2312"/>
          <w:color w:val="FF0000"/>
          <w:sz w:val="32"/>
          <w:szCs w:val="32"/>
        </w:rPr>
      </w:pPr>
    </w:p>
    <w:p w14:paraId="24FC03CC">
      <w:pPr>
        <w:spacing w:line="600" w:lineRule="exact"/>
        <w:ind w:firstLine="640" w:firstLineChars="200"/>
        <w:rPr>
          <w:rFonts w:ascii="仿宋_GB2312" w:eastAsia="仿宋_GB2312"/>
          <w:color w:val="FF0000"/>
          <w:sz w:val="32"/>
          <w:szCs w:val="32"/>
        </w:rPr>
      </w:pPr>
    </w:p>
    <w:p w14:paraId="064FD88E">
      <w:pPr>
        <w:spacing w:line="600" w:lineRule="exact"/>
        <w:ind w:firstLine="640" w:firstLineChars="200"/>
        <w:rPr>
          <w:rFonts w:ascii="仿宋_GB2312" w:eastAsia="仿宋_GB2312"/>
          <w:color w:val="FF0000"/>
          <w:sz w:val="32"/>
          <w:szCs w:val="32"/>
        </w:rPr>
      </w:pPr>
    </w:p>
    <w:p w14:paraId="583F31F0">
      <w:pPr>
        <w:spacing w:line="600" w:lineRule="exact"/>
        <w:ind w:firstLine="640" w:firstLineChars="200"/>
        <w:rPr>
          <w:rFonts w:ascii="仿宋_GB2312" w:eastAsia="仿宋_GB2312"/>
          <w:color w:val="FF0000"/>
          <w:sz w:val="32"/>
          <w:szCs w:val="32"/>
        </w:rPr>
      </w:pPr>
    </w:p>
    <w:p w14:paraId="7823BB1F">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-2435860</wp:posOffset>
            </wp:positionV>
            <wp:extent cx="5060315" cy="2743200"/>
            <wp:effectExtent l="19050" t="0" r="2609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974DAFA">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269C8F2F">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9年本年支出合计14149.05万元，其中：基本支出365.04万元，占2.58</w:t>
      </w:r>
      <w:r>
        <w:rPr>
          <w:rFonts w:ascii="仿宋" w:hAnsi="仿宋" w:eastAsia="仿宋"/>
          <w:color w:val="000000"/>
          <w:sz w:val="32"/>
          <w:szCs w:val="32"/>
        </w:rPr>
        <w:t>%</w:t>
      </w:r>
      <w:r>
        <w:rPr>
          <w:rFonts w:hint="eastAsia" w:ascii="仿宋" w:hAnsi="仿宋" w:eastAsia="仿宋"/>
          <w:color w:val="000000"/>
          <w:sz w:val="32"/>
          <w:szCs w:val="32"/>
        </w:rPr>
        <w:t>；项目支出13784.01万元，占97.42</w:t>
      </w:r>
      <w:r>
        <w:rPr>
          <w:rFonts w:ascii="仿宋" w:hAnsi="仿宋" w:eastAsia="仿宋"/>
          <w:color w:val="000000"/>
          <w:sz w:val="32"/>
          <w:szCs w:val="32"/>
        </w:rPr>
        <w:t>%</w:t>
      </w:r>
      <w:r>
        <w:rPr>
          <w:rFonts w:hint="eastAsia" w:ascii="仿宋" w:hAnsi="仿宋" w:eastAsia="仿宋"/>
          <w:color w:val="000000"/>
          <w:sz w:val="32"/>
          <w:szCs w:val="32"/>
        </w:rPr>
        <w:t>。</w:t>
      </w:r>
    </w:p>
    <w:p w14:paraId="3CA45EF8">
      <w:pPr>
        <w:spacing w:line="600" w:lineRule="exact"/>
        <w:ind w:firstLine="640" w:firstLineChars="200"/>
        <w:rPr>
          <w:rFonts w:ascii="仿宋_GB2312" w:eastAsia="仿宋_GB2312"/>
          <w:color w:val="FF0000"/>
          <w:sz w:val="32"/>
          <w:szCs w:val="32"/>
        </w:rPr>
      </w:pPr>
    </w:p>
    <w:p w14:paraId="225FA213">
      <w:pPr>
        <w:spacing w:line="600" w:lineRule="exact"/>
        <w:ind w:firstLine="640" w:firstLineChars="200"/>
        <w:rPr>
          <w:rFonts w:ascii="仿宋_GB2312" w:eastAsia="仿宋_GB2312"/>
          <w:color w:val="FF0000"/>
          <w:sz w:val="32"/>
          <w:szCs w:val="32"/>
        </w:rPr>
      </w:pPr>
    </w:p>
    <w:p w14:paraId="7FD08C2C">
      <w:pPr>
        <w:spacing w:line="600" w:lineRule="exact"/>
        <w:ind w:firstLine="640" w:firstLineChars="200"/>
        <w:rPr>
          <w:rFonts w:ascii="仿宋_GB2312" w:eastAsia="仿宋_GB2312"/>
          <w:color w:val="FF0000"/>
          <w:sz w:val="32"/>
          <w:szCs w:val="32"/>
        </w:rPr>
      </w:pPr>
    </w:p>
    <w:p w14:paraId="1A8AB766">
      <w:pPr>
        <w:spacing w:line="600" w:lineRule="exact"/>
        <w:ind w:firstLine="640" w:firstLineChars="200"/>
        <w:rPr>
          <w:rFonts w:ascii="仿宋_GB2312" w:eastAsia="仿宋_GB2312"/>
          <w:color w:val="FF0000"/>
          <w:sz w:val="32"/>
          <w:szCs w:val="32"/>
        </w:rPr>
      </w:pPr>
    </w:p>
    <w:p w14:paraId="44208651">
      <w:pPr>
        <w:spacing w:line="600" w:lineRule="exact"/>
        <w:ind w:firstLine="640" w:firstLineChars="200"/>
        <w:rPr>
          <w:rFonts w:ascii="仿宋_GB2312" w:eastAsia="仿宋_GB2312"/>
          <w:color w:val="FF0000"/>
          <w:sz w:val="32"/>
          <w:szCs w:val="32"/>
        </w:rPr>
      </w:pPr>
    </w:p>
    <w:p w14:paraId="402E3345">
      <w:pPr>
        <w:spacing w:line="600" w:lineRule="exact"/>
        <w:ind w:firstLine="640" w:firstLineChars="200"/>
        <w:rPr>
          <w:rFonts w:ascii="仿宋_GB2312" w:eastAsia="仿宋_GB2312"/>
          <w:color w:val="FF0000"/>
          <w:sz w:val="32"/>
          <w:szCs w:val="32"/>
        </w:rPr>
      </w:pPr>
    </w:p>
    <w:p w14:paraId="50B3F074">
      <w:pPr>
        <w:spacing w:line="600" w:lineRule="exact"/>
        <w:ind w:firstLine="640" w:firstLineChars="200"/>
        <w:rPr>
          <w:rFonts w:ascii="仿宋_GB2312" w:eastAsia="仿宋_GB2312"/>
          <w:color w:val="FF0000"/>
          <w:sz w:val="32"/>
          <w:szCs w:val="32"/>
        </w:rPr>
      </w:pPr>
    </w:p>
    <w:p w14:paraId="0BD53469">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426085</wp:posOffset>
            </wp:positionH>
            <wp:positionV relativeFrom="paragraph">
              <wp:posOffset>-2436495</wp:posOffset>
            </wp:positionV>
            <wp:extent cx="5060315" cy="2743200"/>
            <wp:effectExtent l="19050" t="0" r="2609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EDD31AA">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4FBBD25F">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9年财政拨款收、支总计15723.37万元。与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8年相比，财政拨款收、支总计各减少332.15万元，下降2.07</w:t>
      </w:r>
      <w:r>
        <w:rPr>
          <w:rFonts w:ascii="仿宋" w:hAnsi="仿宋" w:eastAsia="仿宋"/>
          <w:color w:val="000000"/>
          <w:sz w:val="32"/>
          <w:szCs w:val="32"/>
        </w:rPr>
        <w:t>%</w:t>
      </w:r>
      <w:r>
        <w:rPr>
          <w:rFonts w:hint="eastAsia" w:ascii="仿宋" w:hAnsi="仿宋" w:eastAsia="仿宋"/>
          <w:color w:val="000000"/>
          <w:sz w:val="32"/>
          <w:szCs w:val="32"/>
        </w:rPr>
        <w:t>。主要变动原因是由于机构改革,原属于我部门的医疗救助、拥军优属、抢险救灾职能于4月份划分出去，同时与其相关的收支也相应划分到新的职能部门。</w:t>
      </w:r>
    </w:p>
    <w:p w14:paraId="439C6B5B">
      <w:pPr>
        <w:spacing w:line="60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2336" behindDoc="0" locked="0" layoutInCell="1" allowOverlap="1">
            <wp:simplePos x="0" y="0"/>
            <wp:positionH relativeFrom="column">
              <wp:posOffset>370840</wp:posOffset>
            </wp:positionH>
            <wp:positionV relativeFrom="paragraph">
              <wp:posOffset>-22860</wp:posOffset>
            </wp:positionV>
            <wp:extent cx="4577080" cy="2743200"/>
            <wp:effectExtent l="19050" t="0" r="14218"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A3EA2C8">
      <w:pPr>
        <w:spacing w:line="600" w:lineRule="exact"/>
        <w:ind w:firstLine="640"/>
        <w:rPr>
          <w:rFonts w:ascii="仿宋" w:hAnsi="仿宋" w:eastAsia="仿宋"/>
          <w:b/>
          <w:color w:val="00B050"/>
          <w:sz w:val="32"/>
          <w:szCs w:val="32"/>
        </w:rPr>
      </w:pPr>
    </w:p>
    <w:p w14:paraId="60E56F3B">
      <w:pPr>
        <w:spacing w:line="600" w:lineRule="exact"/>
        <w:ind w:firstLine="640"/>
        <w:rPr>
          <w:rFonts w:ascii="仿宋" w:hAnsi="仿宋" w:eastAsia="仿宋"/>
          <w:b/>
          <w:color w:val="00B050"/>
          <w:sz w:val="32"/>
          <w:szCs w:val="32"/>
        </w:rPr>
      </w:pPr>
    </w:p>
    <w:p w14:paraId="3F793DFC">
      <w:pPr>
        <w:spacing w:line="600" w:lineRule="exact"/>
        <w:ind w:firstLine="640"/>
        <w:rPr>
          <w:rFonts w:ascii="仿宋" w:hAnsi="仿宋" w:eastAsia="仿宋"/>
          <w:b/>
          <w:color w:val="00B050"/>
          <w:sz w:val="32"/>
          <w:szCs w:val="32"/>
        </w:rPr>
      </w:pPr>
    </w:p>
    <w:p w14:paraId="384F7AE4">
      <w:pPr>
        <w:spacing w:line="600" w:lineRule="exact"/>
        <w:ind w:firstLine="640"/>
        <w:rPr>
          <w:rFonts w:ascii="仿宋" w:hAnsi="仿宋" w:eastAsia="仿宋"/>
          <w:b/>
          <w:color w:val="00B050"/>
          <w:sz w:val="32"/>
          <w:szCs w:val="32"/>
        </w:rPr>
      </w:pPr>
    </w:p>
    <w:p w14:paraId="1E6E2944">
      <w:pPr>
        <w:spacing w:line="600" w:lineRule="exact"/>
        <w:ind w:firstLine="640"/>
        <w:rPr>
          <w:rFonts w:ascii="仿宋" w:hAnsi="仿宋" w:eastAsia="仿宋"/>
          <w:b/>
          <w:color w:val="00B050"/>
          <w:sz w:val="32"/>
          <w:szCs w:val="32"/>
        </w:rPr>
      </w:pPr>
    </w:p>
    <w:p w14:paraId="76AA3527">
      <w:pPr>
        <w:spacing w:line="600" w:lineRule="exact"/>
        <w:rPr>
          <w:rFonts w:ascii="仿宋" w:hAnsi="仿宋" w:eastAsia="仿宋"/>
          <w:b/>
          <w:color w:val="00B050"/>
          <w:sz w:val="32"/>
          <w:szCs w:val="32"/>
        </w:rPr>
      </w:pPr>
    </w:p>
    <w:p w14:paraId="7B873A32">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27ABB675">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56B671A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9年一般公共预算财政拨款支出13795.16万元，占本年支出合计的98.49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8年相比，一般公共预算财政拨款增加846.20万元，增长6.53</w:t>
      </w:r>
      <w:r>
        <w:rPr>
          <w:rFonts w:ascii="仿宋" w:hAnsi="仿宋" w:eastAsia="仿宋"/>
          <w:color w:val="000000"/>
          <w:sz w:val="32"/>
          <w:szCs w:val="32"/>
        </w:rPr>
        <w:t>%</w:t>
      </w:r>
      <w:r>
        <w:rPr>
          <w:rFonts w:hint="eastAsia" w:ascii="仿宋" w:hAnsi="仿宋" w:eastAsia="仿宋"/>
          <w:color w:val="000000"/>
          <w:sz w:val="32"/>
          <w:szCs w:val="32"/>
        </w:rPr>
        <w:t>。主要变动原因是城乡最低生活保障调标以及今年本部门新增发放农村特困人员供养经费。</w:t>
      </w:r>
    </w:p>
    <w:p w14:paraId="153B459C">
      <w:pPr>
        <w:spacing w:line="600" w:lineRule="exact"/>
        <w:ind w:firstLine="640" w:firstLineChars="200"/>
        <w:rPr>
          <w:rFonts w:ascii="仿宋" w:hAnsi="仿宋" w:eastAsia="仿宋"/>
          <w:color w:val="000000"/>
          <w:sz w:val="32"/>
          <w:szCs w:val="32"/>
        </w:rPr>
      </w:pPr>
    </w:p>
    <w:p w14:paraId="0FDB66F9">
      <w:pPr>
        <w:spacing w:line="600" w:lineRule="exact"/>
        <w:ind w:firstLine="640" w:firstLineChars="200"/>
        <w:rPr>
          <w:rFonts w:ascii="仿宋" w:hAnsi="仿宋" w:eastAsia="仿宋"/>
          <w:color w:val="000000" w:themeColor="text1"/>
          <w:sz w:val="32"/>
          <w:szCs w:val="32"/>
        </w:rPr>
      </w:pPr>
    </w:p>
    <w:p w14:paraId="0C1642F0">
      <w:pPr>
        <w:spacing w:line="600" w:lineRule="exact"/>
        <w:ind w:firstLine="640" w:firstLineChars="200"/>
        <w:rPr>
          <w:rFonts w:ascii="仿宋" w:hAnsi="仿宋" w:eastAsia="仿宋"/>
          <w:color w:val="000000" w:themeColor="text1"/>
          <w:sz w:val="32"/>
          <w:szCs w:val="32"/>
        </w:rPr>
      </w:pPr>
    </w:p>
    <w:p w14:paraId="724AA6A6">
      <w:pPr>
        <w:spacing w:line="600" w:lineRule="exact"/>
        <w:ind w:firstLine="640" w:firstLineChars="200"/>
        <w:rPr>
          <w:rFonts w:ascii="仿宋" w:hAnsi="仿宋" w:eastAsia="仿宋"/>
          <w:color w:val="000000" w:themeColor="text1"/>
          <w:sz w:val="32"/>
          <w:szCs w:val="32"/>
        </w:rPr>
      </w:pPr>
    </w:p>
    <w:p w14:paraId="194FDEF6">
      <w:pPr>
        <w:spacing w:line="600" w:lineRule="exact"/>
        <w:ind w:firstLine="640" w:firstLineChars="200"/>
        <w:rPr>
          <w:rFonts w:ascii="仿宋" w:hAnsi="仿宋" w:eastAsia="仿宋"/>
          <w:color w:val="000000" w:themeColor="text1"/>
          <w:sz w:val="32"/>
          <w:szCs w:val="32"/>
        </w:rPr>
      </w:pPr>
    </w:p>
    <w:p w14:paraId="11E9EAE9">
      <w:pPr>
        <w:spacing w:line="600" w:lineRule="exact"/>
        <w:ind w:firstLine="640" w:firstLineChars="200"/>
        <w:rPr>
          <w:rFonts w:ascii="仿宋" w:hAnsi="仿宋" w:eastAsia="仿宋"/>
          <w:color w:val="000000" w:themeColor="text1"/>
          <w:sz w:val="32"/>
          <w:szCs w:val="32"/>
        </w:rPr>
      </w:pPr>
    </w:p>
    <w:p w14:paraId="02DCC1FC">
      <w:pPr>
        <w:spacing w:line="600" w:lineRule="exact"/>
        <w:ind w:firstLine="640" w:firstLineChars="200"/>
        <w:rPr>
          <w:rFonts w:ascii="仿宋" w:hAnsi="仿宋" w:eastAsia="仿宋"/>
          <w:color w:val="000000" w:themeColor="text1"/>
          <w:sz w:val="32"/>
          <w:szCs w:val="32"/>
        </w:rPr>
      </w:pPr>
    </w:p>
    <w:p w14:paraId="2F0A0C37">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426085</wp:posOffset>
            </wp:positionH>
            <wp:positionV relativeFrom="paragraph">
              <wp:posOffset>-2440940</wp:posOffset>
            </wp:positionV>
            <wp:extent cx="4573905" cy="2743200"/>
            <wp:effectExtent l="19050" t="0" r="17393"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6A27621">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4D36C94">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政拨款支出13795.16万元，主要用于以下方面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30万元，占0.22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支出11859.46万元，占85.97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1419.83万元，占10.29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；住房保障支出32.40万元，占0.23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灾害防治及应急管理支出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453.47万元，占3.29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0FFAFAFD">
      <w:pPr>
        <w:spacing w:line="600" w:lineRule="exact"/>
        <w:ind w:firstLine="640" w:firstLineChars="200"/>
        <w:rPr>
          <w:rFonts w:ascii="仿宋" w:hAnsi="仿宋" w:eastAsia="仿宋"/>
          <w:color w:val="000000"/>
          <w:sz w:val="32"/>
          <w:szCs w:val="32"/>
        </w:rPr>
      </w:pPr>
    </w:p>
    <w:p w14:paraId="11A48CE8">
      <w:pPr>
        <w:spacing w:line="600" w:lineRule="exact"/>
        <w:ind w:firstLine="640" w:firstLineChars="200"/>
        <w:rPr>
          <w:rFonts w:ascii="仿宋" w:hAnsi="仿宋" w:eastAsia="仿宋"/>
          <w:color w:val="000000"/>
          <w:sz w:val="32"/>
          <w:szCs w:val="32"/>
        </w:rPr>
      </w:pPr>
    </w:p>
    <w:p w14:paraId="372328E5">
      <w:pPr>
        <w:spacing w:line="600" w:lineRule="exact"/>
        <w:ind w:firstLine="640" w:firstLineChars="200"/>
        <w:rPr>
          <w:rFonts w:ascii="仿宋" w:hAnsi="仿宋" w:eastAsia="仿宋"/>
          <w:color w:val="000000"/>
          <w:sz w:val="32"/>
          <w:szCs w:val="32"/>
        </w:rPr>
      </w:pPr>
    </w:p>
    <w:p w14:paraId="608D49C3">
      <w:pPr>
        <w:spacing w:line="600" w:lineRule="exact"/>
        <w:ind w:firstLine="640" w:firstLineChars="200"/>
        <w:rPr>
          <w:rFonts w:ascii="仿宋" w:hAnsi="仿宋" w:eastAsia="仿宋"/>
          <w:color w:val="000000"/>
          <w:sz w:val="32"/>
          <w:szCs w:val="32"/>
        </w:rPr>
      </w:pPr>
    </w:p>
    <w:p w14:paraId="74D1DE37">
      <w:pPr>
        <w:spacing w:line="600" w:lineRule="exact"/>
        <w:ind w:firstLine="640" w:firstLineChars="200"/>
        <w:rPr>
          <w:rFonts w:ascii="仿宋" w:hAnsi="仿宋" w:eastAsia="仿宋"/>
          <w:color w:val="000000"/>
          <w:sz w:val="32"/>
          <w:szCs w:val="32"/>
        </w:rPr>
      </w:pPr>
    </w:p>
    <w:p w14:paraId="29CB1769">
      <w:pPr>
        <w:spacing w:line="600" w:lineRule="exact"/>
        <w:ind w:firstLine="640" w:firstLineChars="200"/>
        <w:rPr>
          <w:rFonts w:ascii="仿宋" w:hAnsi="仿宋" w:eastAsia="仿宋"/>
          <w:color w:val="000000"/>
          <w:sz w:val="32"/>
          <w:szCs w:val="32"/>
        </w:rPr>
      </w:pPr>
    </w:p>
    <w:p w14:paraId="592F1D52">
      <w:pPr>
        <w:spacing w:line="600" w:lineRule="exact"/>
        <w:ind w:firstLine="640" w:firstLineChars="200"/>
        <w:rPr>
          <w:rFonts w:ascii="仿宋" w:hAnsi="仿宋" w:eastAsia="仿宋"/>
          <w:color w:val="000000"/>
          <w:sz w:val="32"/>
          <w:szCs w:val="32"/>
        </w:rPr>
      </w:pPr>
    </w:p>
    <w:p w14:paraId="551612F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426085</wp:posOffset>
            </wp:positionH>
            <wp:positionV relativeFrom="paragraph">
              <wp:posOffset>-2439035</wp:posOffset>
            </wp:positionV>
            <wp:extent cx="4573905" cy="2743200"/>
            <wp:effectExtent l="19050" t="0" r="17393"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9E1041C">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0079F9B0">
      <w:pPr>
        <w:spacing w:line="600" w:lineRule="exact"/>
        <w:ind w:firstLine="643" w:firstLineChars="200"/>
        <w:outlineLvl w:val="2"/>
        <w:rPr>
          <w:rStyle w:val="14"/>
          <w:rFonts w:ascii="仿宋" w:hAnsi="仿宋" w:eastAsia="仿宋"/>
          <w:bCs/>
          <w:color w:val="00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rPr>
        <w:t>2019年般公共预算支出决算数为13795.16万元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2D8A351F">
      <w:pPr>
        <w:spacing w:line="600" w:lineRule="exact"/>
        <w:ind w:firstLine="643" w:firstLineChars="200"/>
        <w:outlineLvl w:val="2"/>
        <w:rPr>
          <w:rFonts w:ascii="仿宋" w:hAnsi="仿宋" w:eastAsia="仿宋"/>
          <w:color w:val="FF0000"/>
          <w:sz w:val="32"/>
          <w:szCs w:val="32"/>
        </w:rPr>
      </w:pPr>
      <w:r>
        <w:rPr>
          <w:rStyle w:val="14"/>
          <w:rFonts w:hint="eastAsia" w:ascii="仿宋" w:hAnsi="仿宋" w:eastAsia="仿宋"/>
          <w:bCs/>
          <w:color w:val="000000"/>
          <w:sz w:val="32"/>
          <w:szCs w:val="32"/>
        </w:rPr>
        <w:t>教育支出类</w:t>
      </w:r>
    </w:p>
    <w:p w14:paraId="55C74086">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教育支出（类）进修及培训（款）干部教育（项）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tbl>
      <w:tblPr>
        <w:tblStyle w:val="12"/>
        <w:tblW w:w="7224" w:type="pct"/>
        <w:tblCellSpacing w:w="0" w:type="dxa"/>
        <w:tblInd w:w="0" w:type="dxa"/>
        <w:tblLayout w:type="autofit"/>
        <w:tblCellMar>
          <w:top w:w="0" w:type="dxa"/>
          <w:left w:w="0" w:type="dxa"/>
          <w:bottom w:w="0" w:type="dxa"/>
          <w:right w:w="0" w:type="dxa"/>
        </w:tblCellMar>
      </w:tblPr>
      <w:tblGrid>
        <w:gridCol w:w="12001"/>
      </w:tblGrid>
      <w:tr w14:paraId="756D1155">
        <w:tblPrEx>
          <w:tblCellMar>
            <w:top w:w="0" w:type="dxa"/>
            <w:left w:w="0" w:type="dxa"/>
            <w:bottom w:w="0" w:type="dxa"/>
            <w:right w:w="0" w:type="dxa"/>
          </w:tblCellMar>
        </w:tblPrEx>
        <w:trPr>
          <w:tblCellSpacing w:w="0" w:type="dxa"/>
        </w:trPr>
        <w:tc>
          <w:tcPr>
            <w:tcW w:w="0" w:type="auto"/>
            <w:shd w:val="clear" w:color="auto" w:fill="FFFFFF"/>
          </w:tcPr>
          <w:p w14:paraId="12E6A8AA">
            <w:pPr>
              <w:widowControl/>
              <w:ind w:firstLine="643" w:firstLineChars="200"/>
              <w:jc w:val="left"/>
              <w:rPr>
                <w:rFonts w:ascii="宋体" w:hAnsi="宋体" w:cs="宋体"/>
                <w:b/>
                <w:color w:val="000000"/>
                <w:kern w:val="0"/>
                <w:sz w:val="32"/>
                <w:szCs w:val="32"/>
              </w:rPr>
            </w:pPr>
            <w:r>
              <w:rPr>
                <w:rFonts w:hint="eastAsia" w:ascii="仿宋" w:hAnsi="仿宋" w:eastAsia="仿宋"/>
                <w:b/>
                <w:sz w:val="32"/>
                <w:szCs w:val="32"/>
              </w:rPr>
              <w:t>社会保障和就业类</w:t>
            </w:r>
          </w:p>
        </w:tc>
      </w:tr>
    </w:tbl>
    <w:p w14:paraId="284C1C0D">
      <w:pPr>
        <w:spacing w:line="600" w:lineRule="exact"/>
        <w:ind w:firstLine="643" w:firstLineChars="200"/>
        <w:rPr>
          <w:rFonts w:ascii="仿宋_GB2312" w:eastAsia="仿宋_GB2312"/>
          <w:color w:val="000000"/>
          <w:sz w:val="32"/>
          <w:szCs w:val="32"/>
        </w:rPr>
      </w:pPr>
      <w:r>
        <w:rPr>
          <w:rFonts w:hint="eastAsia" w:ascii="仿宋" w:hAnsi="仿宋" w:eastAsia="仿宋"/>
          <w:b/>
          <w:color w:val="000000" w:themeColor="text1"/>
          <w:sz w:val="32"/>
          <w:szCs w:val="32"/>
        </w:rPr>
        <w:t>1.社会保障和就业（类）民政管理事务（款）行政运行支出（项）</w:t>
      </w:r>
      <w:r>
        <w:rPr>
          <w:rStyle w:val="14"/>
          <w:rFonts w:hint="eastAsia" w:ascii="仿宋_GB2312" w:eastAsia="仿宋_GB2312"/>
          <w:b w:val="0"/>
          <w:color w:val="000000"/>
          <w:sz w:val="32"/>
          <w:szCs w:val="32"/>
        </w:rPr>
        <w:t>:</w:t>
      </w:r>
      <w:r>
        <w:rPr>
          <w:rFonts w:hint="eastAsia" w:ascii="仿宋" w:hAnsi="仿宋" w:eastAsia="仿宋"/>
          <w:color w:val="000000" w:themeColor="text1"/>
          <w:sz w:val="32"/>
          <w:szCs w:val="32"/>
        </w:rPr>
        <w:t>2019年决算数为118.18万元，完成预算100%。</w:t>
      </w:r>
      <w:r>
        <w:rPr>
          <w:rFonts w:hint="eastAsia" w:ascii="仿宋_GB2312" w:eastAsia="仿宋_GB2312"/>
          <w:color w:val="000000"/>
          <w:sz w:val="32"/>
          <w:szCs w:val="32"/>
        </w:rPr>
        <w:t xml:space="preserve">     </w:t>
      </w:r>
    </w:p>
    <w:p w14:paraId="1218DE28">
      <w:pPr>
        <w:spacing w:line="60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2.社会保障和就业（类）民政管理事务（款）行政区划和地名管理支出（项）:</w:t>
      </w:r>
      <w:r>
        <w:rPr>
          <w:rFonts w:hint="eastAsia" w:ascii="仿宋" w:hAnsi="仿宋" w:eastAsia="仿宋"/>
          <w:color w:val="000000" w:themeColor="text1"/>
          <w:sz w:val="32"/>
          <w:szCs w:val="32"/>
        </w:rPr>
        <w:t>2019年决算数为9.3万元，完成预算31.97%。</w:t>
      </w:r>
    </w:p>
    <w:p w14:paraId="41219517">
      <w:pPr>
        <w:spacing w:line="600" w:lineRule="exact"/>
        <w:ind w:firstLine="643" w:firstLineChars="200"/>
        <w:rPr>
          <w:rFonts w:ascii="仿宋" w:hAnsi="仿宋" w:eastAsia="仿宋"/>
          <w:color w:val="000000" w:themeColor="text1"/>
        </w:rPr>
      </w:pPr>
      <w:r>
        <w:rPr>
          <w:rFonts w:hint="eastAsia" w:ascii="仿宋" w:hAnsi="仿宋" w:eastAsia="仿宋"/>
          <w:b/>
          <w:color w:val="000000" w:themeColor="text1"/>
          <w:sz w:val="32"/>
          <w:szCs w:val="32"/>
        </w:rPr>
        <w:t>3.社会保障和就业（类）民政管理事务（款）基层政权和社区建设（项）:</w:t>
      </w:r>
      <w:r>
        <w:rPr>
          <w:rFonts w:hint="eastAsia" w:ascii="仿宋" w:hAnsi="仿宋" w:eastAsia="仿宋"/>
          <w:color w:val="000000" w:themeColor="text1"/>
          <w:sz w:val="32"/>
          <w:szCs w:val="32"/>
        </w:rPr>
        <w:t>2019年决算数为7.52万元，完成预算100%，决算数小于预算数的主要原因是项目正在实施，目前尚未完工。</w:t>
      </w:r>
    </w:p>
    <w:p w14:paraId="069AB63D">
      <w:pPr>
        <w:spacing w:line="600" w:lineRule="exact"/>
        <w:ind w:firstLine="643" w:firstLineChars="200"/>
        <w:rPr>
          <w:rFonts w:ascii="仿宋" w:hAnsi="仿宋" w:eastAsia="仿宋"/>
          <w:color w:val="000000" w:themeColor="text1"/>
        </w:rPr>
      </w:pPr>
      <w:r>
        <w:rPr>
          <w:rFonts w:hint="eastAsia" w:ascii="仿宋" w:hAnsi="仿宋" w:eastAsia="仿宋"/>
          <w:b/>
          <w:color w:val="000000" w:themeColor="text1"/>
          <w:sz w:val="32"/>
          <w:szCs w:val="32"/>
        </w:rPr>
        <w:t>4.社会保障和就业（类）民政管理事务（款）其他民政管理事务支出（项）:</w:t>
      </w:r>
      <w:r>
        <w:rPr>
          <w:rFonts w:hint="eastAsia" w:ascii="仿宋" w:hAnsi="仿宋" w:eastAsia="仿宋"/>
          <w:color w:val="000000" w:themeColor="text1"/>
          <w:sz w:val="32"/>
          <w:szCs w:val="32"/>
        </w:rPr>
        <w:t>2019年决算数为118.33万元，完成预算100%。</w:t>
      </w:r>
    </w:p>
    <w:p w14:paraId="5A5DBAFC">
      <w:pPr>
        <w:spacing w:line="60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5.社会保障和就业（类）行政事业单位离退休（款）机关事业单位基本养老保险缴费支出（项）:</w:t>
      </w:r>
      <w:r>
        <w:rPr>
          <w:rFonts w:hint="eastAsia" w:ascii="仿宋" w:hAnsi="仿宋" w:eastAsia="仿宋"/>
          <w:color w:val="000000" w:themeColor="text1"/>
          <w:sz w:val="32"/>
          <w:szCs w:val="32"/>
        </w:rPr>
        <w:t>2019年决算数为29.17万元，完成预算100%。</w:t>
      </w:r>
    </w:p>
    <w:p w14:paraId="505297E3">
      <w:pPr>
        <w:spacing w:line="600" w:lineRule="exact"/>
        <w:ind w:firstLine="643"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6.社会保障和就业（类）行政事业单位离退休（款）机关事业单位职业年金缴费支出（项）:</w:t>
      </w:r>
      <w:r>
        <w:rPr>
          <w:rFonts w:hint="eastAsia" w:ascii="仿宋" w:hAnsi="仿宋" w:eastAsia="仿宋"/>
          <w:color w:val="000000" w:themeColor="text1"/>
          <w:sz w:val="32"/>
          <w:szCs w:val="32"/>
        </w:rPr>
        <w:t>2019年决算数为3.03万元，完成预算100%。</w:t>
      </w:r>
    </w:p>
    <w:p w14:paraId="03333FE9">
      <w:pPr>
        <w:spacing w:line="600" w:lineRule="exact"/>
        <w:ind w:firstLine="643" w:firstLineChars="200"/>
        <w:rPr>
          <w:rStyle w:val="14"/>
          <w:rFonts w:ascii="仿宋_GB2312" w:eastAsia="仿宋_GB2312"/>
          <w:b w:val="0"/>
          <w:color w:val="000000"/>
          <w:sz w:val="32"/>
          <w:szCs w:val="32"/>
        </w:rPr>
      </w:pPr>
      <w:r>
        <w:rPr>
          <w:rFonts w:hint="eastAsia" w:ascii="仿宋" w:hAnsi="仿宋" w:eastAsia="仿宋"/>
          <w:b/>
          <w:color w:val="000000" w:themeColor="text1"/>
          <w:sz w:val="32"/>
          <w:szCs w:val="32"/>
        </w:rPr>
        <w:t>7.社会保障和就业（类）抚恤（款）死亡抚恤支出（项）:</w:t>
      </w:r>
      <w:r>
        <w:rPr>
          <w:rFonts w:hint="eastAsia" w:ascii="仿宋" w:hAnsi="仿宋" w:eastAsia="仿宋"/>
          <w:color w:val="000000" w:themeColor="text1"/>
          <w:sz w:val="32"/>
          <w:szCs w:val="32"/>
        </w:rPr>
        <w:t>2019年决算数为40.36万元，完成预算100%。</w:t>
      </w:r>
    </w:p>
    <w:p w14:paraId="13032E75">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8.社会保障和就业（类）抚恤（款）伤残抚恤支出（项）:</w:t>
      </w:r>
      <w:r>
        <w:rPr>
          <w:rFonts w:hint="eastAsia" w:ascii="仿宋" w:hAnsi="仿宋" w:eastAsia="仿宋"/>
          <w:color w:val="000000" w:themeColor="text1"/>
          <w:sz w:val="32"/>
          <w:szCs w:val="32"/>
        </w:rPr>
        <w:t>2019年决算数为283.54万元，完成预算100%。</w:t>
      </w:r>
    </w:p>
    <w:p w14:paraId="2E23D8C8">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9.社会保障和就业（类）抚恤（款）在乡复员、退伍军人生活补助支出（项）:</w:t>
      </w:r>
      <w:r>
        <w:rPr>
          <w:rFonts w:hint="eastAsia" w:ascii="仿宋" w:hAnsi="仿宋" w:eastAsia="仿宋"/>
          <w:color w:val="000000" w:themeColor="text1"/>
          <w:sz w:val="32"/>
          <w:szCs w:val="32"/>
        </w:rPr>
        <w:t>2019年决算数为378.09万元，完成预算100%。</w:t>
      </w:r>
    </w:p>
    <w:p w14:paraId="7D8E017F">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10.社会保障和就业（类）抚恤（款）优抚事业单位支出（项）:</w:t>
      </w:r>
      <w:r>
        <w:rPr>
          <w:rFonts w:hint="eastAsia" w:ascii="仿宋" w:hAnsi="仿宋" w:eastAsia="仿宋"/>
          <w:color w:val="000000" w:themeColor="text1"/>
          <w:sz w:val="32"/>
          <w:szCs w:val="32"/>
        </w:rPr>
        <w:t>2019年决算数为21.38万元，完成预算100%。</w:t>
      </w:r>
    </w:p>
    <w:p w14:paraId="3F295428">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11.社会保障和就业（类）抚恤（款）义务兵优待（项）:</w:t>
      </w:r>
      <w:r>
        <w:rPr>
          <w:rFonts w:hint="eastAsia" w:ascii="仿宋" w:hAnsi="仿宋" w:eastAsia="仿宋"/>
          <w:color w:val="000000" w:themeColor="text1"/>
          <w:sz w:val="32"/>
          <w:szCs w:val="32"/>
        </w:rPr>
        <w:t>2019年决算数为15.10元，完成预算100%。</w:t>
      </w:r>
    </w:p>
    <w:p w14:paraId="241D58D8">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12.社会保障和就业（类）抚恤（款）农村籍退役士兵老年生活补助支出（项）:</w:t>
      </w:r>
      <w:r>
        <w:rPr>
          <w:rFonts w:hint="eastAsia" w:ascii="仿宋" w:hAnsi="仿宋" w:eastAsia="仿宋"/>
          <w:color w:val="000000" w:themeColor="text1"/>
          <w:sz w:val="32"/>
          <w:szCs w:val="32"/>
        </w:rPr>
        <w:t>2019年决算数为286.46万元，完成预算100%。</w:t>
      </w:r>
    </w:p>
    <w:p w14:paraId="586D152B">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sz w:val="32"/>
          <w:szCs w:val="32"/>
        </w:rPr>
        <w:t>13.社会保障和就业（类）抚恤（款）其他优抚支出（项）:</w:t>
      </w:r>
      <w:r>
        <w:rPr>
          <w:rFonts w:hint="eastAsia" w:ascii="仿宋" w:hAnsi="仿宋" w:eastAsia="仿宋"/>
          <w:color w:val="000000" w:themeColor="text1"/>
          <w:sz w:val="32"/>
          <w:szCs w:val="32"/>
        </w:rPr>
        <w:t>2019年决算数为0.8万元，完成预算100%。</w:t>
      </w:r>
    </w:p>
    <w:p w14:paraId="6239F491">
      <w:pPr>
        <w:spacing w:line="600" w:lineRule="exact"/>
        <w:ind w:firstLine="643" w:firstLineChars="200"/>
        <w:rPr>
          <w:rFonts w:ascii="仿宋" w:hAnsi="仿宋" w:eastAsia="仿宋"/>
          <w:color w:val="000000"/>
          <w:sz w:val="32"/>
          <w:szCs w:val="32"/>
        </w:rPr>
      </w:pPr>
      <w:r>
        <w:rPr>
          <w:rStyle w:val="14"/>
          <w:rFonts w:hint="eastAsia" w:ascii="仿宋" w:hAnsi="仿宋" w:eastAsia="仿宋"/>
          <w:color w:val="000000"/>
          <w:sz w:val="32"/>
          <w:szCs w:val="32"/>
        </w:rPr>
        <w:t>14.社会保障和就业（类）退役安置（款）退役士兵安置支出（项）:</w:t>
      </w:r>
      <w:r>
        <w:rPr>
          <w:rFonts w:hint="eastAsia" w:ascii="仿宋" w:hAnsi="仿宋" w:eastAsia="仿宋"/>
          <w:color w:val="000000" w:themeColor="text1"/>
          <w:sz w:val="32"/>
          <w:szCs w:val="32"/>
        </w:rPr>
        <w:t>2019年决算数为408.10万元，完成预算100%。</w:t>
      </w:r>
    </w:p>
    <w:p w14:paraId="61ABB6E6">
      <w:pPr>
        <w:spacing w:line="600" w:lineRule="exact"/>
        <w:ind w:firstLine="643" w:firstLineChars="200"/>
        <w:rPr>
          <w:rFonts w:ascii="仿宋" w:hAnsi="仿宋" w:eastAsia="仿宋"/>
          <w:color w:val="000000"/>
          <w:sz w:val="32"/>
          <w:szCs w:val="32"/>
        </w:rPr>
      </w:pPr>
      <w:r>
        <w:rPr>
          <w:rStyle w:val="14"/>
          <w:rFonts w:hint="eastAsia" w:ascii="仿宋" w:hAnsi="仿宋" w:eastAsia="仿宋"/>
          <w:color w:val="000000"/>
          <w:sz w:val="32"/>
          <w:szCs w:val="32"/>
        </w:rPr>
        <w:t>15.社会保障和就业（类）退役安置（款）军队移交政府的离退休人员安置支出（项）:</w:t>
      </w:r>
      <w:r>
        <w:rPr>
          <w:rFonts w:hint="eastAsia" w:ascii="仿宋" w:hAnsi="仿宋" w:eastAsia="仿宋"/>
          <w:color w:val="000000" w:themeColor="text1"/>
          <w:sz w:val="32"/>
          <w:szCs w:val="32"/>
        </w:rPr>
        <w:t>2019年决算数为28.97万元，完成预算100%。</w:t>
      </w:r>
    </w:p>
    <w:p w14:paraId="4B8AEE46">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16.社会保障和就业（类）退役安置（款）军队移交政府离退休干部管理机构支出（项）:</w:t>
      </w:r>
      <w:r>
        <w:rPr>
          <w:rFonts w:hint="eastAsia" w:ascii="仿宋" w:hAnsi="仿宋" w:eastAsia="仿宋"/>
          <w:color w:val="000000" w:themeColor="text1"/>
          <w:sz w:val="32"/>
          <w:szCs w:val="32"/>
        </w:rPr>
        <w:t>2019年决算数为23.47万元，完成预算100%。</w:t>
      </w:r>
    </w:p>
    <w:p w14:paraId="1B88E527">
      <w:pPr>
        <w:spacing w:line="600" w:lineRule="exact"/>
        <w:ind w:firstLine="643" w:firstLineChars="200"/>
        <w:rPr>
          <w:rFonts w:ascii="仿宋" w:hAnsi="仿宋" w:eastAsia="仿宋"/>
          <w:color w:val="000000"/>
          <w:sz w:val="32"/>
          <w:szCs w:val="32"/>
        </w:rPr>
      </w:pPr>
      <w:r>
        <w:rPr>
          <w:rStyle w:val="14"/>
          <w:rFonts w:hint="eastAsia" w:ascii="仿宋" w:hAnsi="仿宋" w:eastAsia="仿宋"/>
          <w:color w:val="000000"/>
          <w:sz w:val="32"/>
          <w:szCs w:val="32"/>
        </w:rPr>
        <w:t>17.社会保障和就业（类）退役安置（款）退役士兵管理教育支出（项）:</w:t>
      </w:r>
      <w:r>
        <w:rPr>
          <w:rFonts w:hint="eastAsia" w:ascii="仿宋" w:hAnsi="仿宋" w:eastAsia="仿宋"/>
          <w:color w:val="000000" w:themeColor="text1"/>
          <w:sz w:val="32"/>
          <w:szCs w:val="32"/>
        </w:rPr>
        <w:t>2019年决算数为5.93万元，完成预算100%。</w:t>
      </w:r>
    </w:p>
    <w:p w14:paraId="17A2DA0D">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18.社会保障和就业（类）社会福利（款）儿童福利支出（项）:</w:t>
      </w:r>
      <w:r>
        <w:rPr>
          <w:rFonts w:hint="eastAsia" w:ascii="仿宋" w:hAnsi="仿宋" w:eastAsia="仿宋"/>
          <w:color w:val="000000" w:themeColor="text1"/>
          <w:sz w:val="32"/>
          <w:szCs w:val="32"/>
        </w:rPr>
        <w:t>2019年决算数为25.92万元，完成预算100%。</w:t>
      </w:r>
    </w:p>
    <w:p w14:paraId="4ABD585A">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19.社会保障和就业（类）社会福利（款）老年福利（项）:</w:t>
      </w:r>
      <w:r>
        <w:rPr>
          <w:rFonts w:hint="eastAsia" w:ascii="仿宋" w:hAnsi="仿宋" w:eastAsia="仿宋"/>
          <w:color w:val="000000" w:themeColor="text1"/>
          <w:sz w:val="32"/>
          <w:szCs w:val="32"/>
        </w:rPr>
        <w:t>2019年决算数为0.4万元，完成预算100%。</w:t>
      </w:r>
    </w:p>
    <w:p w14:paraId="0BD3C5A9">
      <w:pPr>
        <w:spacing w:line="600" w:lineRule="exact"/>
        <w:ind w:firstLine="643" w:firstLineChars="200"/>
        <w:rPr>
          <w:rStyle w:val="14"/>
          <w:rFonts w:ascii="仿宋" w:hAnsi="仿宋" w:eastAsia="仿宋"/>
          <w:b w:val="0"/>
          <w:color w:val="000000"/>
          <w:sz w:val="32"/>
          <w:szCs w:val="32"/>
        </w:rPr>
      </w:pPr>
      <w:r>
        <w:rPr>
          <w:rStyle w:val="14"/>
          <w:rFonts w:hint="eastAsia" w:ascii="仿宋" w:hAnsi="仿宋" w:eastAsia="仿宋"/>
          <w:color w:val="000000"/>
          <w:sz w:val="32"/>
          <w:szCs w:val="32"/>
        </w:rPr>
        <w:t>20.社会保障和就业（类）社会福利（款）殡葬支出（项）:</w:t>
      </w:r>
      <w:r>
        <w:rPr>
          <w:rFonts w:hint="eastAsia" w:ascii="仿宋" w:hAnsi="仿宋" w:eastAsia="仿宋"/>
          <w:color w:val="000000" w:themeColor="text1"/>
          <w:sz w:val="32"/>
          <w:szCs w:val="32"/>
        </w:rPr>
        <w:t>2019年决算数为74.63万元，完成预算99.01%，决算数小于预算数的主要原因是项目正在实施，目前尚未完工。</w:t>
      </w:r>
    </w:p>
    <w:p w14:paraId="21E9CE06">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21.社会保障和就业（类）社会福利（款）社会福利事业单位支出（项）:</w:t>
      </w:r>
      <w:r>
        <w:rPr>
          <w:rFonts w:hint="eastAsia" w:ascii="仿宋" w:hAnsi="仿宋" w:eastAsia="仿宋"/>
          <w:color w:val="000000" w:themeColor="text1"/>
          <w:sz w:val="32"/>
          <w:szCs w:val="32"/>
        </w:rPr>
        <w:t>2019年决算数为229.69万元，完成预算100%。</w:t>
      </w:r>
    </w:p>
    <w:p w14:paraId="7AE25DDF">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22.社会保障和就业（类）社会福利（款）其他社会福利支出（项）:</w:t>
      </w:r>
      <w:r>
        <w:rPr>
          <w:rFonts w:hint="eastAsia" w:ascii="仿宋" w:hAnsi="仿宋" w:eastAsia="仿宋"/>
          <w:color w:val="000000" w:themeColor="text1"/>
          <w:sz w:val="32"/>
          <w:szCs w:val="32"/>
        </w:rPr>
        <w:t>2019年决算数为630.88万元,完成预算100%。</w:t>
      </w:r>
    </w:p>
    <w:p w14:paraId="5E9BDE93">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23.社会保障和就业（类）残疾人事业（款）残疾人生活和护理补贴（项）:</w:t>
      </w:r>
      <w:r>
        <w:rPr>
          <w:rFonts w:hint="eastAsia" w:ascii="仿宋" w:hAnsi="仿宋" w:eastAsia="仿宋"/>
          <w:color w:val="000000" w:themeColor="text1"/>
          <w:sz w:val="32"/>
          <w:szCs w:val="32"/>
        </w:rPr>
        <w:t>2019年决算数为1133.89万元，完成预算100%。</w:t>
      </w:r>
    </w:p>
    <w:p w14:paraId="75126BF9">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24.社会保障和就业（类）最低生活保障（款）城市最低生活保障金支出（项）:</w:t>
      </w:r>
      <w:r>
        <w:rPr>
          <w:rFonts w:hint="eastAsia" w:ascii="仿宋" w:hAnsi="仿宋" w:eastAsia="仿宋"/>
          <w:color w:val="000000" w:themeColor="text1"/>
          <w:sz w:val="32"/>
          <w:szCs w:val="32"/>
        </w:rPr>
        <w:t>2019年决算数为1855.21万元，完成预算98.16%，决算数小于预算数的主要原因是按实际救助支出。</w:t>
      </w:r>
    </w:p>
    <w:p w14:paraId="3F26F265">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25.社会保障和就业（类）最低生活保障（款）农村最低生活保障金支出（项）:</w:t>
      </w:r>
      <w:r>
        <w:rPr>
          <w:rFonts w:hint="eastAsia" w:ascii="仿宋" w:hAnsi="仿宋" w:eastAsia="仿宋"/>
          <w:color w:val="000000" w:themeColor="text1"/>
          <w:sz w:val="32"/>
          <w:szCs w:val="32"/>
        </w:rPr>
        <w:t>2019年决算数为3242.39元，完成预算98.27%，决算数小于预算数的主要原因是按实际救助支出。</w:t>
      </w:r>
    </w:p>
    <w:p w14:paraId="696E8EC7">
      <w:pPr>
        <w:spacing w:line="600" w:lineRule="exact"/>
        <w:ind w:firstLine="643" w:firstLineChars="200"/>
        <w:rPr>
          <w:rStyle w:val="14"/>
          <w:rFonts w:ascii="仿宋" w:hAnsi="仿宋" w:eastAsia="仿宋"/>
          <w:b w:val="0"/>
          <w:color w:val="000000"/>
          <w:sz w:val="32"/>
          <w:szCs w:val="32"/>
        </w:rPr>
      </w:pPr>
      <w:r>
        <w:rPr>
          <w:rStyle w:val="14"/>
          <w:rFonts w:hint="eastAsia" w:ascii="仿宋" w:hAnsi="仿宋" w:eastAsia="仿宋"/>
          <w:color w:val="000000"/>
          <w:sz w:val="32"/>
          <w:szCs w:val="32"/>
        </w:rPr>
        <w:t>26.社会保障和就业（类）临时救助（款）临时救助支出（项）:</w:t>
      </w:r>
      <w:r>
        <w:rPr>
          <w:rFonts w:hint="eastAsia" w:ascii="仿宋" w:hAnsi="仿宋" w:eastAsia="仿宋"/>
          <w:color w:val="000000" w:themeColor="text1"/>
          <w:sz w:val="32"/>
          <w:szCs w:val="32"/>
        </w:rPr>
        <w:t>2019年决算数为79.62万元，完成预算100%。</w:t>
      </w:r>
    </w:p>
    <w:p w14:paraId="43FFD231">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27.社会保障和就业（类）临时救助（款）流浪乞讨人员救助支出（项）:</w:t>
      </w:r>
      <w:r>
        <w:rPr>
          <w:rFonts w:hint="eastAsia" w:ascii="仿宋" w:hAnsi="仿宋" w:eastAsia="仿宋"/>
          <w:color w:val="000000" w:themeColor="text1"/>
          <w:sz w:val="32"/>
          <w:szCs w:val="32"/>
        </w:rPr>
        <w:t>2019年决算数为89.7万元，完成预算100%。</w:t>
      </w:r>
    </w:p>
    <w:p w14:paraId="358221E9">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28.社会保障和就业（类）特困人员供养（款）城市特困人员供养支出（项）:</w:t>
      </w:r>
      <w:r>
        <w:rPr>
          <w:rFonts w:hint="eastAsia" w:ascii="仿宋" w:hAnsi="仿宋" w:eastAsia="仿宋"/>
          <w:color w:val="000000" w:themeColor="text1"/>
          <w:sz w:val="32"/>
          <w:szCs w:val="32"/>
        </w:rPr>
        <w:t>2019年决算数为1292.01万元，完成预算99.14%，决算数小于预算数的主要原因是按实际救助支出。</w:t>
      </w:r>
    </w:p>
    <w:p w14:paraId="12B80DD9">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29.社会保障和就业（类）特困人员供养（款）农村特困人员救助供养支出（项）:</w:t>
      </w:r>
      <w:r>
        <w:rPr>
          <w:rFonts w:hint="eastAsia" w:ascii="仿宋" w:hAnsi="仿宋" w:eastAsia="仿宋"/>
          <w:color w:val="000000" w:themeColor="text1"/>
          <w:sz w:val="32"/>
          <w:szCs w:val="32"/>
        </w:rPr>
        <w:t>2019年决算数为1149.85万元，完成预算100%。</w:t>
      </w:r>
    </w:p>
    <w:p w14:paraId="6904C756">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30.社会保障和就业（类）其他生活救助（款）其他农村生活救助支出（项）:</w:t>
      </w:r>
      <w:r>
        <w:rPr>
          <w:rFonts w:hint="eastAsia" w:ascii="仿宋" w:hAnsi="仿宋" w:eastAsia="仿宋"/>
          <w:color w:val="000000" w:themeColor="text1"/>
          <w:sz w:val="32"/>
          <w:szCs w:val="32"/>
        </w:rPr>
        <w:t>2019年决算数为59.25万元，完成预算100%。</w:t>
      </w:r>
    </w:p>
    <w:p w14:paraId="131333E1">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31.社会保障和就业（类）退役军人管理事务（款）拥军优属（项）:</w:t>
      </w:r>
      <w:r>
        <w:rPr>
          <w:rFonts w:hint="eastAsia" w:ascii="仿宋" w:hAnsi="仿宋" w:eastAsia="仿宋"/>
          <w:color w:val="000000" w:themeColor="text1"/>
          <w:sz w:val="32"/>
          <w:szCs w:val="32"/>
        </w:rPr>
        <w:t>2019年决算数为3万元，完成预算100%。</w:t>
      </w:r>
    </w:p>
    <w:p w14:paraId="53419F69">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32.社会保障和就业（类）退役军人管理事务（款）其他退役军人事务管理支出（项）:</w:t>
      </w:r>
      <w:r>
        <w:rPr>
          <w:rFonts w:hint="eastAsia" w:ascii="仿宋" w:hAnsi="仿宋" w:eastAsia="仿宋"/>
          <w:color w:val="000000" w:themeColor="text1"/>
          <w:sz w:val="32"/>
          <w:szCs w:val="32"/>
        </w:rPr>
        <w:t>2019年决算数为200万元，完成预算100%。</w:t>
      </w:r>
    </w:p>
    <w:p w14:paraId="5FD3F324">
      <w:pPr>
        <w:spacing w:line="600" w:lineRule="exact"/>
        <w:ind w:firstLine="643" w:firstLineChars="200"/>
        <w:rPr>
          <w:rFonts w:ascii="仿宋" w:hAnsi="仿宋" w:eastAsia="仿宋"/>
          <w:color w:val="000000" w:themeColor="text1"/>
          <w:sz w:val="32"/>
          <w:szCs w:val="32"/>
        </w:rPr>
      </w:pPr>
      <w:r>
        <w:rPr>
          <w:rStyle w:val="14"/>
          <w:rFonts w:hint="eastAsia" w:ascii="仿宋" w:hAnsi="仿宋" w:eastAsia="仿宋"/>
          <w:color w:val="000000"/>
          <w:sz w:val="32"/>
          <w:szCs w:val="32"/>
        </w:rPr>
        <w:t>33.社会保障和就业（类）其他社会保障和就业支出（款）其他社会保障和就业支出（项）:</w:t>
      </w:r>
      <w:r>
        <w:rPr>
          <w:rFonts w:hint="eastAsia" w:ascii="仿宋" w:hAnsi="仿宋" w:eastAsia="仿宋"/>
          <w:color w:val="000000" w:themeColor="text1"/>
          <w:sz w:val="32"/>
          <w:szCs w:val="32"/>
        </w:rPr>
        <w:t>2019年决算数为15.29万元，完成预算100%。</w:t>
      </w:r>
    </w:p>
    <w:p w14:paraId="4B3E4AF8">
      <w:pPr>
        <w:widowControl/>
        <w:ind w:firstLine="643" w:firstLineChars="200"/>
        <w:jc w:val="left"/>
        <w:rPr>
          <w:rFonts w:ascii="仿宋" w:hAnsi="仿宋" w:eastAsia="仿宋"/>
          <w:b/>
          <w:sz w:val="32"/>
          <w:szCs w:val="32"/>
        </w:rPr>
      </w:pPr>
      <w:r>
        <w:rPr>
          <w:rFonts w:hint="eastAsia" w:ascii="仿宋" w:hAnsi="仿宋" w:eastAsia="仿宋"/>
          <w:b/>
          <w:sz w:val="32"/>
          <w:szCs w:val="32"/>
        </w:rPr>
        <w:t>卫生健康支出类</w:t>
      </w:r>
    </w:p>
    <w:p w14:paraId="70FEE2D3">
      <w:pPr>
        <w:spacing w:line="600" w:lineRule="exact"/>
        <w:ind w:firstLine="643" w:firstLineChars="200"/>
        <w:jc w:val="center"/>
        <w:rPr>
          <w:rFonts w:ascii="仿宋" w:hAnsi="仿宋" w:eastAsia="仿宋"/>
          <w:sz w:val="32"/>
          <w:szCs w:val="32"/>
        </w:rPr>
      </w:pPr>
      <w:r>
        <w:rPr>
          <w:rStyle w:val="14"/>
          <w:rFonts w:hint="eastAsia" w:ascii="仿宋" w:hAnsi="仿宋" w:eastAsia="仿宋"/>
          <w:color w:val="000000"/>
          <w:sz w:val="32"/>
          <w:szCs w:val="32"/>
        </w:rPr>
        <w:t>1.</w:t>
      </w:r>
      <w:r>
        <w:rPr>
          <w:rFonts w:hint="eastAsia" w:ascii="仿宋" w:hAnsi="仿宋" w:eastAsia="仿宋"/>
          <w:b/>
          <w:sz w:val="32"/>
          <w:szCs w:val="32"/>
        </w:rPr>
        <w:t>卫生健康支出</w:t>
      </w:r>
      <w:r>
        <w:rPr>
          <w:rStyle w:val="14"/>
          <w:rFonts w:hint="eastAsia" w:ascii="仿宋" w:hAnsi="仿宋" w:eastAsia="仿宋"/>
          <w:color w:val="000000"/>
          <w:sz w:val="32"/>
          <w:szCs w:val="32"/>
        </w:rPr>
        <w:t>（类）行政事业单位医疗（款）行政单位医疗（项）:</w:t>
      </w:r>
      <w:r>
        <w:rPr>
          <w:rFonts w:hint="eastAsia" w:ascii="仿宋" w:hAnsi="仿宋" w:eastAsia="仿宋"/>
          <w:sz w:val="32"/>
          <w:szCs w:val="32"/>
        </w:rPr>
        <w:t>2019年决算数为5.50万元，完成预算100%。</w:t>
      </w:r>
    </w:p>
    <w:p w14:paraId="5C73E784">
      <w:pPr>
        <w:spacing w:line="600" w:lineRule="exact"/>
        <w:ind w:firstLine="643" w:firstLineChars="200"/>
        <w:rPr>
          <w:rFonts w:ascii="仿宋" w:hAnsi="仿宋" w:eastAsia="仿宋"/>
          <w:sz w:val="32"/>
          <w:szCs w:val="32"/>
        </w:rPr>
      </w:pPr>
      <w:r>
        <w:rPr>
          <w:rStyle w:val="14"/>
          <w:rFonts w:hint="eastAsia" w:ascii="仿宋" w:hAnsi="仿宋" w:eastAsia="仿宋"/>
          <w:color w:val="000000"/>
          <w:sz w:val="32"/>
          <w:szCs w:val="32"/>
        </w:rPr>
        <w:t>2.</w:t>
      </w:r>
      <w:r>
        <w:rPr>
          <w:rFonts w:hint="eastAsia" w:ascii="仿宋" w:hAnsi="仿宋" w:eastAsia="仿宋"/>
          <w:b/>
          <w:sz w:val="32"/>
          <w:szCs w:val="32"/>
        </w:rPr>
        <w:t>卫生健康支出</w:t>
      </w:r>
      <w:r>
        <w:rPr>
          <w:rStyle w:val="14"/>
          <w:rFonts w:hint="eastAsia" w:ascii="仿宋" w:hAnsi="仿宋" w:eastAsia="仿宋"/>
          <w:color w:val="000000"/>
          <w:sz w:val="32"/>
          <w:szCs w:val="32"/>
        </w:rPr>
        <w:t>（类）行政事业单位医疗（款）事业单位医疗支出（项）:</w:t>
      </w:r>
      <w:r>
        <w:rPr>
          <w:rFonts w:hint="eastAsia" w:ascii="仿宋" w:hAnsi="仿宋" w:eastAsia="仿宋"/>
          <w:sz w:val="32"/>
          <w:szCs w:val="32"/>
        </w:rPr>
        <w:t>2019年决算数为4.65万元，完成预算100%。</w:t>
      </w:r>
    </w:p>
    <w:p w14:paraId="26467751">
      <w:pPr>
        <w:spacing w:line="600" w:lineRule="exact"/>
        <w:ind w:firstLine="643" w:firstLineChars="200"/>
        <w:rPr>
          <w:rFonts w:ascii="仿宋" w:hAnsi="仿宋" w:eastAsia="仿宋"/>
          <w:sz w:val="32"/>
          <w:szCs w:val="32"/>
        </w:rPr>
      </w:pPr>
      <w:r>
        <w:rPr>
          <w:rStyle w:val="14"/>
          <w:rFonts w:hint="eastAsia" w:ascii="仿宋" w:hAnsi="仿宋" w:eastAsia="仿宋"/>
          <w:color w:val="000000"/>
          <w:sz w:val="32"/>
          <w:szCs w:val="32"/>
        </w:rPr>
        <w:t>3.</w:t>
      </w:r>
      <w:r>
        <w:rPr>
          <w:rFonts w:hint="eastAsia" w:ascii="仿宋" w:hAnsi="仿宋" w:eastAsia="仿宋"/>
          <w:b/>
          <w:sz w:val="32"/>
          <w:szCs w:val="32"/>
        </w:rPr>
        <w:t>卫生健康支出</w:t>
      </w:r>
      <w:r>
        <w:rPr>
          <w:rStyle w:val="14"/>
          <w:rFonts w:hint="eastAsia" w:ascii="仿宋" w:hAnsi="仿宋" w:eastAsia="仿宋"/>
          <w:color w:val="000000"/>
          <w:sz w:val="32"/>
          <w:szCs w:val="32"/>
        </w:rPr>
        <w:t>（类）优抚对象医疗（款）优抚对象医疗补助（项）:</w:t>
      </w:r>
      <w:r>
        <w:rPr>
          <w:rFonts w:hint="eastAsia" w:ascii="仿宋" w:hAnsi="仿宋" w:eastAsia="仿宋"/>
          <w:sz w:val="32"/>
          <w:szCs w:val="32"/>
        </w:rPr>
        <w:t>2019年决算数为12.43万元，完成预算97.80%</w:t>
      </w:r>
      <w:r>
        <w:rPr>
          <w:rFonts w:hint="eastAsia" w:ascii="仿宋" w:hAnsi="仿宋" w:eastAsia="仿宋"/>
          <w:color w:val="000000" w:themeColor="text1"/>
          <w:sz w:val="32"/>
          <w:szCs w:val="32"/>
        </w:rPr>
        <w:t>，决算数小于预算数的主要原因是按实际救助支出</w:t>
      </w:r>
      <w:r>
        <w:rPr>
          <w:rFonts w:hint="eastAsia" w:ascii="仿宋" w:hAnsi="仿宋" w:eastAsia="仿宋"/>
          <w:sz w:val="32"/>
          <w:szCs w:val="32"/>
        </w:rPr>
        <w:t>。</w:t>
      </w:r>
    </w:p>
    <w:p w14:paraId="5A694FCE">
      <w:pPr>
        <w:spacing w:line="600" w:lineRule="exact"/>
        <w:ind w:firstLine="643" w:firstLineChars="200"/>
        <w:rPr>
          <w:rFonts w:ascii="仿宋" w:hAnsi="仿宋" w:eastAsia="仿宋"/>
          <w:sz w:val="32"/>
          <w:szCs w:val="32"/>
        </w:rPr>
      </w:pPr>
      <w:r>
        <w:rPr>
          <w:rStyle w:val="14"/>
          <w:rFonts w:hint="eastAsia" w:ascii="仿宋" w:hAnsi="仿宋" w:eastAsia="仿宋"/>
          <w:color w:val="000000"/>
          <w:sz w:val="32"/>
          <w:szCs w:val="32"/>
        </w:rPr>
        <w:t>4.</w:t>
      </w:r>
      <w:r>
        <w:rPr>
          <w:rFonts w:hint="eastAsia" w:ascii="仿宋" w:hAnsi="仿宋" w:eastAsia="仿宋"/>
          <w:b/>
          <w:sz w:val="32"/>
          <w:szCs w:val="32"/>
        </w:rPr>
        <w:t>卫生健康支出</w:t>
      </w:r>
      <w:r>
        <w:rPr>
          <w:rStyle w:val="14"/>
          <w:rFonts w:hint="eastAsia" w:ascii="仿宋" w:hAnsi="仿宋" w:eastAsia="仿宋"/>
          <w:color w:val="000000"/>
          <w:sz w:val="32"/>
          <w:szCs w:val="32"/>
        </w:rPr>
        <w:t>（类）医疗救助（款）城乡医疗救助（项）:</w:t>
      </w:r>
      <w:r>
        <w:rPr>
          <w:rFonts w:hint="eastAsia" w:ascii="仿宋" w:hAnsi="仿宋" w:eastAsia="仿宋"/>
          <w:sz w:val="32"/>
          <w:szCs w:val="32"/>
        </w:rPr>
        <w:t>2019年决算数为775.92万元，完成预算100%。</w:t>
      </w:r>
    </w:p>
    <w:p w14:paraId="12D84A50">
      <w:pPr>
        <w:spacing w:line="600" w:lineRule="exact"/>
        <w:ind w:firstLine="643" w:firstLineChars="200"/>
        <w:rPr>
          <w:rFonts w:ascii="仿宋" w:hAnsi="仿宋" w:eastAsia="仿宋"/>
          <w:sz w:val="32"/>
          <w:szCs w:val="32"/>
        </w:rPr>
      </w:pPr>
      <w:r>
        <w:rPr>
          <w:rStyle w:val="14"/>
          <w:rFonts w:hint="eastAsia" w:ascii="仿宋" w:hAnsi="仿宋" w:eastAsia="仿宋"/>
          <w:color w:val="000000"/>
          <w:sz w:val="32"/>
          <w:szCs w:val="32"/>
        </w:rPr>
        <w:t>5.</w:t>
      </w:r>
      <w:r>
        <w:rPr>
          <w:rFonts w:hint="eastAsia" w:ascii="仿宋" w:hAnsi="仿宋" w:eastAsia="仿宋"/>
          <w:b/>
          <w:sz w:val="32"/>
          <w:szCs w:val="32"/>
        </w:rPr>
        <w:t>卫生健康支出</w:t>
      </w:r>
      <w:r>
        <w:rPr>
          <w:rStyle w:val="14"/>
          <w:rFonts w:hint="eastAsia" w:ascii="仿宋" w:hAnsi="仿宋" w:eastAsia="仿宋"/>
          <w:color w:val="000000"/>
          <w:sz w:val="32"/>
          <w:szCs w:val="32"/>
        </w:rPr>
        <w:t>（类）老龄卫生健康事务（款）老龄卫生健康事务（项）:</w:t>
      </w:r>
      <w:r>
        <w:rPr>
          <w:rFonts w:hint="eastAsia" w:ascii="仿宋" w:hAnsi="仿宋" w:eastAsia="仿宋"/>
          <w:sz w:val="32"/>
          <w:szCs w:val="32"/>
        </w:rPr>
        <w:t>2019年决算数为621.33万元，完成预算100%。</w:t>
      </w:r>
    </w:p>
    <w:p w14:paraId="609C055B">
      <w:pPr>
        <w:widowControl/>
        <w:ind w:firstLine="643" w:firstLineChars="200"/>
        <w:jc w:val="left"/>
        <w:rPr>
          <w:rFonts w:ascii="仿宋" w:hAnsi="仿宋" w:eastAsia="仿宋"/>
          <w:b/>
          <w:sz w:val="32"/>
          <w:szCs w:val="32"/>
        </w:rPr>
      </w:pPr>
      <w:r>
        <w:rPr>
          <w:rFonts w:hint="eastAsia" w:ascii="仿宋" w:hAnsi="仿宋" w:eastAsia="仿宋"/>
          <w:b/>
          <w:sz w:val="32"/>
          <w:szCs w:val="32"/>
        </w:rPr>
        <w:t>住房保障支出类</w:t>
      </w:r>
    </w:p>
    <w:p w14:paraId="6BFAC72A">
      <w:pPr>
        <w:spacing w:line="600" w:lineRule="exact"/>
        <w:ind w:firstLine="643" w:firstLineChars="200"/>
        <w:rPr>
          <w:rFonts w:ascii="仿宋" w:hAnsi="仿宋" w:eastAsia="仿宋"/>
          <w:color w:val="000000"/>
          <w:sz w:val="32"/>
          <w:szCs w:val="32"/>
        </w:rPr>
      </w:pPr>
      <w:r>
        <w:rPr>
          <w:rStyle w:val="14"/>
          <w:rFonts w:hint="eastAsia" w:ascii="仿宋" w:hAnsi="仿宋" w:eastAsia="仿宋"/>
          <w:color w:val="000000"/>
          <w:sz w:val="32"/>
          <w:szCs w:val="32"/>
        </w:rPr>
        <w:t>住房保障支出（类）住房改革支出（款）住房公积金支出（项）:</w:t>
      </w:r>
      <w:r>
        <w:rPr>
          <w:rFonts w:hint="eastAsia" w:ascii="仿宋" w:hAnsi="仿宋" w:eastAsia="仿宋"/>
          <w:sz w:val="32"/>
          <w:szCs w:val="32"/>
        </w:rPr>
        <w:t>2019年决算数为32.40万元，完成预算100%。</w:t>
      </w:r>
    </w:p>
    <w:p w14:paraId="12EDFD96">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灾害防治及应急管理支出类</w:t>
      </w:r>
    </w:p>
    <w:p w14:paraId="4A7775D2">
      <w:pPr>
        <w:spacing w:line="600" w:lineRule="exact"/>
        <w:ind w:firstLine="643" w:firstLineChars="200"/>
        <w:rPr>
          <w:rFonts w:ascii="仿宋" w:hAnsi="仿宋" w:eastAsia="仿宋"/>
          <w:sz w:val="32"/>
          <w:szCs w:val="32"/>
        </w:rPr>
      </w:pPr>
      <w:r>
        <w:rPr>
          <w:rFonts w:hint="eastAsia" w:ascii="仿宋" w:hAnsi="仿宋" w:eastAsia="仿宋"/>
          <w:b/>
          <w:color w:val="000000"/>
          <w:sz w:val="32"/>
          <w:szCs w:val="32"/>
        </w:rPr>
        <w:t>1.灾害防治及应急管理支出（类）自然灾害救灾及恢复重建支出（款）中央自然灾害生活补助（项）：2</w:t>
      </w:r>
      <w:r>
        <w:rPr>
          <w:rFonts w:hint="eastAsia" w:ascii="仿宋" w:hAnsi="仿宋" w:eastAsia="仿宋"/>
          <w:sz w:val="32"/>
          <w:szCs w:val="32"/>
        </w:rPr>
        <w:t>019年决算数为398万元，完成预算100%。</w:t>
      </w:r>
    </w:p>
    <w:p w14:paraId="64BEB6E7">
      <w:pPr>
        <w:spacing w:line="600" w:lineRule="exact"/>
        <w:ind w:firstLine="643" w:firstLineChars="200"/>
        <w:rPr>
          <w:rFonts w:ascii="仿宋" w:hAnsi="仿宋" w:eastAsia="仿宋"/>
          <w:sz w:val="32"/>
          <w:szCs w:val="32"/>
        </w:rPr>
      </w:pPr>
      <w:r>
        <w:rPr>
          <w:rFonts w:hint="eastAsia" w:ascii="仿宋" w:hAnsi="仿宋" w:eastAsia="仿宋"/>
          <w:b/>
          <w:color w:val="000000"/>
          <w:sz w:val="32"/>
          <w:szCs w:val="32"/>
        </w:rPr>
        <w:t>2.灾害防治及应急管理支出（类）自然灾害救灾及恢复重建支出（款）地方自然灾害生活补助（项）：2</w:t>
      </w:r>
      <w:r>
        <w:rPr>
          <w:rFonts w:hint="eastAsia" w:ascii="仿宋" w:hAnsi="仿宋" w:eastAsia="仿宋"/>
          <w:sz w:val="32"/>
          <w:szCs w:val="32"/>
        </w:rPr>
        <w:t>019年决算数为55.47万元，完成预算100%。</w:t>
      </w:r>
    </w:p>
    <w:p w14:paraId="1A0846F1">
      <w:pPr>
        <w:spacing w:line="600" w:lineRule="exact"/>
        <w:ind w:firstLine="640"/>
        <w:rPr>
          <w:rFonts w:ascii="仿宋" w:hAnsi="仿宋" w:eastAsia="仿宋"/>
          <w:b/>
          <w:color w:val="000000"/>
          <w:sz w:val="32"/>
          <w:szCs w:val="32"/>
        </w:rPr>
      </w:pPr>
    </w:p>
    <w:p w14:paraId="56648920">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19D5A911">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9年一般公共预算财政拨款基本支出286.94万元，其中：</w:t>
      </w:r>
    </w:p>
    <w:p w14:paraId="11104030">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257.94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E7BB2A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29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F68E91E">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4567C5AC">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323D2266">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9年“三公”经费财政拨款支出决算为4.10万元，完成预算82</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，决算数小于预算数的主要原因是积极响应中央八项规定节约开支。</w:t>
      </w:r>
    </w:p>
    <w:p w14:paraId="0B700071">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3A27A9EA">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9年“三公”经费财政拨款支出决算中，公务用车购置及运行维护费支出决算3.50万元，占85.37</w:t>
      </w:r>
      <w:r>
        <w:rPr>
          <w:rFonts w:ascii="仿宋" w:hAnsi="仿宋" w:eastAsia="仿宋"/>
          <w:color w:val="000000"/>
          <w:sz w:val="32"/>
          <w:szCs w:val="32"/>
        </w:rPr>
        <w:t>%</w:t>
      </w:r>
      <w:r>
        <w:rPr>
          <w:rFonts w:hint="eastAsia" w:ascii="仿宋" w:hAnsi="仿宋" w:eastAsia="仿宋"/>
          <w:color w:val="000000"/>
          <w:sz w:val="32"/>
          <w:szCs w:val="32"/>
        </w:rPr>
        <w:t>；公务接待费支出决算0.6万元，占14.63</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FD7907D">
      <w:pPr>
        <w:spacing w:line="600" w:lineRule="exact"/>
        <w:ind w:firstLine="640"/>
        <w:rPr>
          <w:rFonts w:ascii="仿宋" w:hAnsi="仿宋" w:eastAsia="仿宋"/>
          <w:color w:val="000000"/>
          <w:sz w:val="32"/>
          <w:szCs w:val="32"/>
        </w:rPr>
      </w:pPr>
    </w:p>
    <w:p w14:paraId="37AF53BF">
      <w:pPr>
        <w:spacing w:line="600" w:lineRule="exact"/>
        <w:ind w:firstLine="640"/>
        <w:rPr>
          <w:rFonts w:ascii="仿宋" w:hAnsi="仿宋" w:eastAsia="仿宋"/>
          <w:color w:val="000000"/>
          <w:sz w:val="32"/>
          <w:szCs w:val="32"/>
        </w:rPr>
      </w:pPr>
    </w:p>
    <w:p w14:paraId="61B9215D">
      <w:pPr>
        <w:spacing w:line="600" w:lineRule="exact"/>
        <w:ind w:firstLine="640"/>
        <w:rPr>
          <w:rFonts w:ascii="仿宋" w:hAnsi="仿宋" w:eastAsia="仿宋"/>
          <w:color w:val="000000"/>
          <w:sz w:val="32"/>
          <w:szCs w:val="32"/>
        </w:rPr>
      </w:pPr>
    </w:p>
    <w:p w14:paraId="75AAE7E8">
      <w:pPr>
        <w:spacing w:line="600" w:lineRule="exact"/>
        <w:ind w:firstLine="640"/>
        <w:rPr>
          <w:rFonts w:ascii="仿宋" w:hAnsi="仿宋" w:eastAsia="仿宋"/>
          <w:color w:val="000000"/>
          <w:sz w:val="32"/>
          <w:szCs w:val="32"/>
        </w:rPr>
      </w:pPr>
    </w:p>
    <w:p w14:paraId="7271FCD7">
      <w:pPr>
        <w:spacing w:line="600" w:lineRule="exact"/>
        <w:ind w:firstLine="640"/>
        <w:rPr>
          <w:rFonts w:ascii="仿宋" w:hAnsi="仿宋" w:eastAsia="仿宋"/>
          <w:color w:val="000000"/>
          <w:sz w:val="32"/>
          <w:szCs w:val="32"/>
        </w:rPr>
      </w:pPr>
    </w:p>
    <w:p w14:paraId="15459A3C">
      <w:pPr>
        <w:spacing w:line="600" w:lineRule="exact"/>
        <w:ind w:firstLine="640"/>
        <w:rPr>
          <w:rFonts w:ascii="仿宋" w:hAnsi="仿宋" w:eastAsia="仿宋"/>
          <w:color w:val="000000"/>
          <w:sz w:val="32"/>
          <w:szCs w:val="32"/>
        </w:rPr>
      </w:pPr>
    </w:p>
    <w:p w14:paraId="0C4A8A6A">
      <w:pPr>
        <w:spacing w:line="600" w:lineRule="exact"/>
        <w:ind w:firstLine="640"/>
        <w:rPr>
          <w:rFonts w:ascii="仿宋" w:hAnsi="仿宋" w:eastAsia="仿宋"/>
          <w:color w:val="000000"/>
          <w:sz w:val="32"/>
          <w:szCs w:val="32"/>
        </w:rPr>
      </w:pPr>
    </w:p>
    <w:p w14:paraId="22669D7E">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426085</wp:posOffset>
            </wp:positionH>
            <wp:positionV relativeFrom="paragraph">
              <wp:posOffset>-2434590</wp:posOffset>
            </wp:positionV>
            <wp:extent cx="5060315" cy="2743200"/>
            <wp:effectExtent l="19050" t="0" r="2609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E5BD858">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1. </w:t>
      </w:r>
      <w:r>
        <w:rPr>
          <w:rFonts w:hint="eastAsia" w:ascii="仿宋" w:hAnsi="仿宋" w:eastAsia="仿宋"/>
          <w:color w:val="000000"/>
          <w:sz w:val="32"/>
          <w:szCs w:val="32"/>
        </w:rPr>
        <w:t>公务用车购置及运行维护费支出3.50万元,</w:t>
      </w:r>
      <w:r>
        <w:rPr>
          <w:rFonts w:hint="eastAsia"/>
        </w:rPr>
        <w:t>完成预算100</w:t>
      </w:r>
      <w:r>
        <w:t>%</w:t>
      </w:r>
      <w:r>
        <w:rPr>
          <w:rFonts w:hint="eastAsia"/>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8</w:t>
      </w:r>
      <w:r>
        <w:rPr>
          <w:rFonts w:ascii="仿宋" w:hAnsi="仿宋" w:eastAsia="仿宋"/>
          <w:color w:val="000000"/>
          <w:sz w:val="32"/>
          <w:szCs w:val="32"/>
        </w:rPr>
        <w:t>年</w:t>
      </w:r>
      <w:r>
        <w:rPr>
          <w:rFonts w:hint="eastAsia" w:ascii="仿宋" w:hAnsi="仿宋" w:eastAsia="仿宋"/>
          <w:color w:val="000000"/>
          <w:sz w:val="32"/>
          <w:szCs w:val="32"/>
        </w:rPr>
        <w:t>增加0.48万元，增长15.89</w:t>
      </w:r>
      <w:r>
        <w:rPr>
          <w:rFonts w:ascii="仿宋" w:hAnsi="仿宋" w:eastAsia="仿宋"/>
          <w:color w:val="000000"/>
          <w:sz w:val="32"/>
          <w:szCs w:val="32"/>
        </w:rPr>
        <w:t>%</w:t>
      </w:r>
      <w:r>
        <w:rPr>
          <w:rFonts w:hint="eastAsia" w:ascii="仿宋" w:hAnsi="仿宋" w:eastAsia="仿宋"/>
          <w:color w:val="000000"/>
          <w:sz w:val="32"/>
          <w:szCs w:val="32"/>
        </w:rPr>
        <w:t>。主要原因是机构改革调研及困难群众核查认定等使用公务用车的事务增加。</w:t>
      </w:r>
    </w:p>
    <w:p w14:paraId="168F0B1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月底，单位共有公务用车2辆，其中：应急保障用车1辆、殡葬专用车1辆。</w:t>
      </w:r>
    </w:p>
    <w:p w14:paraId="6C93529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务用车运行维护费支出3.5万元。主要用于第二次地名普查、撤乡并镇、村（社区）选举（建设）工作、困难群众核查认定、优抚对象核查、殡葬服务、老龄事务、敬老院安全检查以及各类资金检查等（具体工作）等所需的公务用车燃料费、维修费、过路过桥费、保险费等支出。</w:t>
      </w:r>
    </w:p>
    <w:p w14:paraId="58444F34">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公务接待费支出0.6万元，</w:t>
      </w:r>
      <w:r>
        <w:rPr>
          <w:rFonts w:hint="eastAsia"/>
        </w:rPr>
        <w:t>完成预算40</w:t>
      </w:r>
      <w:r>
        <w:t>%</w:t>
      </w:r>
      <w:r>
        <w:rPr>
          <w:rFonts w:hint="eastAsia"/>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8</w:t>
      </w:r>
      <w:r>
        <w:rPr>
          <w:rFonts w:ascii="仿宋" w:hAnsi="仿宋" w:eastAsia="仿宋"/>
          <w:color w:val="000000"/>
          <w:sz w:val="32"/>
          <w:szCs w:val="32"/>
        </w:rPr>
        <w:t>年</w:t>
      </w:r>
      <w:r>
        <w:rPr>
          <w:rFonts w:hint="eastAsia" w:ascii="仿宋" w:hAnsi="仿宋" w:eastAsia="仿宋"/>
          <w:color w:val="000000"/>
          <w:sz w:val="32"/>
          <w:szCs w:val="32"/>
        </w:rPr>
        <w:t>增加0.32万元，增长114.28</w:t>
      </w:r>
      <w:r>
        <w:rPr>
          <w:rFonts w:ascii="仿宋" w:hAnsi="仿宋" w:eastAsia="仿宋"/>
          <w:color w:val="000000"/>
          <w:sz w:val="32"/>
          <w:szCs w:val="32"/>
        </w:rPr>
        <w:t>%</w:t>
      </w:r>
      <w:r>
        <w:rPr>
          <w:rFonts w:hint="eastAsia" w:ascii="仿宋" w:hAnsi="仿宋" w:eastAsia="仿宋"/>
          <w:color w:val="000000"/>
          <w:sz w:val="32"/>
          <w:szCs w:val="32"/>
        </w:rPr>
        <w:t>。主要原因是本年度机构改革、困难群众救助、养老服务体系建设等项目省市领导来我县指导工作，各区县同仁来我县交流学习等公务活动增加。其中：</w:t>
      </w:r>
    </w:p>
    <w:p w14:paraId="686CC5F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国内公务接待支出0.6万元，主要用于执行公务、开展业务活动开支的交通费、住宿费、用餐费等。国内公务接待10批次，65人次（不包括陪同人员），共计支出6.5万元，具体内容包括：机构改革、第二次地名普查、未成年人保护、流浪乞讨、殡葬服务、老龄事务、养老服务体系建设等各类工作经验交流和上级检查各类资金支出情况等。</w:t>
      </w:r>
    </w:p>
    <w:p w14:paraId="1F4A5638">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5F79ECA3">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9年政府性基金预算拨款支出211.75万元。</w:t>
      </w:r>
    </w:p>
    <w:p w14:paraId="78D8A7DD">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0A6820F7">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p>
    <w:p w14:paraId="45175E9D">
      <w:pPr>
        <w:spacing w:line="600" w:lineRule="exact"/>
        <w:ind w:firstLine="640" w:firstLineChars="20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3162A784">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38B4E4C0">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9年，机关运行经费支出118.18万元，比</w:t>
      </w:r>
      <w:r>
        <w:rPr>
          <w:rFonts w:ascii="仿宋" w:hAnsi="仿宋" w:eastAsia="仿宋"/>
          <w:color w:val="000000"/>
          <w:sz w:val="32"/>
          <w:szCs w:val="32"/>
        </w:rPr>
        <w:t>201</w:t>
      </w:r>
      <w:r>
        <w:rPr>
          <w:rFonts w:hint="eastAsia" w:ascii="仿宋" w:hAnsi="仿宋" w:eastAsia="仿宋"/>
          <w:color w:val="000000"/>
          <w:sz w:val="32"/>
          <w:szCs w:val="32"/>
        </w:rPr>
        <w:t>8</w:t>
      </w:r>
      <w:r>
        <w:rPr>
          <w:rFonts w:ascii="仿宋" w:hAnsi="仿宋" w:eastAsia="仿宋"/>
          <w:color w:val="000000"/>
          <w:sz w:val="32"/>
          <w:szCs w:val="32"/>
        </w:rPr>
        <w:t>年</w:t>
      </w:r>
      <w:r>
        <w:rPr>
          <w:rFonts w:hint="eastAsia" w:ascii="仿宋" w:hAnsi="仿宋" w:eastAsia="仿宋"/>
          <w:color w:val="000000"/>
          <w:sz w:val="32"/>
          <w:szCs w:val="32"/>
        </w:rPr>
        <w:t>减少104.67万元，下降46.97</w:t>
      </w:r>
      <w:r>
        <w:rPr>
          <w:rFonts w:ascii="仿宋" w:hAnsi="仿宋" w:eastAsia="仿宋"/>
          <w:color w:val="000000"/>
          <w:sz w:val="32"/>
          <w:szCs w:val="32"/>
        </w:rPr>
        <w:t>%</w:t>
      </w:r>
      <w:r>
        <w:rPr>
          <w:rFonts w:hint="eastAsia" w:ascii="仿宋" w:hAnsi="仿宋" w:eastAsia="仿宋"/>
          <w:color w:val="000000"/>
          <w:sz w:val="32"/>
          <w:szCs w:val="32"/>
        </w:rPr>
        <w:t>。主要原因是机构改革后拥军优属、医疗救助、抢险救灾等职能被划分出去后相关运行经费减少，同时积极响应中央</w:t>
      </w:r>
      <w:bookmarkStart w:id="73" w:name="_GoBack"/>
      <w:bookmarkEnd w:id="73"/>
      <w:r>
        <w:rPr>
          <w:rFonts w:hint="eastAsia" w:ascii="仿宋" w:hAnsi="仿宋" w:eastAsia="仿宋"/>
          <w:color w:val="000000"/>
          <w:sz w:val="32"/>
          <w:szCs w:val="32"/>
        </w:rPr>
        <w:t>八项规定的号召节约开支。</w:t>
      </w:r>
    </w:p>
    <w:p w14:paraId="76890E7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0C9DF258">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井研县民政部门政府采购支出总额592.18万元，其中：政府采购货物支出339.15万元、政府采购工程支出124.84万元、政府采购服务支出128.19万元。主要用于自然灾害救助物资采购、养老服务体系建设，军休服务站建设等项目。</w:t>
      </w:r>
    </w:p>
    <w:p w14:paraId="76ECB6D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5EA99C8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日，井研县民政部门共有车辆2辆，其中：应急保障用车1辆、其他用车1辆，其他用车主要是用于殡葬服务。</w:t>
      </w:r>
    </w:p>
    <w:p w14:paraId="27742B2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DBB1B4A">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部门在年初预算编制阶段，组织对孤儿基本生活保障项目开展了预算事前绩效评估，对6个项目编制了绩效目标，预算执行过程中，选取6个项目开展绩效监控，年终执行完毕后，对6个项目开展了绩效目标完成情况自评。</w:t>
      </w:r>
    </w:p>
    <w:p w14:paraId="0D63352A">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本部门按要求对2019年部门整体支出开展绩效自评，从评价情况来看：</w:t>
      </w:r>
    </w:p>
    <w:p w14:paraId="4BA0EF1C">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1.养老服务体系建设：2019年养老服务体系建设支出970.97万元（一般公共预算财政拨款814.52万元，政府性基金预算拨款156.45万元），完成了4所敬老院、福利院的床位提升改造， 13所敬老院、福利院、6个日间照料中心的维修维护，1所中心敬老院的前期工程建设，资金到位率按工程进度达到100%。</w:t>
      </w:r>
    </w:p>
    <w:p w14:paraId="4B505219">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基层政权及行政区划建设：2019年基层政权及行政区划建设支出16.82万元(一般公共预算财政拨款7.52万元)，完成了第二次地名普查成果国家验收、地名志、地名典的编撰，完成了全县村（社区）的换届选举，资金到位率按工程进度达到100%。</w:t>
      </w:r>
    </w:p>
    <w:p w14:paraId="20361A57">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 困难群众救助：2019年困难群众救助支出10346.55万元（一般公共预算财政拨款10291.25万元,政府性基金拨款55.30万元），完成救助城乡低保233870人次，城乡特困56390人次，临时救助501人次，城乡医疗救助13807人次，居家和集中救助4104人次，低保中的困难残疾人生活救助59037人次，重度残疾人护理救助86099人次，流浪乞讨人员和未成年人保护救助1901人次，孤儿基本生活救助288人次，资金到位率和发放率达到100%。</w:t>
      </w:r>
    </w:p>
    <w:p w14:paraId="3C8DF7B6">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拥军优属：2019年拥军优属支出1737.63万元，完成发放1-4月定期定量补助、优抚医疗救助，2018年退役士兵安置生活补助，一所军队离退休服务管理站和一个烈士纪念园1-3月的日常运转与维修维护，资金到位率和发放率达到100%。</w:t>
      </w:r>
    </w:p>
    <w:p w14:paraId="02E763FE">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5.老龄卫生健康事务:2019年支出老龄事务工作经费621.33万元,完成发放全县163606人次高龄补助，保障全县老龄事务工作正常开展。</w:t>
      </w:r>
    </w:p>
    <w:p w14:paraId="47506062">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6.殡葬管理:2019年殡葬管理支出26.67万元，完成全县绿色惠民殡葬补助，完成殡葬服务站设备实施购置和1068座公墓的日常维修维护。</w:t>
      </w:r>
    </w:p>
    <w:p w14:paraId="5586AA71">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7.基本支出：2019年基本支出286.94万元，完成一个行政单位和两个事业单位的基本运转。</w:t>
      </w:r>
    </w:p>
    <w:p w14:paraId="71322D36">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还自行组织了1个项目支出绩效评价，从评价情况来看2019年孤儿基本生活保障资金使用25.92万元，发放288人次，实现符合政策条件的孤儿基本生活保障对象基本生活保障补贴的覆盖率达到100%；孤儿基本生活保障对象基本生活保障资金到位率和发放率达到100%；享受对象满意度达95％以上的绩效目标，全面完成“应享尽享”、“财力保障”、“满意度”年度绩效目标任务。</w:t>
      </w:r>
    </w:p>
    <w:p w14:paraId="247D8D90">
      <w:pPr>
        <w:spacing w:line="580" w:lineRule="exact"/>
        <w:ind w:firstLine="640" w:firstLineChars="200"/>
        <w:rPr>
          <w:rFonts w:ascii="仿宋" w:hAnsi="仿宋" w:eastAsia="仿宋"/>
          <w:color w:val="00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本部门在2019年度部门决算中反映“城乡最低生活保障金</w:t>
      </w:r>
      <w:r>
        <w:rPr>
          <w:rFonts w:ascii="仿宋" w:hAnsi="仿宋" w:eastAsia="仿宋"/>
          <w:color w:val="000000"/>
          <w:sz w:val="32"/>
          <w:szCs w:val="32"/>
        </w:rPr>
        <w:t>””</w:t>
      </w:r>
      <w:r>
        <w:rPr>
          <w:rFonts w:hint="eastAsia" w:ascii="仿宋" w:hAnsi="仿宋" w:eastAsia="仿宋"/>
          <w:color w:val="000000"/>
          <w:sz w:val="32"/>
          <w:szCs w:val="32"/>
        </w:rPr>
        <w:t>城乡特困人员供养</w:t>
      </w:r>
      <w:r>
        <w:rPr>
          <w:rFonts w:ascii="仿宋" w:hAnsi="仿宋" w:eastAsia="仿宋"/>
          <w:color w:val="000000"/>
          <w:sz w:val="32"/>
          <w:szCs w:val="32"/>
        </w:rPr>
        <w:t>”</w:t>
      </w:r>
      <w:r>
        <w:rPr>
          <w:rFonts w:hint="eastAsia" w:ascii="仿宋" w:hAnsi="仿宋" w:eastAsia="仿宋"/>
          <w:color w:val="000000"/>
          <w:sz w:val="32"/>
          <w:szCs w:val="32"/>
        </w:rPr>
        <w:t>“残疾人生活和护理补贴”等5个项目绩效目标实际完成情况。</w:t>
      </w:r>
    </w:p>
    <w:p w14:paraId="64814AE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城市最低生活保障项目绩效目标完成情况综述。项目全年预算数1890.05万元，执行数为1855.21万元，完成预算的98.16%。通过项目实施，保障了全县城市最低生活保障对象的基本生活，提高了他们生活的幸福感和获得感。</w:t>
      </w:r>
    </w:p>
    <w:p w14:paraId="55E3CD4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（2）农村最低生活补助项目绩效目标完成情况综述。项目全年预算数3299.55万元，执行数为3242.39万元，完成预算的98.27%。通过项目实施，保障了全县农村最低生活保障对象的基本生活，提高了他们的生活质量。</w:t>
      </w:r>
    </w:p>
    <w:p w14:paraId="37DE9822">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城市特困人员救助供养项目绩效目标完成情况综述。项目全年预算数1303.22万元，执行数为1292.01万元，完成预算的99.14%。通过项目实施，符合政策条件的城市特困人员享受城市特困人员救助供养补贴的覆盖率达到100%；城市特困人员救助供养资金到位率和发放率达到100%；享受对象满意度达95％以上的绩效目标，全面完成“应享尽享”、“财力保障”、“满意度”年度绩效目标任务。</w:t>
      </w:r>
    </w:p>
    <w:p w14:paraId="75D0544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农村特困人员救助供养项目绩效目标完成情况综述。项目全年预算数1149.85万元，执行数为1149.85万元，完成预算的100%。通过项目实施，符合政策条件的农村特困人员享受农村特困人员救助供养的覆盖率达到100%；农村特困人员救助供养资金到位率和发放率达到100%；享受对象满意度达95％以上的绩效目标，全面完成“应享尽享”、“财力保障”、“满意度”年度绩效目标任务。</w:t>
      </w:r>
    </w:p>
    <w:p w14:paraId="7BAC145E">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残疾人生活和护理补贴项目绩效目标完成情况综述。项目全年预算数1133.89万元，执行数为1133.89万元，完成预算的100%。通过项目实施，保障了全县低保对象中的困难残疾人和重度残疾人的基本生活，提高了他们的生活质量。</w:t>
      </w:r>
    </w:p>
    <w:tbl>
      <w:tblPr>
        <w:tblStyle w:val="12"/>
        <w:tblpPr w:leftFromText="180" w:rightFromText="180" w:vertAnchor="text" w:horzAnchor="page" w:tblpXSpec="center" w:tblpY="423"/>
        <w:tblOverlap w:val="never"/>
        <w:tblW w:w="0" w:type="auto"/>
        <w:jc w:val="center"/>
        <w:tblLayout w:type="autofit"/>
        <w:tblCellMar>
          <w:top w:w="0" w:type="dxa"/>
          <w:left w:w="0" w:type="dxa"/>
          <w:bottom w:w="0" w:type="dxa"/>
          <w:right w:w="0" w:type="dxa"/>
        </w:tblCellMar>
      </w:tblPr>
      <w:tblGrid>
        <w:gridCol w:w="535"/>
        <w:gridCol w:w="673"/>
        <w:gridCol w:w="534"/>
        <w:gridCol w:w="2542"/>
        <w:gridCol w:w="2026"/>
        <w:gridCol w:w="2026"/>
      </w:tblGrid>
      <w:tr w14:paraId="4B5BE803">
        <w:tblPrEx>
          <w:tblCellMar>
            <w:top w:w="0" w:type="dxa"/>
            <w:left w:w="0" w:type="dxa"/>
            <w:bottom w:w="0" w:type="dxa"/>
            <w:right w:w="0" w:type="dxa"/>
          </w:tblCellMar>
        </w:tblPrEx>
        <w:trPr>
          <w:trHeight w:val="1034" w:hRule="atLeast"/>
          <w:jc w:val="center"/>
        </w:trPr>
        <w:tc>
          <w:tcPr>
            <w:tcW w:w="0" w:type="auto"/>
            <w:gridSpan w:val="6"/>
            <w:tcBorders>
              <w:top w:val="nil"/>
              <w:left w:val="nil"/>
              <w:bottom w:val="nil"/>
              <w:right w:val="nil"/>
            </w:tcBorders>
            <w:tcMar>
              <w:top w:w="15" w:type="dxa"/>
              <w:left w:w="15" w:type="dxa"/>
              <w:right w:w="15" w:type="dxa"/>
            </w:tcMar>
            <w:vAlign w:val="center"/>
          </w:tcPr>
          <w:p w14:paraId="2785F7C4">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3A5B17DD">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ED80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C529A">
            <w:pPr>
              <w:widowControl/>
              <w:jc w:val="center"/>
              <w:textAlignment w:val="center"/>
              <w:rPr>
                <w:rFonts w:ascii="宋体" w:hAnsi="宋体" w:cs="宋体"/>
                <w:color w:val="000000"/>
                <w:sz w:val="24"/>
              </w:rPr>
            </w:pPr>
            <w:r>
              <w:rPr>
                <w:rFonts w:hint="eastAsia" w:ascii="宋体" w:hAnsi="宋体" w:cs="宋体"/>
                <w:color w:val="000000"/>
                <w:sz w:val="24"/>
              </w:rPr>
              <w:t>城市最低生活保障</w:t>
            </w:r>
          </w:p>
        </w:tc>
      </w:tr>
      <w:tr w14:paraId="40210A3A">
        <w:tblPrEx>
          <w:tblCellMar>
            <w:top w:w="0" w:type="dxa"/>
            <w:left w:w="0" w:type="dxa"/>
            <w:bottom w:w="0" w:type="dxa"/>
            <w:right w:w="0" w:type="dxa"/>
          </w:tblCellMar>
        </w:tblPrEx>
        <w:trPr>
          <w:trHeight w:val="276" w:hRule="atLeast"/>
          <w:jc w:val="center"/>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909C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31B46">
            <w:pPr>
              <w:widowControl/>
              <w:jc w:val="center"/>
              <w:textAlignment w:val="center"/>
              <w:rPr>
                <w:rFonts w:ascii="宋体" w:hAnsi="宋体" w:cs="宋体"/>
                <w:color w:val="000000"/>
                <w:sz w:val="24"/>
              </w:rPr>
            </w:pPr>
            <w:r>
              <w:rPr>
                <w:rFonts w:hint="eastAsia" w:ascii="宋体" w:hAnsi="宋体" w:cs="宋体"/>
                <w:color w:val="000000"/>
                <w:sz w:val="24"/>
              </w:rPr>
              <w:t>井研县民政局</w:t>
            </w:r>
          </w:p>
        </w:tc>
      </w:tr>
      <w:tr w14:paraId="2804E277">
        <w:tblPrEx>
          <w:tblCellMar>
            <w:top w:w="0" w:type="dxa"/>
            <w:left w:w="0" w:type="dxa"/>
            <w:bottom w:w="0" w:type="dxa"/>
            <w:right w:w="0" w:type="dxa"/>
          </w:tblCellMar>
        </w:tblPrEx>
        <w:trPr>
          <w:trHeight w:val="5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EA33C">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EB59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78391">
            <w:pPr>
              <w:widowControl/>
              <w:jc w:val="center"/>
              <w:textAlignment w:val="center"/>
              <w:rPr>
                <w:rFonts w:ascii="宋体" w:hAnsi="宋体" w:cs="宋体"/>
                <w:color w:val="000000"/>
                <w:sz w:val="24"/>
              </w:rPr>
            </w:pPr>
            <w:r>
              <w:rPr>
                <w:rFonts w:hint="eastAsia" w:ascii="宋体" w:hAnsi="宋体" w:cs="宋体"/>
                <w:color w:val="000000"/>
                <w:sz w:val="24"/>
              </w:rPr>
              <w:t>1890.05</w:t>
            </w:r>
            <w:r>
              <w:rPr>
                <w:rFonts w:ascii="宋体" w:hAnsi="宋体" w:cs="宋体"/>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30B63">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A15CA">
            <w:pPr>
              <w:widowControl/>
              <w:jc w:val="center"/>
              <w:textAlignment w:val="center"/>
              <w:rPr>
                <w:rFonts w:ascii="宋体" w:hAnsi="宋体" w:cs="宋体"/>
                <w:color w:val="000000"/>
                <w:sz w:val="24"/>
              </w:rPr>
            </w:pPr>
            <w:r>
              <w:rPr>
                <w:rFonts w:hint="eastAsia" w:ascii="宋体" w:hAnsi="宋体" w:cs="宋体"/>
                <w:color w:val="000000"/>
                <w:sz w:val="24"/>
              </w:rPr>
              <w:t>1855.21</w:t>
            </w:r>
            <w:r>
              <w:rPr>
                <w:rFonts w:ascii="宋体" w:hAnsi="宋体" w:cs="宋体"/>
                <w:color w:val="000000"/>
                <w:sz w:val="24"/>
              </w:rPr>
              <w:t xml:space="preserve"> </w:t>
            </w:r>
          </w:p>
        </w:tc>
      </w:tr>
      <w:tr w14:paraId="071D171E">
        <w:tblPrEx>
          <w:tblCellMar>
            <w:top w:w="0" w:type="dxa"/>
            <w:left w:w="0" w:type="dxa"/>
            <w:bottom w:w="0" w:type="dxa"/>
            <w:right w:w="0" w:type="dxa"/>
          </w:tblCellMar>
        </w:tblPrEx>
        <w:trPr>
          <w:trHeight w:val="2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F06D4">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D1FE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46E70">
            <w:pPr>
              <w:widowControl/>
              <w:jc w:val="center"/>
              <w:textAlignment w:val="center"/>
              <w:rPr>
                <w:rFonts w:ascii="宋体" w:hAnsi="宋体" w:cs="宋体"/>
                <w:color w:val="000000"/>
                <w:sz w:val="24"/>
              </w:rPr>
            </w:pPr>
            <w:r>
              <w:rPr>
                <w:rFonts w:hint="eastAsia" w:ascii="宋体" w:hAnsi="宋体" w:cs="宋体"/>
                <w:color w:val="000000"/>
                <w:sz w:val="24"/>
              </w:rPr>
              <w:t>1890.05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BA98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AA694">
            <w:pPr>
              <w:widowControl/>
              <w:jc w:val="center"/>
              <w:textAlignment w:val="center"/>
              <w:rPr>
                <w:rFonts w:ascii="宋体" w:hAnsi="宋体" w:cs="宋体"/>
                <w:color w:val="000000"/>
                <w:sz w:val="24"/>
              </w:rPr>
            </w:pPr>
            <w:r>
              <w:rPr>
                <w:rFonts w:hint="eastAsia" w:ascii="宋体" w:hAnsi="宋体" w:cs="宋体"/>
                <w:color w:val="000000"/>
                <w:sz w:val="24"/>
              </w:rPr>
              <w:t>1855.21</w:t>
            </w:r>
            <w:r>
              <w:rPr>
                <w:rFonts w:ascii="宋体" w:hAnsi="宋体" w:cs="宋体"/>
                <w:color w:val="000000"/>
                <w:sz w:val="24"/>
              </w:rPr>
              <w:t xml:space="preserve"> </w:t>
            </w:r>
          </w:p>
        </w:tc>
      </w:tr>
      <w:tr w14:paraId="3A76329B">
        <w:tblPrEx>
          <w:tblCellMar>
            <w:top w:w="0" w:type="dxa"/>
            <w:left w:w="0" w:type="dxa"/>
            <w:bottom w:w="0" w:type="dxa"/>
            <w:right w:w="0" w:type="dxa"/>
          </w:tblCellMar>
        </w:tblPrEx>
        <w:trPr>
          <w:trHeight w:val="6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E927A">
            <w:pPr>
              <w:jc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5BC0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32280">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256E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2F057">
            <w:pPr>
              <w:jc w:val="center"/>
              <w:rPr>
                <w:rFonts w:ascii="宋体" w:hAnsi="宋体" w:cs="宋体"/>
                <w:color w:val="000000"/>
                <w:sz w:val="24"/>
              </w:rPr>
            </w:pPr>
          </w:p>
        </w:tc>
      </w:tr>
      <w:tr w14:paraId="34E28D22">
        <w:tblPrEx>
          <w:tblCellMar>
            <w:top w:w="0" w:type="dxa"/>
            <w:left w:w="0" w:type="dxa"/>
            <w:bottom w:w="0" w:type="dxa"/>
            <w:right w:w="0" w:type="dxa"/>
          </w:tblCellMar>
        </w:tblPrEx>
        <w:trPr>
          <w:trHeight w:val="2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3B574">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7D6C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89E14">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8AC07EC">
        <w:tblPrEx>
          <w:tblCellMar>
            <w:top w:w="0" w:type="dxa"/>
            <w:left w:w="0" w:type="dxa"/>
            <w:bottom w:w="0" w:type="dxa"/>
            <w:right w:w="0" w:type="dxa"/>
          </w:tblCellMar>
        </w:tblPrEx>
        <w:trPr>
          <w:trHeight w:val="11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48BDA">
            <w:pPr>
              <w:jc w:val="center"/>
              <w:rPr>
                <w:rFonts w:ascii="宋体" w:hAnsi="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550F7">
            <w:pPr>
              <w:widowControl/>
              <w:jc w:val="center"/>
              <w:textAlignment w:val="center"/>
              <w:rPr>
                <w:rFonts w:ascii="宋体" w:hAnsi="宋体" w:cs="宋体"/>
                <w:color w:val="000000"/>
                <w:sz w:val="24"/>
              </w:rPr>
            </w:pPr>
            <w:r>
              <w:rPr>
                <w:rFonts w:hint="eastAsia" w:ascii="宋体" w:hAnsi="宋体" w:cs="宋体"/>
                <w:color w:val="000000"/>
                <w:sz w:val="24"/>
              </w:rPr>
              <w:t>完成全县城市最低生活保障对象基本生活保障金发放，保障城市最低生活保障对象的基本生活，实现符合政策条件的城市低保居民基本生活保障金发放的覆盖达100%。</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40AEB">
            <w:pPr>
              <w:widowControl/>
              <w:jc w:val="center"/>
              <w:textAlignment w:val="center"/>
              <w:rPr>
                <w:rFonts w:ascii="宋体" w:hAnsi="宋体" w:cs="宋体"/>
                <w:color w:val="000000"/>
                <w:sz w:val="24"/>
              </w:rPr>
            </w:pPr>
            <w:r>
              <w:rPr>
                <w:rFonts w:hint="eastAsia" w:ascii="宋体" w:hAnsi="宋体" w:cs="宋体"/>
                <w:color w:val="000000"/>
                <w:sz w:val="24"/>
              </w:rPr>
              <w:t>完成全县城市最低生活保障对象基本生活保障金发放，保障城市最低生活保障对象的基本生活，实现符合政策条件的城市低保居民基本生活保障金发放的覆盖达100%。</w:t>
            </w:r>
          </w:p>
        </w:tc>
      </w:tr>
      <w:tr w14:paraId="1C63F13E">
        <w:tblPrEx>
          <w:tblCellMar>
            <w:top w:w="0" w:type="dxa"/>
            <w:left w:w="0" w:type="dxa"/>
            <w:bottom w:w="0" w:type="dxa"/>
            <w:right w:w="0" w:type="dxa"/>
          </w:tblCellMar>
        </w:tblPrEx>
        <w:trPr>
          <w:trHeight w:val="1042" w:hRule="atLeast"/>
          <w:jc w:val="center"/>
        </w:trPr>
        <w:tc>
          <w:tcPr>
            <w:tcW w:w="0" w:type="auto"/>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0A9C40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5318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EDCCA">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A3FE7">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F9A3F">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319D0">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14:paraId="4196DE18">
        <w:tblPrEx>
          <w:tblCellMar>
            <w:top w:w="0" w:type="dxa"/>
            <w:left w:w="0" w:type="dxa"/>
            <w:bottom w:w="0" w:type="dxa"/>
            <w:right w:w="0" w:type="dxa"/>
          </w:tblCellMar>
        </w:tblPrEx>
        <w:trPr>
          <w:trHeight w:val="9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14:paraId="725CC10D">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C9C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C3DB8">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F172D">
            <w:pPr>
              <w:widowControl/>
              <w:jc w:val="center"/>
              <w:textAlignment w:val="center"/>
              <w:rPr>
                <w:rFonts w:ascii="宋体" w:hAnsi="宋体" w:cs="宋体"/>
                <w:color w:val="000000"/>
                <w:sz w:val="24"/>
              </w:rPr>
            </w:pPr>
            <w:r>
              <w:rPr>
                <w:rFonts w:hint="eastAsia" w:ascii="宋体" w:hAnsi="宋体" w:cs="宋体"/>
                <w:color w:val="000000"/>
                <w:sz w:val="24"/>
              </w:rPr>
              <w:t>完成全县城市最低生活保障金发放金额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7C222">
            <w:pPr>
              <w:widowControl/>
              <w:jc w:val="center"/>
              <w:textAlignment w:val="center"/>
              <w:rPr>
                <w:rFonts w:ascii="宋体" w:hAnsi="宋体" w:cs="宋体"/>
                <w:color w:val="000000"/>
                <w:sz w:val="24"/>
              </w:rPr>
            </w:pPr>
            <w:r>
              <w:rPr>
                <w:rFonts w:hint="eastAsia" w:ascii="宋体" w:hAnsi="宋体" w:cs="宋体"/>
                <w:color w:val="000000"/>
                <w:sz w:val="24"/>
              </w:rPr>
              <w:t>1890.05万元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A3EDE">
            <w:pPr>
              <w:widowControl/>
              <w:jc w:val="center"/>
              <w:textAlignment w:val="center"/>
              <w:rPr>
                <w:rFonts w:ascii="宋体" w:hAnsi="宋体" w:cs="宋体"/>
                <w:color w:val="000000"/>
                <w:sz w:val="24"/>
              </w:rPr>
            </w:pPr>
            <w:r>
              <w:rPr>
                <w:rFonts w:hint="eastAsia" w:ascii="宋体" w:hAnsi="宋体" w:cs="宋体"/>
                <w:color w:val="000000"/>
                <w:sz w:val="24"/>
              </w:rPr>
              <w:t>1855.21万元</w:t>
            </w:r>
          </w:p>
        </w:tc>
      </w:tr>
      <w:tr w14:paraId="4587E5FD">
        <w:tblPrEx>
          <w:tblCellMar>
            <w:top w:w="0" w:type="dxa"/>
            <w:left w:w="0" w:type="dxa"/>
            <w:bottom w:w="0" w:type="dxa"/>
            <w:right w:w="0" w:type="dxa"/>
          </w:tblCellMar>
        </w:tblPrEx>
        <w:trPr>
          <w:trHeight w:val="1053"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14:paraId="4B2BE416">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F2E5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177B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49DBD">
            <w:pPr>
              <w:widowControl/>
              <w:jc w:val="center"/>
              <w:textAlignment w:val="center"/>
              <w:rPr>
                <w:rFonts w:ascii="宋体" w:hAnsi="宋体" w:cs="宋体"/>
                <w:color w:val="000000"/>
                <w:sz w:val="24"/>
              </w:rPr>
            </w:pPr>
            <w:r>
              <w:rPr>
                <w:rFonts w:hint="eastAsia" w:ascii="宋体" w:hAnsi="宋体" w:cs="宋体"/>
                <w:color w:val="000000"/>
                <w:sz w:val="24"/>
              </w:rPr>
              <w:t>完成全县城市最低生活保障金发放完成率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C344D">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F974D">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4DB859FE">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14:paraId="5F73B750">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4D66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743F5">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857BC">
            <w:pPr>
              <w:widowControl/>
              <w:jc w:val="center"/>
              <w:textAlignment w:val="center"/>
              <w:rPr>
                <w:rFonts w:ascii="宋体" w:hAnsi="宋体" w:cs="宋体"/>
                <w:color w:val="000000"/>
                <w:sz w:val="24"/>
              </w:rPr>
            </w:pPr>
            <w:r>
              <w:rPr>
                <w:rFonts w:hint="eastAsia" w:ascii="宋体" w:hAnsi="宋体" w:cs="宋体"/>
                <w:color w:val="000000"/>
                <w:sz w:val="24"/>
              </w:rPr>
              <w:t>完成全县城市最低生活保障金发放完成时间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EF520">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FA97D">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r>
      <w:tr w14:paraId="4408F21F">
        <w:tblPrEx>
          <w:tblCellMar>
            <w:top w:w="0" w:type="dxa"/>
            <w:left w:w="0" w:type="dxa"/>
            <w:bottom w:w="0" w:type="dxa"/>
            <w:right w:w="0" w:type="dxa"/>
          </w:tblCellMar>
        </w:tblPrEx>
        <w:trPr>
          <w:trHeight w:val="1042" w:hRule="atLeast"/>
          <w:jc w:val="center"/>
        </w:trPr>
        <w:tc>
          <w:tcPr>
            <w:tcW w:w="0" w:type="auto"/>
            <w:vMerge w:val="continue"/>
            <w:tcBorders>
              <w:left w:val="single" w:color="000000" w:sz="4" w:space="0"/>
              <w:right w:val="single" w:color="000000" w:sz="4" w:space="0"/>
            </w:tcBorders>
            <w:tcMar>
              <w:top w:w="15" w:type="dxa"/>
              <w:left w:w="15" w:type="dxa"/>
              <w:right w:w="15" w:type="dxa"/>
            </w:tcMar>
            <w:vAlign w:val="center"/>
          </w:tcPr>
          <w:p w14:paraId="1D529C26">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CBD0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7C29D">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B5EC1">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54493">
            <w:pPr>
              <w:widowControl/>
              <w:jc w:val="center"/>
              <w:textAlignment w:val="center"/>
              <w:rPr>
                <w:rFonts w:ascii="宋体" w:hAnsi="宋体" w:cs="宋体"/>
                <w:color w:val="000000"/>
                <w:sz w:val="24"/>
              </w:rPr>
            </w:pPr>
            <w:r>
              <w:rPr>
                <w:rFonts w:hint="eastAsia" w:ascii="宋体" w:hAnsi="宋体" w:cs="宋体"/>
                <w:color w:val="000000"/>
                <w:sz w:val="24"/>
              </w:rPr>
              <w:t>保障全县城市低保基本生活，维护社会和谐稳定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3C605">
            <w:pPr>
              <w:widowControl/>
              <w:jc w:val="center"/>
              <w:textAlignment w:val="center"/>
              <w:rPr>
                <w:rFonts w:ascii="宋体" w:hAnsi="宋体" w:cs="宋体"/>
                <w:color w:val="000000"/>
                <w:sz w:val="24"/>
              </w:rPr>
            </w:pPr>
            <w:r>
              <w:rPr>
                <w:rFonts w:hint="eastAsia" w:ascii="宋体" w:hAnsi="宋体" w:cs="宋体"/>
                <w:color w:val="000000"/>
                <w:sz w:val="24"/>
              </w:rPr>
              <w:t>保障全县城市低保基本生活，维护社会和谐稳定</w:t>
            </w:r>
          </w:p>
        </w:tc>
      </w:tr>
      <w:tr w14:paraId="2928A0F5">
        <w:tblPrEx>
          <w:tblCellMar>
            <w:top w:w="0" w:type="dxa"/>
            <w:left w:w="0" w:type="dxa"/>
            <w:bottom w:w="0" w:type="dxa"/>
            <w:right w:w="0" w:type="dxa"/>
          </w:tblCellMar>
        </w:tblPrEx>
        <w:trPr>
          <w:trHeight w:val="1050" w:hRule="atLeast"/>
          <w:jc w:val="center"/>
        </w:trPr>
        <w:tc>
          <w:tcPr>
            <w:tcW w:w="0" w:type="auto"/>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5F16B6E">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F7F3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E2B6">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A29DF">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B2EF7">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8F37F">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33CEC623">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1EED74">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E1329">
            <w:pPr>
              <w:widowControl/>
              <w:jc w:val="center"/>
              <w:textAlignment w:val="center"/>
              <w:rPr>
                <w:rFonts w:ascii="宋体" w:hAnsi="宋体" w:cs="宋体"/>
                <w:b/>
                <w:color w:val="000000"/>
                <w:sz w:val="24"/>
              </w:rPr>
            </w:pPr>
            <w:r>
              <w:rPr>
                <w:rFonts w:hint="eastAsia" w:ascii="宋体" w:hAnsi="宋体" w:cs="宋体"/>
                <w:b/>
                <w:color w:val="000000"/>
                <w:sz w:val="24"/>
              </w:rPr>
              <w:t>农村最低基本生活保障</w:t>
            </w:r>
          </w:p>
        </w:tc>
      </w:tr>
      <w:tr w14:paraId="14A77263">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2CF785">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600EA">
            <w:pPr>
              <w:widowControl/>
              <w:jc w:val="center"/>
              <w:textAlignment w:val="center"/>
              <w:rPr>
                <w:rFonts w:ascii="宋体" w:hAnsi="宋体" w:cs="宋体"/>
                <w:color w:val="000000"/>
                <w:sz w:val="24"/>
              </w:rPr>
            </w:pPr>
            <w:r>
              <w:rPr>
                <w:rFonts w:hint="eastAsia" w:ascii="宋体" w:hAnsi="宋体" w:cs="宋体"/>
                <w:color w:val="000000"/>
                <w:sz w:val="24"/>
              </w:rPr>
              <w:t>井研县民政局</w:t>
            </w:r>
          </w:p>
        </w:tc>
      </w:tr>
      <w:tr w14:paraId="42C473E5">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FF9ADC">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7E52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88969E">
            <w:pPr>
              <w:widowControl/>
              <w:jc w:val="center"/>
              <w:textAlignment w:val="center"/>
              <w:rPr>
                <w:rFonts w:ascii="宋体" w:hAnsi="宋体" w:cs="宋体"/>
                <w:color w:val="000000"/>
                <w:sz w:val="24"/>
              </w:rPr>
            </w:pPr>
            <w:r>
              <w:rPr>
                <w:rFonts w:hint="eastAsia" w:ascii="宋体" w:hAnsi="宋体" w:cs="宋体"/>
                <w:color w:val="000000"/>
                <w:sz w:val="24"/>
              </w:rPr>
              <w:t>3299.55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4C39E">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687AC6">
            <w:pPr>
              <w:widowControl/>
              <w:jc w:val="center"/>
              <w:textAlignment w:val="center"/>
              <w:rPr>
                <w:rFonts w:ascii="宋体" w:hAnsi="宋体" w:cs="宋体"/>
                <w:color w:val="000000"/>
                <w:sz w:val="24"/>
              </w:rPr>
            </w:pPr>
            <w:r>
              <w:rPr>
                <w:rFonts w:hint="eastAsia" w:ascii="宋体" w:hAnsi="宋体" w:cs="宋体"/>
                <w:color w:val="000000"/>
                <w:sz w:val="24"/>
              </w:rPr>
              <w:t>3242.39</w:t>
            </w:r>
          </w:p>
        </w:tc>
      </w:tr>
      <w:tr w14:paraId="58AAA8F6">
        <w:tblPrEx>
          <w:tblCellMar>
            <w:top w:w="0" w:type="dxa"/>
            <w:left w:w="0" w:type="dxa"/>
            <w:bottom w:w="0" w:type="dxa"/>
            <w:right w:w="0"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3D285C">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CBC9BC">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232A3">
            <w:pPr>
              <w:widowControl/>
              <w:jc w:val="center"/>
              <w:textAlignment w:val="center"/>
              <w:rPr>
                <w:rFonts w:ascii="宋体" w:hAnsi="宋体" w:cs="宋体"/>
                <w:color w:val="000000"/>
                <w:sz w:val="24"/>
              </w:rPr>
            </w:pPr>
            <w:r>
              <w:rPr>
                <w:rFonts w:hint="eastAsia" w:ascii="宋体" w:hAnsi="宋体" w:cs="宋体"/>
                <w:color w:val="000000"/>
                <w:sz w:val="24"/>
              </w:rPr>
              <w:t>3299.55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2C0CE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EEA4A">
            <w:pPr>
              <w:widowControl/>
              <w:jc w:val="center"/>
              <w:textAlignment w:val="center"/>
              <w:rPr>
                <w:rFonts w:ascii="宋体" w:hAnsi="宋体" w:cs="宋体"/>
                <w:color w:val="000000"/>
                <w:sz w:val="24"/>
              </w:rPr>
            </w:pPr>
            <w:r>
              <w:rPr>
                <w:rFonts w:hint="eastAsia" w:ascii="宋体" w:hAnsi="宋体" w:cs="宋体"/>
                <w:color w:val="000000"/>
                <w:sz w:val="24"/>
              </w:rPr>
              <w:t>3242.39</w:t>
            </w:r>
          </w:p>
        </w:tc>
      </w:tr>
      <w:tr w14:paraId="6C3F6BAF">
        <w:tblPrEx>
          <w:tblCellMar>
            <w:top w:w="0" w:type="dxa"/>
            <w:left w:w="0" w:type="dxa"/>
            <w:bottom w:w="0" w:type="dxa"/>
            <w:right w:w="0" w:type="dxa"/>
          </w:tblCellMar>
        </w:tblPrEx>
        <w:trPr>
          <w:trHeight w:val="81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30B6D1">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F74A0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C5791">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7382F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BB264">
            <w:pPr>
              <w:jc w:val="center"/>
              <w:rPr>
                <w:rFonts w:ascii="宋体" w:hAnsi="宋体" w:cs="宋体"/>
                <w:color w:val="000000"/>
                <w:sz w:val="24"/>
              </w:rPr>
            </w:pPr>
          </w:p>
        </w:tc>
      </w:tr>
      <w:tr w14:paraId="0FA9DB74">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6558BE">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33A246">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5E3D0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3747D02">
        <w:tblPrEx>
          <w:tblCellMar>
            <w:top w:w="0" w:type="dxa"/>
            <w:left w:w="0" w:type="dxa"/>
            <w:bottom w:w="0" w:type="dxa"/>
            <w:right w:w="0" w:type="dxa"/>
          </w:tblCellMar>
        </w:tblPrEx>
        <w:trPr>
          <w:trHeight w:val="203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B2350D">
            <w:pPr>
              <w:widowControl/>
              <w:jc w:val="left"/>
              <w:rPr>
                <w:rFonts w:ascii="宋体" w:hAnsi="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2871F9">
            <w:pPr>
              <w:widowControl/>
              <w:jc w:val="center"/>
              <w:textAlignment w:val="center"/>
              <w:rPr>
                <w:rFonts w:ascii="宋体" w:hAnsi="宋体" w:cs="宋体"/>
                <w:color w:val="000000"/>
                <w:sz w:val="24"/>
              </w:rPr>
            </w:pPr>
            <w:r>
              <w:rPr>
                <w:rFonts w:hint="eastAsia" w:ascii="宋体" w:hAnsi="宋体" w:cs="宋体"/>
                <w:color w:val="000000"/>
                <w:sz w:val="24"/>
              </w:rPr>
              <w:t>完成全县农村最低生活保障对象基本生活保障金发放，保障农村最低生活保障对象的基本生活，实现符合政策条件的农村低保居民基本生活保障金发放的覆盖达100%。</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28E72">
            <w:pPr>
              <w:widowControl/>
              <w:jc w:val="center"/>
              <w:textAlignment w:val="center"/>
              <w:rPr>
                <w:rFonts w:ascii="宋体" w:hAnsi="宋体" w:cs="宋体"/>
                <w:color w:val="000000"/>
                <w:sz w:val="24"/>
              </w:rPr>
            </w:pPr>
            <w:r>
              <w:rPr>
                <w:rFonts w:hint="eastAsia" w:ascii="宋体" w:hAnsi="宋体" w:cs="宋体"/>
                <w:color w:val="000000"/>
                <w:sz w:val="24"/>
              </w:rPr>
              <w:t>完成全县农村最低生活保障对象基本生活保障金发放，保障农村最低生活保障对象的基本生活，实现符合政策条件的农村低保居民基本生活保障金发放的覆盖达100%。</w:t>
            </w:r>
          </w:p>
        </w:tc>
      </w:tr>
      <w:tr w14:paraId="46D7CD3A">
        <w:tblPrEx>
          <w:tblCellMar>
            <w:top w:w="0" w:type="dxa"/>
            <w:left w:w="0" w:type="dxa"/>
            <w:bottom w:w="0" w:type="dxa"/>
            <w:right w:w="0" w:type="dxa"/>
          </w:tblCellMar>
        </w:tblPrEx>
        <w:trPr>
          <w:trHeight w:val="1042"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51EA4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F905EA">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7D8B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28A27">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28B5EE">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9CB6E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14:paraId="3F064A5F">
        <w:tblPrEx>
          <w:tblCellMar>
            <w:top w:w="0" w:type="dxa"/>
            <w:left w:w="0" w:type="dxa"/>
            <w:bottom w:w="0" w:type="dxa"/>
            <w:right w:w="0" w:type="dxa"/>
          </w:tblCellMar>
        </w:tblPrEx>
        <w:trPr>
          <w:trHeight w:val="95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CE0425">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CF54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82A43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3DA48">
            <w:pPr>
              <w:widowControl/>
              <w:jc w:val="center"/>
              <w:textAlignment w:val="center"/>
              <w:rPr>
                <w:rFonts w:ascii="宋体" w:hAnsi="宋体" w:cs="宋体"/>
                <w:color w:val="000000"/>
                <w:sz w:val="24"/>
              </w:rPr>
            </w:pPr>
            <w:r>
              <w:rPr>
                <w:rFonts w:hint="eastAsia" w:ascii="宋体" w:hAnsi="宋体" w:cs="宋体"/>
                <w:color w:val="000000"/>
                <w:sz w:val="24"/>
              </w:rPr>
              <w:t>完成全县农村最低生活保障金发放金额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F2BFCE">
            <w:pPr>
              <w:widowControl/>
              <w:jc w:val="center"/>
              <w:textAlignment w:val="center"/>
              <w:rPr>
                <w:rFonts w:ascii="宋体" w:hAnsi="宋体" w:cs="宋体"/>
                <w:color w:val="000000"/>
                <w:sz w:val="24"/>
              </w:rPr>
            </w:pPr>
            <w:r>
              <w:rPr>
                <w:rFonts w:hint="eastAsia" w:ascii="宋体" w:hAnsi="宋体" w:cs="宋体"/>
                <w:color w:val="000000"/>
                <w:sz w:val="24"/>
              </w:rPr>
              <w:t>3299.55万元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04F2FA">
            <w:pPr>
              <w:widowControl/>
              <w:jc w:val="center"/>
              <w:textAlignment w:val="center"/>
              <w:rPr>
                <w:rFonts w:ascii="宋体" w:hAnsi="宋体" w:cs="宋体"/>
                <w:color w:val="000000"/>
                <w:sz w:val="24"/>
              </w:rPr>
            </w:pPr>
            <w:r>
              <w:rPr>
                <w:rFonts w:hint="eastAsia" w:ascii="宋体" w:hAnsi="宋体" w:cs="宋体"/>
                <w:color w:val="000000"/>
                <w:sz w:val="24"/>
              </w:rPr>
              <w:t>3242.39万元</w:t>
            </w:r>
          </w:p>
        </w:tc>
      </w:tr>
      <w:tr w14:paraId="12CF808B">
        <w:tblPrEx>
          <w:tblCellMar>
            <w:top w:w="0" w:type="dxa"/>
            <w:left w:w="0" w:type="dxa"/>
            <w:bottom w:w="0" w:type="dxa"/>
            <w:right w:w="0" w:type="dxa"/>
          </w:tblCellMar>
        </w:tblPrEx>
        <w:trPr>
          <w:trHeight w:val="96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A8C4DD">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9D1B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048F1">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E35C49">
            <w:pPr>
              <w:widowControl/>
              <w:jc w:val="center"/>
              <w:textAlignment w:val="center"/>
              <w:rPr>
                <w:rFonts w:ascii="宋体" w:hAnsi="宋体" w:cs="宋体"/>
                <w:color w:val="000000"/>
                <w:sz w:val="24"/>
              </w:rPr>
            </w:pPr>
            <w:r>
              <w:rPr>
                <w:rFonts w:hint="eastAsia" w:ascii="宋体" w:hAnsi="宋体" w:cs="宋体"/>
                <w:color w:val="000000"/>
                <w:sz w:val="24"/>
              </w:rPr>
              <w:t>全县农村最低生活保障金发放完成率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EBB4E">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2E7DAB">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10FA38C3">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F9FF91">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529F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23B19D">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606B2">
            <w:pPr>
              <w:widowControl/>
              <w:jc w:val="center"/>
              <w:textAlignment w:val="center"/>
              <w:rPr>
                <w:rFonts w:ascii="宋体" w:hAnsi="宋体" w:cs="宋体"/>
                <w:color w:val="000000"/>
                <w:sz w:val="24"/>
              </w:rPr>
            </w:pPr>
            <w:r>
              <w:rPr>
                <w:rFonts w:hint="eastAsia" w:ascii="宋体" w:hAnsi="宋体" w:cs="宋体"/>
                <w:color w:val="000000"/>
                <w:sz w:val="24"/>
              </w:rPr>
              <w:t>全县农村最低生活保障金发放完成时间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E0B96C">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C57C94">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r>
      <w:tr w14:paraId="03F521BE">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65D6AD">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79EA1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1A972">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8AD2F">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D7D72">
            <w:pPr>
              <w:widowControl/>
              <w:jc w:val="center"/>
              <w:textAlignment w:val="center"/>
              <w:rPr>
                <w:rFonts w:ascii="宋体" w:hAnsi="宋体" w:cs="宋体"/>
                <w:color w:val="000000"/>
                <w:sz w:val="24"/>
              </w:rPr>
            </w:pPr>
            <w:r>
              <w:rPr>
                <w:rFonts w:hint="eastAsia" w:ascii="宋体" w:hAnsi="宋体" w:cs="宋体"/>
                <w:color w:val="000000"/>
                <w:sz w:val="24"/>
              </w:rPr>
              <w:t>保障全县农村低保基本生活，维护社会和谐稳定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2DF308">
            <w:pPr>
              <w:widowControl/>
              <w:jc w:val="center"/>
              <w:textAlignment w:val="center"/>
              <w:rPr>
                <w:rFonts w:ascii="宋体" w:hAnsi="宋体" w:cs="宋体"/>
                <w:color w:val="000000"/>
                <w:sz w:val="24"/>
              </w:rPr>
            </w:pPr>
            <w:r>
              <w:rPr>
                <w:rFonts w:hint="eastAsia" w:ascii="宋体" w:hAnsi="宋体" w:cs="宋体"/>
                <w:color w:val="000000"/>
                <w:sz w:val="24"/>
              </w:rPr>
              <w:t>保障全县农村低保基本生活，维护社会和谐稳定</w:t>
            </w:r>
          </w:p>
        </w:tc>
      </w:tr>
      <w:tr w14:paraId="15452701">
        <w:tblPrEx>
          <w:tblCellMar>
            <w:top w:w="0" w:type="dxa"/>
            <w:left w:w="0" w:type="dxa"/>
            <w:bottom w:w="0" w:type="dxa"/>
            <w:right w:w="0"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3F7E8C">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FAFF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656AD">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96AE4">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C2E89">
            <w:pPr>
              <w:widowControl/>
              <w:jc w:val="center"/>
              <w:textAlignment w:val="center"/>
              <w:rPr>
                <w:rFonts w:ascii="宋体" w:hAnsi="宋体" w:cs="宋体"/>
                <w:color w:val="000000"/>
                <w:sz w:val="24"/>
              </w:rPr>
            </w:pPr>
            <w:r>
              <w:rPr>
                <w:rFonts w:hint="eastAsia" w:ascii="宋体" w:hAnsi="宋体" w:cs="宋体"/>
                <w:color w:val="000000"/>
                <w:sz w:val="24"/>
              </w:rPr>
              <w:t>96%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C5452">
            <w:pPr>
              <w:widowControl/>
              <w:jc w:val="center"/>
              <w:textAlignment w:val="center"/>
              <w:rPr>
                <w:rFonts w:ascii="宋体" w:hAnsi="宋体" w:cs="宋体"/>
                <w:color w:val="000000"/>
                <w:sz w:val="24"/>
              </w:rPr>
            </w:pPr>
            <w:r>
              <w:rPr>
                <w:rFonts w:hint="eastAsia" w:ascii="宋体" w:hAnsi="宋体" w:cs="宋体"/>
                <w:color w:val="000000"/>
                <w:sz w:val="24"/>
              </w:rPr>
              <w:t>96%</w:t>
            </w:r>
          </w:p>
        </w:tc>
      </w:tr>
      <w:tr w14:paraId="245BB914">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12009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136153">
            <w:pPr>
              <w:widowControl/>
              <w:jc w:val="center"/>
              <w:textAlignment w:val="center"/>
              <w:rPr>
                <w:rFonts w:ascii="宋体" w:hAnsi="宋体" w:cs="宋体"/>
                <w:b/>
                <w:color w:val="000000"/>
                <w:sz w:val="24"/>
              </w:rPr>
            </w:pPr>
            <w:r>
              <w:rPr>
                <w:rFonts w:hint="eastAsia" w:ascii="宋体" w:hAnsi="宋体" w:cs="宋体"/>
                <w:b/>
                <w:color w:val="000000"/>
                <w:sz w:val="24"/>
              </w:rPr>
              <w:t>城市特困人员救助供养</w:t>
            </w:r>
          </w:p>
        </w:tc>
      </w:tr>
      <w:tr w14:paraId="7528BB46">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3880F8">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963029">
            <w:pPr>
              <w:widowControl/>
              <w:jc w:val="center"/>
              <w:textAlignment w:val="center"/>
              <w:rPr>
                <w:rFonts w:ascii="宋体" w:hAnsi="宋体" w:cs="宋体"/>
                <w:color w:val="000000"/>
                <w:sz w:val="24"/>
              </w:rPr>
            </w:pPr>
            <w:r>
              <w:rPr>
                <w:rFonts w:hint="eastAsia" w:ascii="宋体" w:hAnsi="宋体" w:cs="宋体"/>
                <w:color w:val="000000"/>
                <w:sz w:val="24"/>
              </w:rPr>
              <w:t>井研县民政局</w:t>
            </w:r>
          </w:p>
        </w:tc>
      </w:tr>
      <w:tr w14:paraId="0488BD75">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658DC5">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3F00C">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8D610B">
            <w:pPr>
              <w:widowControl/>
              <w:jc w:val="center"/>
              <w:textAlignment w:val="center"/>
              <w:rPr>
                <w:rFonts w:ascii="宋体" w:hAnsi="宋体" w:cs="宋体"/>
                <w:color w:val="000000"/>
                <w:sz w:val="24"/>
              </w:rPr>
            </w:pPr>
            <w:r>
              <w:rPr>
                <w:rFonts w:hint="eastAsia" w:ascii="宋体" w:hAnsi="宋体" w:cs="宋体"/>
                <w:color w:val="000000"/>
                <w:sz w:val="24"/>
              </w:rPr>
              <w:t>1303.22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C5CD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89147">
            <w:pPr>
              <w:widowControl/>
              <w:jc w:val="center"/>
              <w:textAlignment w:val="center"/>
              <w:rPr>
                <w:rFonts w:ascii="宋体" w:hAnsi="宋体" w:cs="宋体"/>
                <w:color w:val="000000"/>
                <w:sz w:val="24"/>
              </w:rPr>
            </w:pPr>
            <w:r>
              <w:rPr>
                <w:rFonts w:hint="eastAsia" w:ascii="宋体" w:hAnsi="宋体" w:cs="宋体"/>
                <w:color w:val="000000"/>
                <w:sz w:val="24"/>
              </w:rPr>
              <w:t>1292.01</w:t>
            </w:r>
          </w:p>
        </w:tc>
      </w:tr>
      <w:tr w14:paraId="3B600A98">
        <w:tblPrEx>
          <w:tblCellMar>
            <w:top w:w="0" w:type="dxa"/>
            <w:left w:w="0" w:type="dxa"/>
            <w:bottom w:w="0" w:type="dxa"/>
            <w:right w:w="0"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040911">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8BAC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D2997">
            <w:pPr>
              <w:widowControl/>
              <w:jc w:val="center"/>
              <w:textAlignment w:val="center"/>
              <w:rPr>
                <w:rFonts w:ascii="宋体" w:hAnsi="宋体" w:cs="宋体"/>
                <w:color w:val="000000"/>
                <w:sz w:val="24"/>
              </w:rPr>
            </w:pPr>
            <w:r>
              <w:rPr>
                <w:rFonts w:hint="eastAsia" w:ascii="宋体" w:hAnsi="宋体" w:cs="宋体"/>
                <w:color w:val="000000"/>
                <w:sz w:val="24"/>
              </w:rPr>
              <w:t>1303.22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01799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08E94">
            <w:pPr>
              <w:widowControl/>
              <w:jc w:val="center"/>
              <w:textAlignment w:val="center"/>
              <w:rPr>
                <w:rFonts w:ascii="宋体" w:hAnsi="宋体" w:cs="宋体"/>
                <w:color w:val="000000"/>
                <w:sz w:val="24"/>
              </w:rPr>
            </w:pPr>
            <w:r>
              <w:rPr>
                <w:rFonts w:hint="eastAsia" w:ascii="宋体" w:hAnsi="宋体" w:cs="宋体"/>
                <w:color w:val="000000"/>
                <w:sz w:val="24"/>
              </w:rPr>
              <w:t>1292.01</w:t>
            </w:r>
          </w:p>
        </w:tc>
      </w:tr>
      <w:tr w14:paraId="57FEB3A8">
        <w:tblPrEx>
          <w:tblCellMar>
            <w:top w:w="0" w:type="dxa"/>
            <w:left w:w="0" w:type="dxa"/>
            <w:bottom w:w="0" w:type="dxa"/>
            <w:right w:w="0"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3837A1">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7184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6F74F">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361E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023D97">
            <w:pPr>
              <w:jc w:val="center"/>
              <w:rPr>
                <w:rFonts w:ascii="宋体" w:hAnsi="宋体" w:cs="宋体"/>
                <w:color w:val="000000"/>
                <w:sz w:val="24"/>
              </w:rPr>
            </w:pPr>
          </w:p>
        </w:tc>
      </w:tr>
      <w:tr w14:paraId="41EC0557">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8114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D1FB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175A0A">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E354873">
        <w:tblPrEx>
          <w:tblCellMar>
            <w:top w:w="0" w:type="dxa"/>
            <w:left w:w="0" w:type="dxa"/>
            <w:bottom w:w="0" w:type="dxa"/>
            <w:right w:w="0" w:type="dxa"/>
          </w:tblCellMar>
        </w:tblPrEx>
        <w:trPr>
          <w:trHeight w:val="1775"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14:paraId="0A0C9008">
            <w:pPr>
              <w:widowControl/>
              <w:jc w:val="left"/>
              <w:rPr>
                <w:rFonts w:ascii="宋体" w:hAnsi="宋体" w:cs="宋体"/>
                <w:color w:val="000000"/>
                <w:sz w:val="24"/>
              </w:rPr>
            </w:pPr>
          </w:p>
        </w:tc>
        <w:tc>
          <w:tcPr>
            <w:tcW w:w="0" w:type="auto"/>
            <w:gridSpan w:val="3"/>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18414F4">
            <w:pPr>
              <w:widowControl/>
              <w:jc w:val="center"/>
              <w:textAlignment w:val="center"/>
              <w:rPr>
                <w:rFonts w:ascii="宋体" w:hAnsi="宋体" w:cs="宋体"/>
                <w:color w:val="000000"/>
                <w:sz w:val="24"/>
              </w:rPr>
            </w:pPr>
            <w:r>
              <w:rPr>
                <w:rFonts w:hint="eastAsia" w:ascii="宋体" w:hAnsi="宋体" w:cs="宋体"/>
                <w:color w:val="000000"/>
                <w:sz w:val="24"/>
              </w:rPr>
              <w:t>完成全县城市特困人员基本生活保障金发放，保障全县城市特困人员的基本生活，实现符合政策条件的城市特困人员救助供养金发放的覆盖率达100%。</w:t>
            </w:r>
          </w:p>
        </w:tc>
        <w:tc>
          <w:tcPr>
            <w:tcW w:w="0" w:type="auto"/>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880B4B4">
            <w:pPr>
              <w:widowControl/>
              <w:jc w:val="center"/>
              <w:textAlignment w:val="center"/>
              <w:rPr>
                <w:rFonts w:ascii="宋体" w:hAnsi="宋体" w:cs="宋体"/>
                <w:color w:val="000000"/>
                <w:sz w:val="24"/>
              </w:rPr>
            </w:pPr>
            <w:r>
              <w:rPr>
                <w:rFonts w:hint="eastAsia" w:ascii="宋体" w:hAnsi="宋体" w:cs="宋体"/>
                <w:color w:val="000000"/>
                <w:sz w:val="24"/>
              </w:rPr>
              <w:t>完成全县城市特困人员基本生活保障金发放，保障全县城市特困人员的基本生活，实现符合政策条件的城市特困人员救助供养金发放的覆盖率达100%。</w:t>
            </w:r>
          </w:p>
        </w:tc>
      </w:tr>
      <w:tr w14:paraId="1E7DF92C">
        <w:tblPrEx>
          <w:tblCellMar>
            <w:top w:w="0" w:type="dxa"/>
            <w:left w:w="0" w:type="dxa"/>
            <w:bottom w:w="0" w:type="dxa"/>
            <w:right w:w="0" w:type="dxa"/>
          </w:tblCellMar>
        </w:tblPrEx>
        <w:trPr>
          <w:trHeight w:val="1042" w:hRule="atLeast"/>
        </w:trPr>
        <w:tc>
          <w:tcPr>
            <w:tcW w:w="0" w:type="auto"/>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D4C9F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BDDC24">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88481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07032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3E7DE">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ADB0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14:paraId="779BD2B8">
        <w:tblPrEx>
          <w:tblCellMar>
            <w:top w:w="0" w:type="dxa"/>
            <w:left w:w="0" w:type="dxa"/>
            <w:bottom w:w="0" w:type="dxa"/>
            <w:right w:w="0" w:type="dxa"/>
          </w:tblCellMar>
        </w:tblPrEx>
        <w:trPr>
          <w:trHeight w:val="953" w:hRule="atLeast"/>
        </w:trPr>
        <w:tc>
          <w:tcPr>
            <w:tcW w:w="0" w:type="auto"/>
            <w:vMerge w:val="continue"/>
            <w:tcBorders>
              <w:top w:val="single" w:color="auto" w:sz="4" w:space="0"/>
              <w:left w:val="single" w:color="000000" w:sz="4" w:space="0"/>
              <w:bottom w:val="single" w:color="000000" w:sz="4" w:space="0"/>
              <w:right w:val="single" w:color="000000" w:sz="4" w:space="0"/>
            </w:tcBorders>
            <w:vAlign w:val="center"/>
          </w:tcPr>
          <w:p w14:paraId="48AA00D1">
            <w:pPr>
              <w:widowControl/>
              <w:jc w:val="left"/>
              <w:rPr>
                <w:rFonts w:ascii="宋体" w:hAnsi="宋体" w:cs="宋体"/>
                <w:color w:val="000000"/>
                <w:sz w:val="24"/>
              </w:rPr>
            </w:pP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2FA7F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0CADA5">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85A3B">
            <w:pPr>
              <w:widowControl/>
              <w:jc w:val="center"/>
              <w:textAlignment w:val="center"/>
              <w:rPr>
                <w:rFonts w:ascii="宋体" w:hAnsi="宋体" w:cs="宋体"/>
                <w:color w:val="000000"/>
                <w:sz w:val="24"/>
              </w:rPr>
            </w:pPr>
            <w:r>
              <w:rPr>
                <w:rFonts w:hint="eastAsia" w:ascii="宋体" w:hAnsi="宋体" w:cs="宋体"/>
                <w:color w:val="000000"/>
                <w:sz w:val="24"/>
              </w:rPr>
              <w:t>完成全县城市特困人员救助供养金发放金额</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28494">
            <w:pPr>
              <w:widowControl/>
              <w:jc w:val="center"/>
              <w:textAlignment w:val="center"/>
              <w:rPr>
                <w:rFonts w:ascii="宋体" w:hAnsi="宋体" w:cs="宋体"/>
                <w:color w:val="000000"/>
                <w:sz w:val="24"/>
              </w:rPr>
            </w:pPr>
            <w:r>
              <w:rPr>
                <w:rFonts w:hint="eastAsia" w:ascii="宋体" w:hAnsi="宋体" w:cs="宋体"/>
                <w:color w:val="000000"/>
                <w:sz w:val="24"/>
              </w:rPr>
              <w:t>1303.22万元</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90E01">
            <w:pPr>
              <w:widowControl/>
              <w:jc w:val="center"/>
              <w:textAlignment w:val="center"/>
              <w:rPr>
                <w:rFonts w:ascii="宋体" w:hAnsi="宋体" w:cs="宋体"/>
                <w:color w:val="000000"/>
                <w:sz w:val="24"/>
              </w:rPr>
            </w:pPr>
            <w:r>
              <w:rPr>
                <w:rFonts w:hint="eastAsia" w:ascii="宋体" w:hAnsi="宋体" w:cs="宋体"/>
                <w:color w:val="000000"/>
                <w:sz w:val="24"/>
              </w:rPr>
              <w:t>1292.01万元</w:t>
            </w:r>
          </w:p>
        </w:tc>
      </w:tr>
      <w:tr w14:paraId="3AF7E215">
        <w:tblPrEx>
          <w:tblCellMar>
            <w:top w:w="0" w:type="dxa"/>
            <w:left w:w="0" w:type="dxa"/>
            <w:bottom w:w="0" w:type="dxa"/>
            <w:right w:w="0" w:type="dxa"/>
          </w:tblCellMar>
        </w:tblPrEx>
        <w:trPr>
          <w:trHeight w:val="115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7ABE66">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2B1AD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6810AE">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9F428">
            <w:pPr>
              <w:widowControl/>
              <w:jc w:val="center"/>
              <w:textAlignment w:val="center"/>
              <w:rPr>
                <w:rFonts w:ascii="宋体" w:hAnsi="宋体" w:cs="宋体"/>
                <w:color w:val="000000"/>
                <w:sz w:val="24"/>
              </w:rPr>
            </w:pPr>
            <w:r>
              <w:rPr>
                <w:rFonts w:hint="eastAsia" w:ascii="宋体" w:hAnsi="宋体" w:cs="宋体"/>
                <w:color w:val="000000"/>
                <w:sz w:val="24"/>
              </w:rPr>
              <w:t>全县城市特困人员救助供养金发放完成率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A483BB">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E4020">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3FFB9D12">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575A3D">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3BA3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2856F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6EAA2">
            <w:pPr>
              <w:widowControl/>
              <w:jc w:val="center"/>
              <w:textAlignment w:val="center"/>
              <w:rPr>
                <w:rFonts w:ascii="宋体" w:hAnsi="宋体" w:cs="宋体"/>
                <w:color w:val="000000"/>
                <w:sz w:val="24"/>
              </w:rPr>
            </w:pPr>
            <w:r>
              <w:rPr>
                <w:rFonts w:hint="eastAsia" w:ascii="宋体" w:hAnsi="宋体" w:cs="宋体"/>
                <w:color w:val="000000"/>
                <w:sz w:val="24"/>
              </w:rPr>
              <w:t>全县城市特困人员救助供养金发放完成时间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29F540">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7A0D7">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r>
      <w:tr w14:paraId="7EE85D72">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F21705">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6793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2A8B04">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470EB5">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A653A0">
            <w:pPr>
              <w:widowControl/>
              <w:jc w:val="center"/>
              <w:textAlignment w:val="center"/>
              <w:rPr>
                <w:rFonts w:ascii="宋体" w:hAnsi="宋体" w:cs="宋体"/>
                <w:color w:val="000000"/>
                <w:sz w:val="24"/>
              </w:rPr>
            </w:pPr>
            <w:r>
              <w:rPr>
                <w:rFonts w:hint="eastAsia" w:ascii="宋体" w:hAnsi="宋体" w:cs="宋体"/>
                <w:color w:val="000000"/>
                <w:sz w:val="24"/>
              </w:rPr>
              <w:t>保障全县城市特困人员基本生活，维护社会和谐稳定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5DBF5C">
            <w:pPr>
              <w:widowControl/>
              <w:jc w:val="center"/>
              <w:textAlignment w:val="center"/>
              <w:rPr>
                <w:rFonts w:ascii="宋体" w:hAnsi="宋体" w:cs="宋体"/>
                <w:color w:val="000000"/>
                <w:sz w:val="24"/>
              </w:rPr>
            </w:pPr>
            <w:r>
              <w:rPr>
                <w:rFonts w:hint="eastAsia" w:ascii="宋体" w:hAnsi="宋体" w:cs="宋体"/>
                <w:color w:val="000000"/>
                <w:sz w:val="24"/>
              </w:rPr>
              <w:t>保障全县城市特困人员基本生活，维护社会和谐稳定</w:t>
            </w:r>
          </w:p>
        </w:tc>
      </w:tr>
      <w:tr w14:paraId="380D044C">
        <w:tblPrEx>
          <w:tblCellMar>
            <w:top w:w="0" w:type="dxa"/>
            <w:left w:w="0" w:type="dxa"/>
            <w:bottom w:w="0" w:type="dxa"/>
            <w:right w:w="0" w:type="dxa"/>
          </w:tblCellMar>
        </w:tblPrEx>
        <w:trPr>
          <w:trHeight w:val="89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E35B4F">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EA27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F42709">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EBA99">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138AA">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6954D7">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70F4285C">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68C5D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F62F53">
            <w:pPr>
              <w:widowControl/>
              <w:jc w:val="center"/>
              <w:textAlignment w:val="center"/>
              <w:rPr>
                <w:rFonts w:ascii="宋体" w:hAnsi="宋体" w:cs="宋体"/>
                <w:b/>
                <w:color w:val="000000"/>
                <w:sz w:val="24"/>
              </w:rPr>
            </w:pPr>
            <w:r>
              <w:rPr>
                <w:rFonts w:hint="eastAsia" w:ascii="宋体" w:hAnsi="宋体" w:cs="宋体"/>
                <w:b/>
                <w:color w:val="000000"/>
                <w:sz w:val="24"/>
              </w:rPr>
              <w:t>农村特困人员救助供养</w:t>
            </w:r>
          </w:p>
        </w:tc>
      </w:tr>
      <w:tr w14:paraId="7AE60BCD">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6DFD62">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3F313">
            <w:pPr>
              <w:widowControl/>
              <w:jc w:val="center"/>
              <w:textAlignment w:val="center"/>
              <w:rPr>
                <w:rFonts w:ascii="宋体" w:hAnsi="宋体" w:cs="宋体"/>
                <w:color w:val="000000"/>
                <w:sz w:val="24"/>
              </w:rPr>
            </w:pPr>
            <w:r>
              <w:rPr>
                <w:rFonts w:hint="eastAsia" w:ascii="宋体" w:hAnsi="宋体" w:cs="宋体"/>
                <w:color w:val="000000"/>
                <w:sz w:val="24"/>
              </w:rPr>
              <w:t>井研县民政局</w:t>
            </w:r>
          </w:p>
        </w:tc>
      </w:tr>
      <w:tr w14:paraId="1018D23E">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6050B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F01F8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9199F">
            <w:pPr>
              <w:widowControl/>
              <w:jc w:val="center"/>
              <w:textAlignment w:val="center"/>
              <w:rPr>
                <w:rFonts w:ascii="宋体" w:hAnsi="宋体" w:cs="宋体"/>
                <w:color w:val="000000"/>
                <w:sz w:val="24"/>
              </w:rPr>
            </w:pPr>
            <w:r>
              <w:rPr>
                <w:rFonts w:hint="eastAsia" w:ascii="宋体" w:hAnsi="宋体" w:cs="宋体"/>
                <w:color w:val="000000"/>
                <w:sz w:val="24"/>
              </w:rPr>
              <w:t>1149.85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53490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CE40C11">
            <w:pPr>
              <w:jc w:val="center"/>
            </w:pPr>
            <w:r>
              <w:rPr>
                <w:rFonts w:hint="eastAsia" w:ascii="宋体" w:hAnsi="宋体" w:cs="宋体"/>
                <w:color w:val="000000"/>
                <w:sz w:val="24"/>
              </w:rPr>
              <w:t>1149.85</w:t>
            </w:r>
          </w:p>
        </w:tc>
      </w:tr>
      <w:tr w14:paraId="0A9D2473">
        <w:tblPrEx>
          <w:tblCellMar>
            <w:top w:w="0" w:type="dxa"/>
            <w:left w:w="0" w:type="dxa"/>
            <w:bottom w:w="0" w:type="dxa"/>
            <w:right w:w="0"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14C21C">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FDA8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C9CEFF">
            <w:pPr>
              <w:widowControl/>
              <w:jc w:val="center"/>
              <w:textAlignment w:val="center"/>
              <w:rPr>
                <w:rFonts w:ascii="宋体" w:hAnsi="宋体" w:cs="宋体"/>
                <w:color w:val="000000"/>
                <w:sz w:val="24"/>
              </w:rPr>
            </w:pPr>
            <w:r>
              <w:rPr>
                <w:rFonts w:hint="eastAsia" w:ascii="宋体" w:hAnsi="宋体" w:cs="宋体"/>
                <w:color w:val="000000"/>
                <w:sz w:val="24"/>
              </w:rPr>
              <w:t>1149.85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1744E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8484C96">
            <w:pPr>
              <w:jc w:val="center"/>
            </w:pPr>
            <w:r>
              <w:rPr>
                <w:rFonts w:hint="eastAsia" w:ascii="宋体" w:hAnsi="宋体" w:cs="宋体"/>
                <w:color w:val="000000"/>
                <w:sz w:val="24"/>
              </w:rPr>
              <w:t>1149.85</w:t>
            </w:r>
          </w:p>
        </w:tc>
      </w:tr>
      <w:tr w14:paraId="798B7E90">
        <w:tblPrEx>
          <w:tblCellMar>
            <w:top w:w="0" w:type="dxa"/>
            <w:left w:w="0" w:type="dxa"/>
            <w:bottom w:w="0" w:type="dxa"/>
            <w:right w:w="0"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C9599F">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E76B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C1C280">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E6F3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C0995">
            <w:pPr>
              <w:jc w:val="center"/>
              <w:rPr>
                <w:rFonts w:ascii="宋体" w:hAnsi="宋体" w:cs="宋体"/>
                <w:color w:val="000000"/>
                <w:sz w:val="24"/>
              </w:rPr>
            </w:pPr>
          </w:p>
        </w:tc>
      </w:tr>
      <w:tr w14:paraId="6AC47276">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6F4E4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ACBF07">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F914B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F56F5F1">
        <w:tblPrEx>
          <w:tblCellMar>
            <w:top w:w="0" w:type="dxa"/>
            <w:left w:w="0" w:type="dxa"/>
            <w:bottom w:w="0" w:type="dxa"/>
            <w:right w:w="0" w:type="dxa"/>
          </w:tblCellMar>
        </w:tblPrEx>
        <w:trPr>
          <w:trHeight w:val="21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2089EE">
            <w:pPr>
              <w:widowControl/>
              <w:jc w:val="left"/>
              <w:rPr>
                <w:rFonts w:ascii="宋体" w:hAnsi="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33B54">
            <w:pPr>
              <w:widowControl/>
              <w:jc w:val="center"/>
              <w:textAlignment w:val="center"/>
              <w:rPr>
                <w:rFonts w:ascii="宋体" w:hAnsi="宋体" w:cs="宋体"/>
                <w:color w:val="000000"/>
                <w:sz w:val="24"/>
              </w:rPr>
            </w:pPr>
            <w:r>
              <w:rPr>
                <w:rFonts w:hint="eastAsia" w:ascii="宋体" w:hAnsi="宋体" w:cs="宋体"/>
                <w:color w:val="000000"/>
                <w:sz w:val="24"/>
              </w:rPr>
              <w:t>完成全县农村特困人员基本生活保障金发放，保障全县农村特困人员的基本生活，实现符合政策条件的农村特困人员救助供养金发放的覆盖率达100%。</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209C8B">
            <w:pPr>
              <w:widowControl/>
              <w:jc w:val="center"/>
              <w:textAlignment w:val="center"/>
              <w:rPr>
                <w:rFonts w:ascii="宋体" w:hAnsi="宋体" w:cs="宋体"/>
                <w:color w:val="000000"/>
                <w:sz w:val="24"/>
              </w:rPr>
            </w:pPr>
            <w:r>
              <w:rPr>
                <w:rFonts w:hint="eastAsia" w:ascii="宋体" w:hAnsi="宋体" w:cs="宋体"/>
                <w:color w:val="000000"/>
                <w:sz w:val="24"/>
              </w:rPr>
              <w:t>完成全县农村特困人员基本生活保障金发放，保障全县农村特困人员的基本生活，实现符合政策条件的农村特困人员救助供养金发放的覆盖率达100%。</w:t>
            </w:r>
          </w:p>
        </w:tc>
      </w:tr>
      <w:tr w14:paraId="650AC5C3">
        <w:tblPrEx>
          <w:tblCellMar>
            <w:top w:w="0" w:type="dxa"/>
            <w:left w:w="0" w:type="dxa"/>
            <w:bottom w:w="0" w:type="dxa"/>
            <w:right w:w="0" w:type="dxa"/>
          </w:tblCellMar>
        </w:tblPrEx>
        <w:trPr>
          <w:trHeight w:val="1042"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726A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154A8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D51D3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9739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BC35E3">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E63CC">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14:paraId="73164D17">
        <w:tblPrEx>
          <w:tblCellMar>
            <w:top w:w="0" w:type="dxa"/>
            <w:left w:w="0" w:type="dxa"/>
            <w:bottom w:w="0" w:type="dxa"/>
            <w:right w:w="0" w:type="dxa"/>
          </w:tblCellMar>
        </w:tblPrEx>
        <w:trPr>
          <w:trHeight w:val="95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02FBEE">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27CE5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F91186">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86FEA">
            <w:pPr>
              <w:widowControl/>
              <w:jc w:val="center"/>
              <w:textAlignment w:val="center"/>
              <w:rPr>
                <w:rFonts w:ascii="宋体" w:hAnsi="宋体" w:cs="宋体"/>
                <w:color w:val="000000"/>
                <w:sz w:val="24"/>
              </w:rPr>
            </w:pPr>
            <w:r>
              <w:rPr>
                <w:rFonts w:hint="eastAsia" w:ascii="宋体" w:hAnsi="宋体" w:cs="宋体"/>
                <w:color w:val="000000"/>
                <w:sz w:val="24"/>
              </w:rPr>
              <w:t>完成全县农村特困人员救助供养金发放金额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10C979">
            <w:pPr>
              <w:widowControl/>
              <w:jc w:val="center"/>
              <w:textAlignment w:val="center"/>
              <w:rPr>
                <w:rFonts w:ascii="宋体" w:hAnsi="宋体" w:cs="宋体"/>
                <w:color w:val="000000"/>
                <w:sz w:val="24"/>
              </w:rPr>
            </w:pPr>
            <w:r>
              <w:rPr>
                <w:rFonts w:hint="eastAsia" w:ascii="宋体" w:hAnsi="宋体" w:cs="宋体"/>
                <w:color w:val="000000"/>
                <w:sz w:val="24"/>
              </w:rPr>
              <w:t>1149.85万元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0B26F">
            <w:pPr>
              <w:widowControl/>
              <w:jc w:val="center"/>
              <w:textAlignment w:val="center"/>
              <w:rPr>
                <w:rFonts w:ascii="宋体" w:hAnsi="宋体" w:cs="宋体"/>
                <w:color w:val="000000"/>
                <w:sz w:val="24"/>
              </w:rPr>
            </w:pPr>
            <w:r>
              <w:rPr>
                <w:rFonts w:hint="eastAsia" w:ascii="宋体" w:hAnsi="宋体" w:cs="宋体"/>
                <w:color w:val="000000"/>
                <w:sz w:val="24"/>
              </w:rPr>
              <w:t>1149.85万元</w:t>
            </w:r>
          </w:p>
        </w:tc>
      </w:tr>
      <w:tr w14:paraId="05F06536">
        <w:tblPrEx>
          <w:tblCellMar>
            <w:top w:w="0" w:type="dxa"/>
            <w:left w:w="0" w:type="dxa"/>
            <w:bottom w:w="0" w:type="dxa"/>
            <w:right w:w="0" w:type="dxa"/>
          </w:tblCellMar>
        </w:tblPrEx>
        <w:trPr>
          <w:trHeight w:val="115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31EE37">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3E8FF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F7E72">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513B9">
            <w:pPr>
              <w:widowControl/>
              <w:jc w:val="center"/>
              <w:textAlignment w:val="center"/>
              <w:rPr>
                <w:rFonts w:ascii="宋体" w:hAnsi="宋体" w:cs="宋体"/>
                <w:color w:val="000000"/>
                <w:sz w:val="24"/>
              </w:rPr>
            </w:pPr>
            <w:r>
              <w:rPr>
                <w:rFonts w:hint="eastAsia" w:ascii="宋体" w:hAnsi="宋体" w:cs="宋体"/>
                <w:color w:val="000000"/>
                <w:sz w:val="24"/>
              </w:rPr>
              <w:t>全县农村特困人员救助供养金发放完成率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F1C27A">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460DF">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0184D8B8">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A7009B">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2262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385A4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346151">
            <w:pPr>
              <w:widowControl/>
              <w:jc w:val="center"/>
              <w:textAlignment w:val="center"/>
              <w:rPr>
                <w:rFonts w:ascii="宋体" w:hAnsi="宋体" w:cs="宋体"/>
                <w:color w:val="000000"/>
                <w:sz w:val="24"/>
              </w:rPr>
            </w:pPr>
            <w:r>
              <w:rPr>
                <w:rFonts w:hint="eastAsia" w:ascii="宋体" w:hAnsi="宋体" w:cs="宋体"/>
                <w:color w:val="000000"/>
                <w:sz w:val="24"/>
              </w:rPr>
              <w:t>全县农村特困人员救助供养金发放完成时间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961B6">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11E368">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r>
      <w:tr w14:paraId="47B212A3">
        <w:tblPrEx>
          <w:tblCellMar>
            <w:top w:w="0" w:type="dxa"/>
            <w:left w:w="0" w:type="dxa"/>
            <w:bottom w:w="0" w:type="dxa"/>
            <w:right w:w="0" w:type="dxa"/>
          </w:tblCellMar>
        </w:tblPrEx>
        <w:trPr>
          <w:trHeight w:val="122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02471">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CE0D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71793E">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5DD69">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E162B9">
            <w:pPr>
              <w:widowControl/>
              <w:jc w:val="center"/>
              <w:textAlignment w:val="center"/>
              <w:rPr>
                <w:rFonts w:ascii="宋体" w:hAnsi="宋体" w:cs="宋体"/>
                <w:color w:val="000000"/>
                <w:sz w:val="24"/>
              </w:rPr>
            </w:pPr>
            <w:r>
              <w:rPr>
                <w:rFonts w:hint="eastAsia" w:ascii="宋体" w:hAnsi="宋体" w:cs="宋体"/>
                <w:color w:val="000000"/>
                <w:sz w:val="24"/>
              </w:rPr>
              <w:t>保障全县农村特困人员基本生活，维护社会和谐稳定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0884A2">
            <w:pPr>
              <w:widowControl/>
              <w:jc w:val="center"/>
              <w:textAlignment w:val="center"/>
              <w:rPr>
                <w:rFonts w:ascii="宋体" w:hAnsi="宋体" w:cs="宋体"/>
                <w:color w:val="000000"/>
                <w:sz w:val="24"/>
              </w:rPr>
            </w:pPr>
            <w:r>
              <w:rPr>
                <w:rFonts w:hint="eastAsia" w:ascii="宋体" w:hAnsi="宋体" w:cs="宋体"/>
                <w:color w:val="000000"/>
                <w:sz w:val="24"/>
              </w:rPr>
              <w:t>保障全县农村特困人员基本生活，维护社会和谐稳定</w:t>
            </w:r>
          </w:p>
        </w:tc>
      </w:tr>
      <w:tr w14:paraId="1F41C598">
        <w:tblPrEx>
          <w:tblCellMar>
            <w:top w:w="0" w:type="dxa"/>
            <w:left w:w="0" w:type="dxa"/>
            <w:bottom w:w="0" w:type="dxa"/>
            <w:right w:w="0" w:type="dxa"/>
          </w:tblCellMar>
        </w:tblPrEx>
        <w:trPr>
          <w:trHeight w:val="124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C86207">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8E47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513346">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B957CD">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12529">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7D904">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5BE5FC9E">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DF2D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D2F918">
            <w:pPr>
              <w:widowControl/>
              <w:jc w:val="center"/>
              <w:textAlignment w:val="center"/>
              <w:rPr>
                <w:rFonts w:ascii="宋体" w:hAnsi="宋体" w:cs="宋体"/>
                <w:b/>
                <w:color w:val="000000"/>
                <w:sz w:val="24"/>
              </w:rPr>
            </w:pPr>
            <w:r>
              <w:rPr>
                <w:rFonts w:hint="eastAsia" w:ascii="宋体" w:hAnsi="宋体" w:cs="宋体"/>
                <w:b/>
                <w:color w:val="000000"/>
                <w:sz w:val="24"/>
              </w:rPr>
              <w:t>残疾人生活和护理补贴</w:t>
            </w:r>
          </w:p>
        </w:tc>
      </w:tr>
      <w:tr w14:paraId="0732193F">
        <w:tblPrEx>
          <w:tblCellMar>
            <w:top w:w="0" w:type="dxa"/>
            <w:left w:w="0" w:type="dxa"/>
            <w:bottom w:w="0" w:type="dxa"/>
            <w:right w:w="0"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A4F0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2E2E1E">
            <w:pPr>
              <w:widowControl/>
              <w:jc w:val="center"/>
              <w:textAlignment w:val="center"/>
              <w:rPr>
                <w:rFonts w:ascii="宋体" w:hAnsi="宋体" w:cs="宋体"/>
                <w:color w:val="000000"/>
                <w:sz w:val="24"/>
              </w:rPr>
            </w:pPr>
            <w:r>
              <w:rPr>
                <w:rFonts w:hint="eastAsia" w:ascii="宋体" w:hAnsi="宋体" w:cs="宋体"/>
                <w:color w:val="000000"/>
                <w:sz w:val="24"/>
              </w:rPr>
              <w:t>井研县民政局</w:t>
            </w:r>
          </w:p>
        </w:tc>
      </w:tr>
      <w:tr w14:paraId="104D33AB">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AE54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65470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06188F">
            <w:pPr>
              <w:widowControl/>
              <w:jc w:val="center"/>
              <w:textAlignment w:val="center"/>
              <w:rPr>
                <w:rFonts w:ascii="宋体" w:hAnsi="宋体" w:cs="宋体"/>
                <w:color w:val="000000"/>
                <w:sz w:val="24"/>
              </w:rPr>
            </w:pPr>
            <w:r>
              <w:rPr>
                <w:rFonts w:hint="eastAsia" w:ascii="宋体" w:hAnsi="宋体" w:cs="宋体"/>
                <w:color w:val="000000"/>
                <w:sz w:val="24"/>
              </w:rPr>
              <w:t>1133.89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007D9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1658A5F">
            <w:pPr>
              <w:jc w:val="center"/>
            </w:pPr>
            <w:r>
              <w:rPr>
                <w:rFonts w:hint="eastAsia" w:ascii="宋体" w:hAnsi="宋体" w:cs="宋体"/>
                <w:color w:val="000000"/>
                <w:sz w:val="24"/>
              </w:rPr>
              <w:t>1133.89</w:t>
            </w:r>
          </w:p>
        </w:tc>
      </w:tr>
      <w:tr w14:paraId="798561B9">
        <w:tblPrEx>
          <w:tblCellMar>
            <w:top w:w="0" w:type="dxa"/>
            <w:left w:w="0" w:type="dxa"/>
            <w:bottom w:w="0" w:type="dxa"/>
            <w:right w:w="0"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8943AD">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9519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9798F">
            <w:pPr>
              <w:widowControl/>
              <w:jc w:val="center"/>
              <w:textAlignment w:val="center"/>
              <w:rPr>
                <w:rFonts w:ascii="宋体" w:hAnsi="宋体" w:cs="宋体"/>
                <w:color w:val="000000"/>
                <w:sz w:val="24"/>
              </w:rPr>
            </w:pPr>
            <w:r>
              <w:rPr>
                <w:rFonts w:hint="eastAsia" w:ascii="宋体" w:hAnsi="宋体" w:cs="宋体"/>
                <w:color w:val="000000"/>
                <w:sz w:val="24"/>
              </w:rPr>
              <w:t>1133.89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65CD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1BD5A48">
            <w:pPr>
              <w:jc w:val="center"/>
            </w:pPr>
            <w:r>
              <w:rPr>
                <w:rFonts w:hint="eastAsia" w:ascii="宋体" w:hAnsi="宋体" w:cs="宋体"/>
                <w:color w:val="000000"/>
                <w:sz w:val="24"/>
              </w:rPr>
              <w:t>1133.89</w:t>
            </w:r>
          </w:p>
        </w:tc>
      </w:tr>
      <w:tr w14:paraId="142AB090">
        <w:tblPrEx>
          <w:tblCellMar>
            <w:top w:w="0" w:type="dxa"/>
            <w:left w:w="0" w:type="dxa"/>
            <w:bottom w:w="0" w:type="dxa"/>
            <w:right w:w="0" w:type="dxa"/>
          </w:tblCellMar>
        </w:tblPrEx>
        <w:trPr>
          <w:trHeight w:val="7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553FD8">
            <w:pPr>
              <w:widowControl/>
              <w:jc w:val="left"/>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C1D3DB">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6DE9CF">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DE18B">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FF52D">
            <w:pPr>
              <w:jc w:val="center"/>
              <w:rPr>
                <w:rFonts w:ascii="宋体" w:hAnsi="宋体" w:cs="宋体"/>
                <w:color w:val="000000"/>
                <w:sz w:val="24"/>
              </w:rPr>
            </w:pPr>
          </w:p>
        </w:tc>
      </w:tr>
      <w:tr w14:paraId="77E685D5">
        <w:tblPrEx>
          <w:tblCellMar>
            <w:top w:w="0" w:type="dxa"/>
            <w:left w:w="0" w:type="dxa"/>
            <w:bottom w:w="0" w:type="dxa"/>
            <w:right w:w="0" w:type="dxa"/>
          </w:tblCellMar>
        </w:tblPrEx>
        <w:trPr>
          <w:trHeight w:val="276"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E26C4D">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34E8F">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8BC63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09FBFCE">
        <w:tblPrEx>
          <w:tblCellMar>
            <w:top w:w="0" w:type="dxa"/>
            <w:left w:w="0" w:type="dxa"/>
            <w:bottom w:w="0" w:type="dxa"/>
            <w:right w:w="0" w:type="dxa"/>
          </w:tblCellMar>
        </w:tblPrEx>
        <w:trPr>
          <w:trHeight w:val="203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695051">
            <w:pPr>
              <w:widowControl/>
              <w:jc w:val="left"/>
              <w:rPr>
                <w:rFonts w:ascii="宋体" w:hAnsi="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96781">
            <w:pPr>
              <w:widowControl/>
              <w:jc w:val="center"/>
              <w:textAlignment w:val="center"/>
              <w:rPr>
                <w:rFonts w:ascii="宋体" w:hAnsi="宋体" w:cs="宋体"/>
                <w:color w:val="000000"/>
                <w:sz w:val="24"/>
              </w:rPr>
            </w:pPr>
            <w:r>
              <w:rPr>
                <w:rFonts w:hint="eastAsia" w:ascii="宋体" w:hAnsi="宋体" w:cs="宋体"/>
                <w:color w:val="000000"/>
                <w:sz w:val="24"/>
              </w:rPr>
              <w:t>井研户籍的持有第二代《中华人民共和国残疾人证》,且残疾等级为一级和二级,经本人申请、乡镇审核、公示无异、县残疾审定的残疾人享受重度残疾人护理补贴政策，低保中的困难残疾人享受生活补贴“应享尽享”，实现符合政策条件的残疾人享受残疾人生活和护理补贴的覆盖达100%。</w:t>
            </w:r>
          </w:p>
          <w:p w14:paraId="224F4954">
            <w:pPr>
              <w:widowControl/>
              <w:jc w:val="center"/>
              <w:textAlignment w:val="center"/>
              <w:rPr>
                <w:rFonts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1442D">
            <w:pPr>
              <w:widowControl/>
              <w:jc w:val="center"/>
              <w:textAlignment w:val="center"/>
              <w:rPr>
                <w:rFonts w:ascii="宋体" w:hAnsi="宋体" w:cs="宋体"/>
                <w:color w:val="000000"/>
                <w:sz w:val="24"/>
              </w:rPr>
            </w:pPr>
            <w:r>
              <w:rPr>
                <w:rFonts w:hint="eastAsia" w:ascii="宋体" w:hAnsi="宋体" w:cs="宋体"/>
                <w:color w:val="000000"/>
                <w:sz w:val="24"/>
              </w:rPr>
              <w:t>井研户籍的持有第二代《中华人民共和国残疾人证》,且残疾等级为一级和二级,经本人申请、乡镇审核、公示无异、县残疾审定的残疾人享受重度残疾人护理补贴政策，低保中的困难残疾人享受生活补贴“应享尽享”，实现符合政策条件的残疾人享受残疾人生活和护理补贴的覆盖达100%。</w:t>
            </w:r>
          </w:p>
          <w:p w14:paraId="512539C8">
            <w:pPr>
              <w:widowControl/>
              <w:jc w:val="center"/>
              <w:textAlignment w:val="center"/>
              <w:rPr>
                <w:rFonts w:ascii="宋体" w:hAnsi="宋体" w:cs="宋体"/>
                <w:color w:val="000000"/>
                <w:sz w:val="24"/>
              </w:rPr>
            </w:pPr>
          </w:p>
        </w:tc>
      </w:tr>
      <w:tr w14:paraId="4BBA117B">
        <w:tblPrEx>
          <w:tblCellMar>
            <w:top w:w="0" w:type="dxa"/>
            <w:left w:w="0" w:type="dxa"/>
            <w:bottom w:w="0" w:type="dxa"/>
            <w:right w:w="0" w:type="dxa"/>
          </w:tblCellMar>
        </w:tblPrEx>
        <w:trPr>
          <w:trHeight w:val="1042"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ACCD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4D854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9732CF">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F383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48B505">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D911E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14:paraId="65AF2574">
        <w:tblPrEx>
          <w:tblCellMar>
            <w:top w:w="0" w:type="dxa"/>
            <w:left w:w="0" w:type="dxa"/>
            <w:bottom w:w="0" w:type="dxa"/>
            <w:right w:w="0" w:type="dxa"/>
          </w:tblCellMar>
        </w:tblPrEx>
        <w:trPr>
          <w:trHeight w:val="95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0AE405">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CF8F3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94370">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8BEE7">
            <w:pPr>
              <w:widowControl/>
              <w:jc w:val="center"/>
              <w:textAlignment w:val="center"/>
              <w:rPr>
                <w:rFonts w:ascii="宋体" w:hAnsi="宋体" w:cs="宋体"/>
                <w:color w:val="000000"/>
                <w:sz w:val="24"/>
              </w:rPr>
            </w:pPr>
            <w:r>
              <w:rPr>
                <w:rFonts w:hint="eastAsia" w:ascii="宋体" w:hAnsi="宋体" w:cs="宋体"/>
                <w:color w:val="000000"/>
                <w:sz w:val="24"/>
              </w:rPr>
              <w:t>完成全县符合条件的残疾人生活和护理补贴发放金额</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19BB6">
            <w:pPr>
              <w:widowControl/>
              <w:jc w:val="center"/>
              <w:textAlignment w:val="center"/>
              <w:rPr>
                <w:rFonts w:ascii="宋体" w:hAnsi="宋体" w:cs="宋体"/>
                <w:color w:val="000000"/>
                <w:sz w:val="24"/>
              </w:rPr>
            </w:pPr>
            <w:r>
              <w:rPr>
                <w:rFonts w:hint="eastAsia" w:ascii="宋体" w:hAnsi="宋体" w:cs="宋体"/>
                <w:color w:val="000000"/>
                <w:sz w:val="24"/>
              </w:rPr>
              <w:t>1133.89万元</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DB267">
            <w:pPr>
              <w:widowControl/>
              <w:jc w:val="center"/>
              <w:textAlignment w:val="center"/>
              <w:rPr>
                <w:rFonts w:ascii="宋体" w:hAnsi="宋体" w:cs="宋体"/>
                <w:color w:val="000000"/>
                <w:sz w:val="24"/>
              </w:rPr>
            </w:pPr>
            <w:r>
              <w:rPr>
                <w:rFonts w:hint="eastAsia" w:ascii="宋体" w:hAnsi="宋体" w:cs="宋体"/>
                <w:color w:val="000000"/>
                <w:sz w:val="24"/>
              </w:rPr>
              <w:t>1133.89万元</w:t>
            </w:r>
          </w:p>
        </w:tc>
      </w:tr>
      <w:tr w14:paraId="2541FD6A">
        <w:tblPrEx>
          <w:tblCellMar>
            <w:top w:w="0" w:type="dxa"/>
            <w:left w:w="0" w:type="dxa"/>
            <w:bottom w:w="0" w:type="dxa"/>
            <w:right w:w="0" w:type="dxa"/>
          </w:tblCellMar>
        </w:tblPrEx>
        <w:trPr>
          <w:trHeight w:val="115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267373">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DA5EB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1C0F1">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9DA6CA">
            <w:pPr>
              <w:widowControl/>
              <w:jc w:val="center"/>
              <w:textAlignment w:val="center"/>
              <w:rPr>
                <w:rFonts w:ascii="宋体" w:hAnsi="宋体" w:cs="宋体"/>
                <w:color w:val="000000"/>
                <w:sz w:val="24"/>
              </w:rPr>
            </w:pPr>
            <w:r>
              <w:rPr>
                <w:rFonts w:hint="eastAsia" w:ascii="宋体" w:hAnsi="宋体" w:cs="宋体"/>
                <w:color w:val="000000"/>
                <w:sz w:val="24"/>
              </w:rPr>
              <w:t>全县全县符合条件的残疾人生活和护理补贴发放完成率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E7F0A2">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A08F72">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6D8615DC">
        <w:tblPrEx>
          <w:tblCellMar>
            <w:top w:w="0" w:type="dxa"/>
            <w:left w:w="0" w:type="dxa"/>
            <w:bottom w:w="0" w:type="dxa"/>
            <w:right w:w="0"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89D1D5">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B2E1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42469D">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1051D2">
            <w:pPr>
              <w:widowControl/>
              <w:jc w:val="center"/>
              <w:textAlignment w:val="center"/>
              <w:rPr>
                <w:rFonts w:ascii="宋体" w:hAnsi="宋体" w:cs="宋体"/>
                <w:color w:val="000000"/>
                <w:sz w:val="24"/>
              </w:rPr>
            </w:pPr>
            <w:r>
              <w:rPr>
                <w:rFonts w:hint="eastAsia" w:ascii="宋体" w:hAnsi="宋体" w:cs="宋体"/>
                <w:color w:val="000000"/>
                <w:sz w:val="24"/>
              </w:rPr>
              <w:t>全县全县符合条件的残疾人生活和护理补贴发放完成时间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AE68C1">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786C3">
            <w:pPr>
              <w:widowControl/>
              <w:jc w:val="center"/>
              <w:textAlignment w:val="center"/>
              <w:rPr>
                <w:rFonts w:ascii="宋体" w:hAnsi="宋体" w:cs="宋体"/>
                <w:color w:val="000000"/>
                <w:sz w:val="24"/>
              </w:rPr>
            </w:pPr>
            <w:r>
              <w:rPr>
                <w:rFonts w:hint="eastAsia" w:ascii="宋体" w:hAnsi="宋体" w:cs="宋体"/>
                <w:color w:val="000000"/>
                <w:sz w:val="24"/>
              </w:rPr>
              <w:t>2019年12月31日前</w:t>
            </w:r>
          </w:p>
        </w:tc>
      </w:tr>
      <w:tr w14:paraId="4D5B2CA0">
        <w:tblPrEx>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76823E">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27F4B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99990">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CFFA76">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E74366">
            <w:pPr>
              <w:widowControl/>
              <w:jc w:val="center"/>
              <w:textAlignment w:val="center"/>
              <w:rPr>
                <w:rFonts w:ascii="宋体" w:hAnsi="宋体" w:cs="宋体"/>
                <w:color w:val="000000"/>
                <w:sz w:val="24"/>
              </w:rPr>
            </w:pPr>
            <w:r>
              <w:rPr>
                <w:rFonts w:hint="eastAsia" w:ascii="宋体" w:hAnsi="宋体" w:cs="宋体"/>
                <w:color w:val="000000"/>
                <w:sz w:val="24"/>
              </w:rPr>
              <w:t>提高残疾人生活质量，维护社会和谐稳定</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7EA29A">
            <w:pPr>
              <w:widowControl/>
              <w:jc w:val="center"/>
              <w:textAlignment w:val="center"/>
              <w:rPr>
                <w:rFonts w:ascii="宋体" w:hAnsi="宋体" w:cs="宋体"/>
                <w:color w:val="000000"/>
                <w:sz w:val="24"/>
              </w:rPr>
            </w:pPr>
            <w:r>
              <w:rPr>
                <w:rFonts w:hint="eastAsia" w:ascii="宋体" w:hAnsi="宋体" w:cs="宋体"/>
                <w:color w:val="000000"/>
                <w:sz w:val="24"/>
              </w:rPr>
              <w:t>提高残疾人生活质量，维护社会和谐稳定</w:t>
            </w:r>
          </w:p>
        </w:tc>
      </w:tr>
      <w:tr w14:paraId="6DFC5C77">
        <w:tblPrEx>
          <w:tblCellMar>
            <w:top w:w="0" w:type="dxa"/>
            <w:left w:w="0" w:type="dxa"/>
            <w:bottom w:w="0" w:type="dxa"/>
            <w:right w:w="0" w:type="dxa"/>
          </w:tblCellMar>
        </w:tblPrEx>
        <w:trPr>
          <w:trHeight w:val="119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D567CF">
            <w:pPr>
              <w:widowControl/>
              <w:jc w:val="left"/>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D6A84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8AC97">
            <w:pPr>
              <w:widowControl/>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E4E0F3">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C891C">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BA39CD">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513ADA55">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0FB52E0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本部门按要求对2019年部门整体支出绩效评价情况开展自评，《井研县民政部门2019年部门整体支出绩效评价报告》见附件（附件1）。</w:t>
      </w:r>
    </w:p>
    <w:p w14:paraId="6915C734">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本部门自行组织对孤儿基本生活保障项目开展了绩效评价，《孤儿基本生活保障项目2019年绩效评价报告》见附件（附件2）。</w:t>
      </w:r>
    </w:p>
    <w:p w14:paraId="5BC3A63F">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0A8EA20">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14:paraId="0D1FDA5F">
      <w:pPr>
        <w:spacing w:line="600" w:lineRule="exact"/>
        <w:jc w:val="left"/>
        <w:rPr>
          <w:rFonts w:ascii="宋体"/>
          <w:b/>
          <w:color w:val="000000"/>
          <w:sz w:val="44"/>
          <w:szCs w:val="44"/>
        </w:rPr>
      </w:pPr>
    </w:p>
    <w:p w14:paraId="3F37CBC9">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b/>
          <w:color w:val="000000"/>
          <w:sz w:val="32"/>
          <w:szCs w:val="32"/>
        </w:rPr>
        <w:t>财政拨款收入：</w:t>
      </w:r>
      <w:r>
        <w:rPr>
          <w:rFonts w:hint="eastAsia" w:ascii="仿宋" w:hAnsi="仿宋" w:eastAsia="仿宋"/>
          <w:color w:val="000000"/>
          <w:sz w:val="32"/>
          <w:szCs w:val="32"/>
        </w:rPr>
        <w:t>指单位从同级财政部门取得的财政预算资金。</w:t>
      </w:r>
    </w:p>
    <w:p w14:paraId="6BEFC2D2">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b/>
          <w:color w:val="000000"/>
          <w:sz w:val="32"/>
          <w:szCs w:val="32"/>
        </w:rPr>
        <w:t>事业收入：</w:t>
      </w:r>
      <w:r>
        <w:rPr>
          <w:rFonts w:hint="eastAsia" w:ascii="仿宋" w:hAnsi="仿宋" w:eastAsia="仿宋"/>
          <w:color w:val="000000"/>
          <w:sz w:val="32"/>
          <w:szCs w:val="32"/>
        </w:rPr>
        <w:t>指事业单位开展专业业务活动及辅助活动取得的收入。</w:t>
      </w:r>
    </w:p>
    <w:p w14:paraId="0A2E4F09">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b/>
          <w:color w:val="000000"/>
          <w:sz w:val="32"/>
          <w:szCs w:val="32"/>
        </w:rPr>
        <w:t>其他收入：</w:t>
      </w:r>
      <w:r>
        <w:rPr>
          <w:rFonts w:hint="eastAsia" w:ascii="仿宋" w:hAnsi="仿宋" w:eastAsia="仿宋"/>
          <w:color w:val="000000"/>
          <w:sz w:val="32"/>
          <w:szCs w:val="32"/>
        </w:rPr>
        <w:t>指单位取得的除上述收入以外的各项收入。</w:t>
      </w:r>
      <w:r>
        <w:rPr>
          <w:rFonts w:ascii="仿宋" w:hAnsi="仿宋" w:eastAsia="仿宋"/>
          <w:color w:val="000000"/>
          <w:sz w:val="32"/>
          <w:szCs w:val="32"/>
        </w:rPr>
        <w:t xml:space="preserve"> </w:t>
      </w:r>
    </w:p>
    <w:p w14:paraId="5357FB19">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b/>
          <w:color w:val="000000"/>
          <w:sz w:val="32"/>
          <w:szCs w:val="32"/>
        </w:rPr>
        <w:t>年初结转和结余</w:t>
      </w:r>
      <w:r>
        <w:rPr>
          <w:rFonts w:hint="eastAsia" w:ascii="仿宋" w:hAnsi="仿宋" w:eastAsia="仿宋"/>
          <w:color w:val="000000"/>
          <w:sz w:val="32"/>
          <w:szCs w:val="32"/>
        </w:rPr>
        <w:t>：指以前年度尚未完成、结转到本年按有关规定继续使用的资金。</w:t>
      </w:r>
      <w:r>
        <w:rPr>
          <w:rFonts w:ascii="仿宋" w:hAnsi="仿宋" w:eastAsia="仿宋"/>
          <w:color w:val="000000"/>
          <w:sz w:val="32"/>
          <w:szCs w:val="32"/>
        </w:rPr>
        <w:t xml:space="preserve"> </w:t>
      </w:r>
    </w:p>
    <w:p w14:paraId="0139A9C0">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b/>
          <w:color w:val="000000"/>
          <w:sz w:val="32"/>
          <w:szCs w:val="32"/>
        </w:rPr>
        <w:t>结余分配：</w:t>
      </w:r>
      <w:r>
        <w:rPr>
          <w:rFonts w:hint="eastAsia" w:ascii="仿宋" w:hAnsi="仿宋" w:eastAsia="仿宋"/>
          <w:color w:val="000000"/>
          <w:sz w:val="32"/>
          <w:szCs w:val="32"/>
        </w:rPr>
        <w:t>指事业单位按照事业单位会计制度的规定从非财政补助结余中分配的事业基金和职工福利基金等。</w:t>
      </w:r>
    </w:p>
    <w:p w14:paraId="1DAA6A6A">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b/>
          <w:color w:val="000000"/>
          <w:sz w:val="32"/>
          <w:szCs w:val="32"/>
        </w:rPr>
        <w:t>年末结转和结余：</w:t>
      </w:r>
      <w:r>
        <w:rPr>
          <w:rFonts w:hint="eastAsia" w:ascii="仿宋" w:hAnsi="仿宋" w:eastAsia="仿宋"/>
          <w:color w:val="000000"/>
          <w:sz w:val="32"/>
          <w:szCs w:val="32"/>
        </w:rPr>
        <w:t>指单位按有关规定结转到下年或以后年度继续使用的资金。</w:t>
      </w:r>
    </w:p>
    <w:p w14:paraId="418D0BB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b/>
          <w:color w:val="000000"/>
          <w:sz w:val="32"/>
          <w:szCs w:val="32"/>
        </w:rPr>
        <w:t>教育支出（类）进修及培训（款）干部教育（项）:</w:t>
      </w:r>
      <w:r>
        <w:rPr>
          <w:rFonts w:hint="eastAsia" w:ascii="仿宋" w:hAnsi="仿宋" w:eastAsia="仿宋"/>
          <w:color w:val="000000"/>
          <w:sz w:val="32"/>
          <w:szCs w:val="32"/>
        </w:rPr>
        <w:t xml:space="preserve">反映各级党校、行政学院、社会主义学院、国家会计学院的支出。包括机构运转、招聘师资、举办各类培训班的支出等。     </w:t>
      </w:r>
    </w:p>
    <w:p w14:paraId="09A35B6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b/>
          <w:color w:val="000000"/>
          <w:sz w:val="32"/>
          <w:szCs w:val="32"/>
        </w:rPr>
        <w:t>社会保障和就业（类）民政管理事务（款）行政运行支出（项）:</w:t>
      </w:r>
      <w:r>
        <w:rPr>
          <w:rFonts w:hint="eastAsia" w:ascii="仿宋" w:hAnsi="仿宋" w:eastAsia="仿宋"/>
          <w:color w:val="000000"/>
          <w:sz w:val="32"/>
          <w:szCs w:val="32"/>
        </w:rPr>
        <w:t xml:space="preserve">指机关及下属事业单位用于保障机构正常运行，开展日常工作的基本支出。     </w:t>
      </w:r>
    </w:p>
    <w:p w14:paraId="43082AD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b/>
          <w:color w:val="000000"/>
          <w:sz w:val="32"/>
          <w:szCs w:val="32"/>
        </w:rPr>
        <w:t>社会保障和就业（类）民政管理事务（款）行政区划和地名管理支出（项）:</w:t>
      </w:r>
      <w:r>
        <w:rPr>
          <w:rFonts w:hint="eastAsia" w:ascii="仿宋" w:hAnsi="仿宋" w:eastAsia="仿宋"/>
          <w:color w:val="000000"/>
          <w:sz w:val="32"/>
          <w:szCs w:val="32"/>
        </w:rPr>
        <w:t>指用于行政区划界线勘定、维护，以及行政区划和地名管理的支出。</w:t>
      </w:r>
    </w:p>
    <w:p w14:paraId="38E8E2BE">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Fonts w:hint="eastAsia" w:ascii="仿宋" w:hAnsi="仿宋" w:eastAsia="仿宋"/>
          <w:b/>
          <w:color w:val="000000"/>
          <w:sz w:val="32"/>
          <w:szCs w:val="32"/>
        </w:rPr>
        <w:t>社会保障和就业（类）民政管理事务（款）基础政权和社区建设支出（项）:</w:t>
      </w:r>
      <w:r>
        <w:rPr>
          <w:rFonts w:hint="eastAsia" w:ascii="仿宋" w:hAnsi="仿宋" w:eastAsia="仿宋"/>
          <w:color w:val="000000"/>
          <w:sz w:val="32"/>
          <w:szCs w:val="32"/>
        </w:rPr>
        <w:t>指用于开展村民自治、村务公开等基层政权和社区建设工作的支出。</w:t>
      </w:r>
    </w:p>
    <w:p w14:paraId="46B6C273">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b/>
          <w:color w:val="000000"/>
          <w:sz w:val="32"/>
          <w:szCs w:val="32"/>
        </w:rPr>
        <w:t>社会保障和就业（类）民政管理事务（款）其他民政管理事务支出（项）:</w:t>
      </w:r>
      <w:r>
        <w:rPr>
          <w:rFonts w:hint="eastAsia" w:ascii="仿宋" w:hAnsi="仿宋" w:eastAsia="仿宋"/>
          <w:color w:val="000000"/>
          <w:sz w:val="32"/>
          <w:szCs w:val="32"/>
        </w:rPr>
        <w:t>指用于民政部门接待来访、法制建设、政策宣传方面的支出，以及开展优抚安置、救灾减灾、社会救助、社会福利、婚姻登记、社会事务、信息化建设等专项业务的支出。</w:t>
      </w:r>
    </w:p>
    <w:p w14:paraId="72C47EA6">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w:t>
      </w:r>
      <w:r>
        <w:rPr>
          <w:rFonts w:hint="eastAsia" w:ascii="仿宋" w:hAnsi="仿宋" w:eastAsia="仿宋"/>
          <w:b/>
          <w:color w:val="000000"/>
          <w:sz w:val="32"/>
          <w:szCs w:val="32"/>
        </w:rPr>
        <w:t>社会保障和就业（类）行政事业单位离退休（款）机关事业单位基本养老保险缴费支出（项）:</w:t>
      </w:r>
      <w:r>
        <w:rPr>
          <w:rFonts w:hint="eastAsia" w:ascii="仿宋" w:hAnsi="仿宋" w:eastAsia="仿宋"/>
          <w:color w:val="000000"/>
          <w:sz w:val="32"/>
          <w:szCs w:val="32"/>
        </w:rPr>
        <w:t>指机关事业单位实施养老保险制度由单位缴纳的基本养老保险费支出。</w:t>
      </w:r>
    </w:p>
    <w:p w14:paraId="6FC8DB7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w:t>
      </w:r>
      <w:r>
        <w:rPr>
          <w:rFonts w:hint="eastAsia" w:ascii="仿宋" w:hAnsi="仿宋" w:eastAsia="仿宋"/>
          <w:b/>
          <w:color w:val="000000"/>
          <w:sz w:val="32"/>
          <w:szCs w:val="32"/>
        </w:rPr>
        <w:t>社会保障和就业（类）行政事业单位离退休（款）机关事业单位职业年金缴费支出（项）:</w:t>
      </w:r>
      <w:r>
        <w:rPr>
          <w:rFonts w:hint="eastAsia" w:ascii="仿宋" w:hAnsi="仿宋" w:eastAsia="仿宋"/>
          <w:color w:val="000000"/>
          <w:sz w:val="32"/>
          <w:szCs w:val="32"/>
        </w:rPr>
        <w:t>指机关事业单位实施养老保险制度由单位缴纳的职业年金支出。</w:t>
      </w:r>
    </w:p>
    <w:p w14:paraId="000E7020">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w:t>
      </w:r>
      <w:r>
        <w:rPr>
          <w:rFonts w:hint="eastAsia" w:ascii="仿宋" w:hAnsi="仿宋" w:eastAsia="仿宋"/>
          <w:b/>
          <w:color w:val="000000"/>
          <w:sz w:val="32"/>
          <w:szCs w:val="32"/>
        </w:rPr>
        <w:t>社会保障和就业（类）抚恤（款）死亡抚恤支出（项）:</w:t>
      </w:r>
      <w:r>
        <w:rPr>
          <w:rFonts w:hint="eastAsia" w:ascii="仿宋" w:hAnsi="仿宋" w:eastAsia="仿宋"/>
          <w:color w:val="000000"/>
          <w:sz w:val="32"/>
          <w:szCs w:val="32"/>
        </w:rPr>
        <w:t>指按规定用于烈士和牺牲、病故人员家属的一次性和定期抚恤金以及丧葬补助费支出。</w:t>
      </w:r>
    </w:p>
    <w:p w14:paraId="7AFE8ED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15.</w:t>
      </w:r>
      <w:r>
        <w:rPr>
          <w:rFonts w:hint="eastAsia" w:ascii="仿宋" w:hAnsi="仿宋" w:eastAsia="仿宋"/>
          <w:b/>
          <w:color w:val="000000"/>
          <w:sz w:val="32"/>
          <w:szCs w:val="32"/>
        </w:rPr>
        <w:t>社会保障和就业（类）抚恤（款）伤残抚恤支出（项）:</w:t>
      </w:r>
      <w:r>
        <w:rPr>
          <w:rFonts w:hint="eastAsia" w:ascii="仿宋" w:hAnsi="仿宋" w:eastAsia="仿宋"/>
          <w:color w:val="000000"/>
          <w:sz w:val="32"/>
          <w:szCs w:val="32"/>
        </w:rPr>
        <w:t>指用于按规定伤残人员的抚恤金和按规定开支的各种伤残补助费支出。</w:t>
      </w:r>
    </w:p>
    <w:p w14:paraId="25A6F3B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16.</w:t>
      </w:r>
      <w:r>
        <w:rPr>
          <w:rFonts w:hint="eastAsia" w:ascii="仿宋" w:hAnsi="仿宋" w:eastAsia="仿宋"/>
          <w:b/>
          <w:color w:val="000000"/>
          <w:sz w:val="32"/>
          <w:szCs w:val="32"/>
        </w:rPr>
        <w:t>社会保障和就业（类）抚恤（款）在乡复员、退伍军人生活补助支出（项）:</w:t>
      </w:r>
      <w:r>
        <w:rPr>
          <w:rFonts w:hint="eastAsia" w:ascii="仿宋" w:hAnsi="仿宋" w:eastAsia="仿宋"/>
          <w:color w:val="000000"/>
          <w:sz w:val="32"/>
          <w:szCs w:val="32"/>
        </w:rPr>
        <w:t>指用于在乡退伍红军老战士（含西路军红军老战士、红军失散人员）、1954年10月31日前入伍的在乡复员军人、按规定办理带病回乡手续的退伍军人生活补助支出。</w:t>
      </w:r>
    </w:p>
    <w:p w14:paraId="2DE7A81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17.</w:t>
      </w:r>
      <w:r>
        <w:rPr>
          <w:rFonts w:hint="eastAsia" w:ascii="仿宋" w:hAnsi="仿宋" w:eastAsia="仿宋"/>
          <w:b/>
          <w:color w:val="000000"/>
          <w:sz w:val="32"/>
          <w:szCs w:val="32"/>
        </w:rPr>
        <w:t>社会保障和就业（类）抚恤（款）优抚事业单位支出（项）:</w:t>
      </w:r>
      <w:r>
        <w:rPr>
          <w:rFonts w:hint="eastAsia" w:ascii="仿宋" w:hAnsi="仿宋" w:eastAsia="仿宋"/>
          <w:color w:val="000000"/>
          <w:sz w:val="32"/>
          <w:szCs w:val="32"/>
        </w:rPr>
        <w:t>指用于民政部门管理的优抚事业单位支出，对集体优抚事业单位的补助，对烈士纪念设施的维修改造和管理保护支出，以及全国重点军供站设施维修改造和设备更新支出。</w:t>
      </w:r>
    </w:p>
    <w:p w14:paraId="74B70AA2">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18.</w:t>
      </w:r>
      <w:r>
        <w:rPr>
          <w:rFonts w:hint="eastAsia" w:ascii="仿宋" w:hAnsi="仿宋" w:eastAsia="仿宋"/>
          <w:b/>
          <w:color w:val="000000"/>
          <w:sz w:val="32"/>
          <w:szCs w:val="32"/>
        </w:rPr>
        <w:t>社会保障和就业（类）抚恤（款）义务兵优待（项）:</w:t>
      </w:r>
      <w:r>
        <w:rPr>
          <w:rFonts w:hint="eastAsia" w:ascii="仿宋" w:hAnsi="仿宋" w:eastAsia="仿宋"/>
          <w:color w:val="000000"/>
          <w:sz w:val="32"/>
          <w:szCs w:val="32"/>
        </w:rPr>
        <w:t>指用于义务兵优待方面的支出。</w:t>
      </w:r>
    </w:p>
    <w:p w14:paraId="249DA193">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19.</w:t>
      </w:r>
      <w:r>
        <w:rPr>
          <w:rFonts w:hint="eastAsia" w:ascii="仿宋" w:hAnsi="仿宋" w:eastAsia="仿宋"/>
          <w:b/>
          <w:color w:val="000000"/>
          <w:sz w:val="32"/>
          <w:szCs w:val="32"/>
        </w:rPr>
        <w:t>社会保障和就业（类）抚恤（款）农村籍退役士兵老年生活补助支出（项）:</w:t>
      </w:r>
      <w:r>
        <w:rPr>
          <w:rFonts w:hint="eastAsia" w:ascii="仿宋" w:hAnsi="仿宋" w:eastAsia="仿宋"/>
          <w:color w:val="000000"/>
          <w:sz w:val="32"/>
          <w:szCs w:val="32"/>
        </w:rPr>
        <w:t>指用于1954年11月1日试行义务兵役制后至《退役士兵安置条例》实施前入伍、年龄在60周岁以上（含60周岁）、未享受到国家定期抚恤补助的农村籍退役士兵老年生活补助的支出。</w:t>
      </w:r>
    </w:p>
    <w:p w14:paraId="17FCB8E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b/>
          <w:color w:val="000000"/>
          <w:sz w:val="32"/>
          <w:szCs w:val="32"/>
        </w:rPr>
        <w:t>社会保障和就业（类）抚恤（款）其他优抚支出（项）:</w:t>
      </w:r>
      <w:r>
        <w:rPr>
          <w:rFonts w:hint="eastAsia" w:ascii="仿宋" w:hAnsi="仿宋" w:eastAsia="仿宋"/>
          <w:color w:val="000000"/>
          <w:sz w:val="32"/>
          <w:szCs w:val="32"/>
        </w:rPr>
        <w:t>指用于除上述项目以外其他用于优抚方面的支出。</w:t>
      </w:r>
    </w:p>
    <w:p w14:paraId="21D187C2">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21.</w:t>
      </w:r>
      <w:r>
        <w:rPr>
          <w:rFonts w:hint="eastAsia" w:ascii="仿宋" w:hAnsi="仿宋" w:eastAsia="仿宋"/>
          <w:b/>
          <w:color w:val="000000"/>
          <w:sz w:val="32"/>
          <w:szCs w:val="32"/>
        </w:rPr>
        <w:t>社会保障和就业（类）退役安置（款）退役士兵安置支出（项）:</w:t>
      </w:r>
      <w:r>
        <w:rPr>
          <w:rFonts w:hint="eastAsia" w:ascii="仿宋" w:hAnsi="仿宋" w:eastAsia="仿宋"/>
          <w:color w:val="000000"/>
          <w:sz w:val="32"/>
          <w:szCs w:val="32"/>
        </w:rPr>
        <w:t>指用于按规定用于伤残义务兵的一次性建房补助，对符合条件的退役士兵、转业士官的安置支出。</w:t>
      </w:r>
    </w:p>
    <w:p w14:paraId="11EE2CB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w:t>
      </w:r>
      <w:r>
        <w:rPr>
          <w:rFonts w:hint="eastAsia" w:ascii="仿宋" w:hAnsi="仿宋" w:eastAsia="仿宋"/>
          <w:b/>
          <w:color w:val="000000"/>
          <w:sz w:val="32"/>
          <w:szCs w:val="32"/>
        </w:rPr>
        <w:t>社会保障和就业（类）退役安置（款）军队移交政府的离退休人员安置支出（项）:</w:t>
      </w:r>
      <w:r>
        <w:rPr>
          <w:rFonts w:hint="eastAsia" w:ascii="仿宋" w:hAnsi="仿宋" w:eastAsia="仿宋"/>
          <w:color w:val="000000"/>
          <w:sz w:val="32"/>
          <w:szCs w:val="32"/>
        </w:rPr>
        <w:t>指用于军队移交政府的离退休人员安置支出。</w:t>
      </w:r>
    </w:p>
    <w:p w14:paraId="6005D96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23.</w:t>
      </w:r>
      <w:r>
        <w:rPr>
          <w:rFonts w:hint="eastAsia" w:ascii="仿宋" w:hAnsi="仿宋" w:eastAsia="仿宋"/>
          <w:b/>
          <w:color w:val="000000"/>
          <w:sz w:val="32"/>
          <w:szCs w:val="32"/>
        </w:rPr>
        <w:t>社会保障和就业（类）退役安置（款）军队移交政府离退休干部管理机构支出（项）:</w:t>
      </w:r>
      <w:r>
        <w:rPr>
          <w:rFonts w:hint="eastAsia" w:ascii="仿宋" w:hAnsi="仿宋" w:eastAsia="仿宋"/>
          <w:color w:val="000000"/>
          <w:sz w:val="32"/>
          <w:szCs w:val="32"/>
        </w:rPr>
        <w:t>指用于民政部门管理的军队移交政府安置的离退休干部管理机构列入事业编制的人员经费、公用经费以及管理机构用房建设经费等支出。</w:t>
      </w:r>
    </w:p>
    <w:p w14:paraId="52C7EA23">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24.</w:t>
      </w:r>
      <w:r>
        <w:rPr>
          <w:rFonts w:hint="eastAsia" w:ascii="仿宋" w:hAnsi="仿宋" w:eastAsia="仿宋"/>
          <w:b/>
          <w:color w:val="000000"/>
          <w:sz w:val="32"/>
          <w:szCs w:val="32"/>
        </w:rPr>
        <w:t>社会保障和就业（类）退役安置（款）退役士兵管理教育支出（项）:</w:t>
      </w:r>
      <w:r>
        <w:rPr>
          <w:rFonts w:hint="eastAsia" w:ascii="仿宋" w:hAnsi="仿宋" w:eastAsia="仿宋"/>
          <w:color w:val="000000"/>
          <w:sz w:val="32"/>
          <w:szCs w:val="32"/>
        </w:rPr>
        <w:t>指用于退役士兵职业教育、转业士官待分配期间管理教育、医疗等支出。</w:t>
      </w:r>
    </w:p>
    <w:p w14:paraId="487BDCF2">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25.</w:t>
      </w:r>
      <w:r>
        <w:rPr>
          <w:rFonts w:hint="eastAsia" w:ascii="仿宋" w:hAnsi="仿宋" w:eastAsia="仿宋"/>
          <w:b/>
          <w:color w:val="000000"/>
          <w:sz w:val="32"/>
          <w:szCs w:val="32"/>
        </w:rPr>
        <w:t>社会保障和就业（类）社会福利（款）儿童福利支出（项）:</w:t>
      </w:r>
      <w:r>
        <w:rPr>
          <w:rFonts w:hint="eastAsia" w:ascii="仿宋" w:hAnsi="仿宋" w:eastAsia="仿宋"/>
          <w:color w:val="000000"/>
          <w:sz w:val="32"/>
          <w:szCs w:val="32"/>
        </w:rPr>
        <w:t>指用于对儿童提供福利服务方面的支出。</w:t>
      </w:r>
    </w:p>
    <w:p w14:paraId="7F33E94F">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26.</w:t>
      </w:r>
      <w:r>
        <w:rPr>
          <w:rFonts w:hint="eastAsia" w:ascii="仿宋" w:hAnsi="仿宋" w:eastAsia="仿宋"/>
          <w:b/>
          <w:color w:val="000000"/>
          <w:sz w:val="32"/>
          <w:szCs w:val="32"/>
        </w:rPr>
        <w:t>社会保障和就业（类）社会福利（款）老年福利支出（项）:</w:t>
      </w:r>
      <w:r>
        <w:rPr>
          <w:rFonts w:hint="eastAsia" w:ascii="仿宋" w:hAnsi="仿宋" w:eastAsia="仿宋"/>
          <w:color w:val="000000"/>
          <w:sz w:val="32"/>
          <w:szCs w:val="32"/>
        </w:rPr>
        <w:t>指用于对老年人提供福利服务方面的支出。</w:t>
      </w:r>
    </w:p>
    <w:p w14:paraId="68B27B60">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27.</w:t>
      </w:r>
      <w:r>
        <w:rPr>
          <w:rFonts w:hint="eastAsia" w:ascii="仿宋" w:hAnsi="仿宋" w:eastAsia="仿宋"/>
          <w:b/>
          <w:color w:val="000000"/>
          <w:sz w:val="32"/>
          <w:szCs w:val="32"/>
        </w:rPr>
        <w:t>社会保障和就业（类）社会福利（款）殡葬支出（项）:</w:t>
      </w:r>
      <w:r>
        <w:rPr>
          <w:rFonts w:hint="eastAsia" w:ascii="仿宋" w:hAnsi="仿宋" w:eastAsia="仿宋"/>
          <w:color w:val="000000"/>
          <w:sz w:val="32"/>
          <w:szCs w:val="32"/>
        </w:rPr>
        <w:t>指用于财政对民政及其他部门举办的火葬场等殡仪事业单位的补助支出。</w:t>
      </w:r>
    </w:p>
    <w:p w14:paraId="06E7533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28.</w:t>
      </w:r>
      <w:r>
        <w:rPr>
          <w:rFonts w:hint="eastAsia" w:ascii="仿宋" w:hAnsi="仿宋" w:eastAsia="仿宋"/>
          <w:b/>
          <w:color w:val="000000"/>
          <w:sz w:val="32"/>
          <w:szCs w:val="32"/>
        </w:rPr>
        <w:t>社会保障和就业（类）社会福利（款）社会福利事业单位支出（项）:</w:t>
      </w:r>
      <w:r>
        <w:rPr>
          <w:rFonts w:hint="eastAsia" w:ascii="仿宋" w:hAnsi="仿宋" w:eastAsia="仿宋"/>
          <w:color w:val="000000"/>
          <w:sz w:val="32"/>
          <w:szCs w:val="32"/>
        </w:rPr>
        <w:t>指用于民政部门举办的社会福利事业单位的支出，以及对集体社会福利事业单位的补助费。</w:t>
      </w:r>
    </w:p>
    <w:p w14:paraId="35F164A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29.</w:t>
      </w:r>
      <w:r>
        <w:rPr>
          <w:rFonts w:hint="eastAsia" w:ascii="仿宋" w:hAnsi="仿宋" w:eastAsia="仿宋"/>
          <w:b/>
          <w:color w:val="000000"/>
          <w:sz w:val="32"/>
          <w:szCs w:val="32"/>
        </w:rPr>
        <w:t>社会保障和就业（类）社会福利（款）其他社会福利支出（项）:</w:t>
      </w:r>
      <w:r>
        <w:rPr>
          <w:rFonts w:hint="eastAsia" w:ascii="仿宋" w:hAnsi="仿宋" w:eastAsia="仿宋"/>
          <w:color w:val="000000"/>
          <w:sz w:val="32"/>
          <w:szCs w:val="32"/>
        </w:rPr>
        <w:t>指上述项目以外其他用于社会福利方面的支出。</w:t>
      </w:r>
    </w:p>
    <w:p w14:paraId="03F7CF2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30.</w:t>
      </w:r>
      <w:r>
        <w:rPr>
          <w:rFonts w:hint="eastAsia" w:ascii="仿宋" w:hAnsi="仿宋" w:eastAsia="仿宋"/>
          <w:b/>
          <w:color w:val="000000"/>
          <w:sz w:val="32"/>
          <w:szCs w:val="32"/>
        </w:rPr>
        <w:t>社会保障和就业（类）残疾人事业（款）残疾人生活和护理补贴支出（项）:</w:t>
      </w:r>
      <w:r>
        <w:rPr>
          <w:rFonts w:hint="eastAsia" w:ascii="仿宋" w:hAnsi="仿宋" w:eastAsia="仿宋"/>
          <w:color w:val="000000"/>
          <w:sz w:val="32"/>
          <w:szCs w:val="32"/>
        </w:rPr>
        <w:t>指用于困难残疾人生活补贴和重度残疾人护理补贴方面的支出。</w:t>
      </w:r>
    </w:p>
    <w:p w14:paraId="6467D03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31.</w:t>
      </w:r>
      <w:r>
        <w:rPr>
          <w:rFonts w:hint="eastAsia" w:ascii="仿宋" w:hAnsi="仿宋" w:eastAsia="仿宋"/>
          <w:b/>
          <w:color w:val="000000"/>
          <w:sz w:val="32"/>
          <w:szCs w:val="32"/>
        </w:rPr>
        <w:t>社会保障和就业（类）最低生活保障（款）城市最低生活保障金支出（项）:</w:t>
      </w:r>
      <w:r>
        <w:rPr>
          <w:rFonts w:hint="eastAsia" w:ascii="仿宋" w:hAnsi="仿宋" w:eastAsia="仿宋"/>
          <w:color w:val="000000"/>
          <w:sz w:val="32"/>
          <w:szCs w:val="32"/>
        </w:rPr>
        <w:t>指用于城市最低生活保障对象的最低生活保障金支出。</w:t>
      </w:r>
    </w:p>
    <w:p w14:paraId="65BA93C3">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32.</w:t>
      </w:r>
      <w:r>
        <w:rPr>
          <w:rFonts w:hint="eastAsia" w:ascii="仿宋" w:hAnsi="仿宋" w:eastAsia="仿宋"/>
          <w:b/>
          <w:color w:val="000000"/>
          <w:sz w:val="32"/>
          <w:szCs w:val="32"/>
        </w:rPr>
        <w:t>社会保障和就业（类）最低生活保障（款）农村最低生活保障金支出（项）:</w:t>
      </w:r>
      <w:r>
        <w:rPr>
          <w:rFonts w:hint="eastAsia" w:ascii="仿宋" w:hAnsi="仿宋" w:eastAsia="仿宋"/>
          <w:color w:val="000000"/>
          <w:sz w:val="32"/>
          <w:szCs w:val="32"/>
        </w:rPr>
        <w:t xml:space="preserve"> 指用于农村最低生活保障对象的最低生活保障金支出。</w:t>
      </w:r>
    </w:p>
    <w:p w14:paraId="26105DB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33.</w:t>
      </w:r>
      <w:r>
        <w:rPr>
          <w:rFonts w:hint="eastAsia" w:ascii="仿宋" w:hAnsi="仿宋" w:eastAsia="仿宋"/>
          <w:b/>
          <w:color w:val="000000"/>
          <w:sz w:val="32"/>
          <w:szCs w:val="32"/>
        </w:rPr>
        <w:t>社会保障和就业（类）临时救助（款）临时救助支出（项）:</w:t>
      </w:r>
      <w:r>
        <w:rPr>
          <w:rFonts w:hint="eastAsia" w:ascii="仿宋" w:hAnsi="仿宋" w:eastAsia="仿宋"/>
          <w:color w:val="000000"/>
          <w:sz w:val="32"/>
          <w:szCs w:val="32"/>
        </w:rPr>
        <w:t>指用于城乡生活困难居民的临时救助等支出。</w:t>
      </w:r>
    </w:p>
    <w:p w14:paraId="5CEFF8F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34.</w:t>
      </w:r>
      <w:r>
        <w:rPr>
          <w:rFonts w:hint="eastAsia" w:ascii="仿宋" w:hAnsi="仿宋" w:eastAsia="仿宋"/>
          <w:b/>
          <w:color w:val="000000"/>
          <w:sz w:val="32"/>
          <w:szCs w:val="32"/>
        </w:rPr>
        <w:t>社会保障和就业（类）临时救助（款）流浪乞讨人员救助支出（项）:</w:t>
      </w:r>
      <w:r>
        <w:rPr>
          <w:rFonts w:hint="eastAsia" w:ascii="仿宋" w:hAnsi="仿宋" w:eastAsia="仿宋"/>
          <w:color w:val="000000"/>
          <w:sz w:val="32"/>
          <w:szCs w:val="32"/>
        </w:rPr>
        <w:t>指用于生活无着的流浪乞讨人员的救助支出和救助管理机构的运转支出。</w:t>
      </w:r>
    </w:p>
    <w:p w14:paraId="24A62327">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35.</w:t>
      </w:r>
      <w:r>
        <w:rPr>
          <w:rFonts w:hint="eastAsia" w:ascii="仿宋" w:hAnsi="仿宋" w:eastAsia="仿宋"/>
          <w:b/>
          <w:color w:val="000000"/>
          <w:sz w:val="32"/>
          <w:szCs w:val="32"/>
        </w:rPr>
        <w:t>社会保障和就业（类）特困人员救助供养（款）城市特困人员救助供养支出（项）:</w:t>
      </w:r>
      <w:r>
        <w:rPr>
          <w:rFonts w:hint="eastAsia" w:ascii="仿宋" w:hAnsi="仿宋" w:eastAsia="仿宋"/>
          <w:color w:val="000000"/>
          <w:sz w:val="32"/>
          <w:szCs w:val="32"/>
        </w:rPr>
        <w:t>指用于城市特困人员救助供养支出。</w:t>
      </w:r>
    </w:p>
    <w:p w14:paraId="02EB24B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36.</w:t>
      </w:r>
      <w:r>
        <w:rPr>
          <w:rFonts w:hint="eastAsia" w:ascii="仿宋" w:hAnsi="仿宋" w:eastAsia="仿宋"/>
          <w:b/>
          <w:color w:val="000000"/>
          <w:sz w:val="32"/>
          <w:szCs w:val="32"/>
        </w:rPr>
        <w:t>社会保障和就业（类）特困人员救助供养（款）农村特困人员救助供养支出（项）:</w:t>
      </w:r>
      <w:r>
        <w:rPr>
          <w:rFonts w:hint="eastAsia" w:ascii="仿宋" w:hAnsi="仿宋" w:eastAsia="仿宋"/>
          <w:color w:val="000000"/>
          <w:sz w:val="32"/>
          <w:szCs w:val="32"/>
        </w:rPr>
        <w:t>指用于农村特困人员救助供养支出。</w:t>
      </w:r>
    </w:p>
    <w:p w14:paraId="6CC5E120">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37.</w:t>
      </w:r>
      <w:r>
        <w:rPr>
          <w:rFonts w:hint="eastAsia" w:ascii="仿宋" w:hAnsi="仿宋" w:eastAsia="仿宋"/>
          <w:b/>
          <w:color w:val="000000"/>
          <w:sz w:val="32"/>
          <w:szCs w:val="32"/>
        </w:rPr>
        <w:t>社会保障和就业（类）其他生活救助（款）其他农村生活救助支出（项）:</w:t>
      </w:r>
      <w:r>
        <w:rPr>
          <w:rFonts w:hint="eastAsia" w:ascii="仿宋" w:hAnsi="仿宋" w:eastAsia="仿宋"/>
          <w:color w:val="000000"/>
          <w:sz w:val="32"/>
          <w:szCs w:val="32"/>
        </w:rPr>
        <w:t>指用于除最低生活保障、临时救助、特困人员供养、自然灾害生活救助外，用于农村生活困难居民生活救助的其他支出。</w:t>
      </w:r>
    </w:p>
    <w:p w14:paraId="498ED2B1">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38.</w:t>
      </w:r>
      <w:r>
        <w:rPr>
          <w:rFonts w:hint="eastAsia" w:ascii="仿宋" w:hAnsi="仿宋" w:eastAsia="仿宋"/>
          <w:b/>
          <w:color w:val="000000"/>
          <w:sz w:val="32"/>
          <w:szCs w:val="32"/>
        </w:rPr>
        <w:t>社会保障和就业（类）退役军人管理事务（款）拥军优属（项）:</w:t>
      </w:r>
      <w:r>
        <w:rPr>
          <w:rFonts w:hint="eastAsia" w:ascii="仿宋" w:hAnsi="仿宋" w:eastAsia="仿宋"/>
          <w:color w:val="000000"/>
          <w:sz w:val="32"/>
          <w:szCs w:val="32"/>
        </w:rPr>
        <w:t>反映开展拥军优属活动的支出。</w:t>
      </w:r>
    </w:p>
    <w:p w14:paraId="151097B1">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39.</w:t>
      </w:r>
      <w:r>
        <w:rPr>
          <w:rFonts w:hint="eastAsia" w:ascii="仿宋" w:hAnsi="仿宋" w:eastAsia="仿宋"/>
          <w:b/>
          <w:color w:val="000000"/>
          <w:sz w:val="32"/>
          <w:szCs w:val="32"/>
        </w:rPr>
        <w:t>社会保障和就业（类）退役军人管理事务（款）其他退役军人事务管理支出（项）:</w:t>
      </w:r>
      <w:r>
        <w:rPr>
          <w:rFonts w:hint="eastAsia" w:ascii="仿宋" w:hAnsi="仿宋" w:eastAsia="仿宋"/>
          <w:color w:val="000000"/>
          <w:sz w:val="32"/>
          <w:szCs w:val="32"/>
        </w:rPr>
        <w:t>反映其他用于退役军人事务管理方面的支出。</w:t>
      </w:r>
    </w:p>
    <w:p w14:paraId="5A2EECB6">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40.</w:t>
      </w:r>
      <w:r>
        <w:rPr>
          <w:rFonts w:hint="eastAsia" w:ascii="仿宋" w:hAnsi="仿宋" w:eastAsia="仿宋"/>
          <w:b/>
          <w:color w:val="000000"/>
          <w:sz w:val="32"/>
          <w:szCs w:val="32"/>
        </w:rPr>
        <w:t>社会保障和就业（类）其他社会保障和就业支出（款）其他社会保障和就业支出（项）:</w:t>
      </w:r>
      <w:r>
        <w:rPr>
          <w:rFonts w:hint="eastAsia" w:ascii="仿宋" w:hAnsi="仿宋" w:eastAsia="仿宋"/>
          <w:color w:val="000000"/>
          <w:sz w:val="32"/>
          <w:szCs w:val="32"/>
        </w:rPr>
        <w:t>指用于除上述项目以外其他用于社会保障和就业方面的支出。</w:t>
      </w:r>
    </w:p>
    <w:p w14:paraId="70510CCD">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41.</w:t>
      </w:r>
      <w:r>
        <w:rPr>
          <w:rFonts w:hint="eastAsia" w:ascii="仿宋" w:hAnsi="仿宋" w:eastAsia="仿宋"/>
          <w:b/>
          <w:color w:val="000000"/>
          <w:sz w:val="32"/>
          <w:szCs w:val="32"/>
        </w:rPr>
        <w:t>卫生健康支出（类）行政事业单位医疗（款）行政单位医疗（项）:</w:t>
      </w:r>
      <w:r>
        <w:rPr>
          <w:rFonts w:hint="eastAsia" w:ascii="仿宋" w:hAnsi="仿宋" w:eastAsia="仿宋"/>
          <w:color w:val="000000"/>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14:paraId="03C0954B">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42. </w:t>
      </w:r>
      <w:r>
        <w:rPr>
          <w:rFonts w:hint="eastAsia" w:ascii="仿宋" w:hAnsi="仿宋" w:eastAsia="仿宋"/>
          <w:b/>
          <w:color w:val="000000"/>
          <w:sz w:val="32"/>
          <w:szCs w:val="32"/>
        </w:rPr>
        <w:t>卫生健康支出（类）行政事业单位医疗（款）事业单位医疗支出（项）:</w:t>
      </w:r>
      <w:r>
        <w:rPr>
          <w:rFonts w:hint="eastAsia" w:ascii="仿宋" w:hAnsi="仿宋" w:eastAsia="仿宋"/>
          <w:color w:val="000000"/>
          <w:sz w:val="32"/>
          <w:szCs w:val="32"/>
        </w:rPr>
        <w:t xml:space="preserve"> 指财政部门安排的事业单位基本医疗保险缴费经费，未参加医疗保险的事业单位的公费医疗经费，按国家规定享受离休人员的医疗经费。</w:t>
      </w:r>
    </w:p>
    <w:p w14:paraId="4C1D6998">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43. </w:t>
      </w:r>
      <w:r>
        <w:rPr>
          <w:rFonts w:hint="eastAsia" w:ascii="仿宋" w:hAnsi="仿宋" w:eastAsia="仿宋"/>
          <w:b/>
          <w:color w:val="000000"/>
          <w:sz w:val="32"/>
          <w:szCs w:val="32"/>
        </w:rPr>
        <w:t>卫生健康支出（类）优抚对象医疗（款）优抚对象医疗补助（项）:</w:t>
      </w:r>
      <w:r>
        <w:rPr>
          <w:rFonts w:hint="eastAsia" w:ascii="仿宋" w:hAnsi="仿宋" w:eastAsia="仿宋"/>
          <w:color w:val="000000"/>
          <w:sz w:val="32"/>
          <w:szCs w:val="32"/>
        </w:rPr>
        <w:t>反映优抚对象医疗方面的支出。</w:t>
      </w:r>
    </w:p>
    <w:p w14:paraId="090F448C">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44. </w:t>
      </w:r>
      <w:r>
        <w:rPr>
          <w:rFonts w:hint="eastAsia" w:ascii="仿宋" w:hAnsi="仿宋" w:eastAsia="仿宋"/>
          <w:b/>
          <w:color w:val="000000"/>
          <w:sz w:val="32"/>
          <w:szCs w:val="32"/>
        </w:rPr>
        <w:t>卫生健康支出（类）医疗救助（款）城乡医疗救助支出（项）:</w:t>
      </w:r>
      <w:r>
        <w:rPr>
          <w:rFonts w:hint="eastAsia" w:ascii="仿宋" w:hAnsi="仿宋" w:eastAsia="仿宋"/>
          <w:color w:val="000000"/>
          <w:sz w:val="32"/>
          <w:szCs w:val="32"/>
        </w:rPr>
        <w:t>指用于城乡困难群众医疗救助的支出。</w:t>
      </w:r>
    </w:p>
    <w:p w14:paraId="6E44C634">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45. </w:t>
      </w:r>
      <w:r>
        <w:rPr>
          <w:rFonts w:hint="eastAsia" w:ascii="仿宋" w:hAnsi="仿宋" w:eastAsia="仿宋"/>
          <w:b/>
          <w:color w:val="000000"/>
          <w:sz w:val="32"/>
          <w:szCs w:val="32"/>
        </w:rPr>
        <w:t>卫生健康支出（类）老龄卫生健康事务（款）老龄卫生健康事务（项）:</w:t>
      </w:r>
      <w:r>
        <w:rPr>
          <w:rFonts w:hint="eastAsia" w:ascii="仿宋" w:hAnsi="仿宋" w:eastAsia="仿宋"/>
          <w:color w:val="000000"/>
          <w:sz w:val="32"/>
          <w:szCs w:val="32"/>
        </w:rPr>
        <w:t>反映老龄卫生健康事务方面的支出。</w:t>
      </w:r>
    </w:p>
    <w:p w14:paraId="5320442F">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46.</w:t>
      </w:r>
      <w:r>
        <w:rPr>
          <w:rFonts w:hint="eastAsia" w:ascii="仿宋" w:hAnsi="仿宋" w:eastAsia="仿宋"/>
          <w:b/>
          <w:color w:val="000000"/>
          <w:sz w:val="32"/>
          <w:szCs w:val="32"/>
        </w:rPr>
        <w:t>住房保障支出（类）住房改革支出（款）住房公积金支出（项）:</w:t>
      </w:r>
      <w:r>
        <w:rPr>
          <w:rFonts w:hint="eastAsia" w:ascii="仿宋" w:hAnsi="仿宋" w:eastAsia="仿宋"/>
          <w:color w:val="000000"/>
          <w:sz w:val="32"/>
          <w:szCs w:val="32"/>
        </w:rPr>
        <w:t>指行政事业单位按人力资源和社会保障部、财政部规定的基本工资和津贴补贴以及规定比例为职工缴纳的住房公积金。</w:t>
      </w:r>
    </w:p>
    <w:p w14:paraId="48A47402">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47.</w:t>
      </w:r>
      <w:r>
        <w:rPr>
          <w:rFonts w:hint="eastAsia" w:ascii="仿宋" w:hAnsi="仿宋" w:eastAsia="仿宋"/>
          <w:b/>
          <w:color w:val="000000"/>
          <w:sz w:val="32"/>
          <w:szCs w:val="32"/>
        </w:rPr>
        <w:t>灾害防治及应急管理支出（类）自然灾害救灾及恢复重建支出（款）中央自然灾害生活补助（项）：</w:t>
      </w:r>
      <w:r>
        <w:rPr>
          <w:rFonts w:hint="eastAsia" w:ascii="仿宋" w:hAnsi="仿宋" w:eastAsia="仿宋"/>
          <w:color w:val="000000"/>
          <w:sz w:val="32"/>
          <w:szCs w:val="32"/>
        </w:rPr>
        <w:t>反映中央预算对遭受特大自然灾害地区的地方政府在安排受灾群众吃、穿、住和抢救、转移、安置、治病等经费发生困难时给予的专项补助，以及为抗御特大自然灾害而设立的中央级救灾物资储备资金。</w:t>
      </w:r>
    </w:p>
    <w:p w14:paraId="46AECA73">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48.</w:t>
      </w:r>
      <w:r>
        <w:rPr>
          <w:rFonts w:hint="eastAsia" w:ascii="仿宋" w:hAnsi="仿宋" w:eastAsia="仿宋"/>
          <w:b/>
          <w:color w:val="000000"/>
          <w:sz w:val="32"/>
          <w:szCs w:val="32"/>
        </w:rPr>
        <w:t>灾害防治及应急管理支出（类）自然灾害救灾及恢复重建支出（款）地方自然灾害生活补助（项）：</w:t>
      </w:r>
      <w:r>
        <w:rPr>
          <w:rFonts w:hint="eastAsia" w:ascii="仿宋" w:hAnsi="仿宋" w:eastAsia="仿宋"/>
          <w:color w:val="000000"/>
          <w:sz w:val="32"/>
          <w:szCs w:val="32"/>
        </w:rPr>
        <w:t>反映地方预算安排受灾群众吃、穿、住等困难的救济费和发生自然灾害时的抢救、转移、安置、治病等支出，以及为抵御自然灾害而设立的地方救灾物资储备资金。</w:t>
      </w:r>
    </w:p>
    <w:p w14:paraId="0768249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49</w:t>
      </w:r>
      <w:r>
        <w:rPr>
          <w:rFonts w:ascii="仿宋" w:hAnsi="仿宋" w:eastAsia="仿宋"/>
          <w:color w:val="000000"/>
          <w:sz w:val="32"/>
          <w:szCs w:val="32"/>
        </w:rPr>
        <w:t>.</w:t>
      </w:r>
      <w:r>
        <w:rPr>
          <w:rFonts w:hint="eastAsia" w:ascii="仿宋" w:hAnsi="仿宋" w:eastAsia="仿宋"/>
          <w:b/>
          <w:color w:val="000000"/>
          <w:sz w:val="32"/>
          <w:szCs w:val="32"/>
        </w:rPr>
        <w:t>基本支出：</w:t>
      </w:r>
      <w:r>
        <w:rPr>
          <w:rFonts w:hint="eastAsia" w:ascii="仿宋" w:hAnsi="仿宋" w:eastAsia="仿宋"/>
          <w:color w:val="000000"/>
          <w:sz w:val="32"/>
          <w:szCs w:val="32"/>
        </w:rPr>
        <w:t>指为保障机构正常运转、完成日常工作任务而发生的人员支出和公用支出。</w:t>
      </w:r>
    </w:p>
    <w:p w14:paraId="73EF2A2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50</w:t>
      </w:r>
      <w:r>
        <w:rPr>
          <w:rFonts w:ascii="仿宋" w:hAnsi="仿宋" w:eastAsia="仿宋"/>
          <w:color w:val="000000"/>
          <w:sz w:val="32"/>
          <w:szCs w:val="32"/>
        </w:rPr>
        <w:t>.</w:t>
      </w:r>
      <w:r>
        <w:rPr>
          <w:rFonts w:hint="eastAsia" w:ascii="仿宋" w:hAnsi="仿宋" w:eastAsia="仿宋"/>
          <w:b/>
          <w:color w:val="000000"/>
          <w:sz w:val="32"/>
          <w:szCs w:val="32"/>
        </w:rPr>
        <w:t>项目支出：</w:t>
      </w:r>
      <w:r>
        <w:rPr>
          <w:rFonts w:hint="eastAsia" w:ascii="仿宋" w:hAnsi="仿宋" w:eastAsia="仿宋"/>
          <w:color w:val="000000"/>
          <w:sz w:val="32"/>
          <w:szCs w:val="32"/>
        </w:rPr>
        <w:t>指在基本支出之外为完成特定行政任务和事业发展目标所发生的支出。</w:t>
      </w:r>
      <w:r>
        <w:rPr>
          <w:rFonts w:ascii="仿宋" w:hAnsi="仿宋" w:eastAsia="仿宋"/>
          <w:color w:val="000000"/>
          <w:sz w:val="32"/>
          <w:szCs w:val="32"/>
        </w:rPr>
        <w:t xml:space="preserve"> </w:t>
      </w:r>
    </w:p>
    <w:p w14:paraId="12147175">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51</w:t>
      </w:r>
      <w:r>
        <w:rPr>
          <w:rFonts w:ascii="仿宋" w:hAnsi="仿宋" w:eastAsia="仿宋"/>
          <w:color w:val="000000"/>
          <w:sz w:val="32"/>
          <w:szCs w:val="32"/>
        </w:rPr>
        <w:t>.</w:t>
      </w:r>
      <w:r>
        <w:rPr>
          <w:rFonts w:hint="eastAsia" w:ascii="仿宋" w:hAnsi="仿宋" w:eastAsia="仿宋"/>
          <w:b/>
          <w:color w:val="000000"/>
          <w:sz w:val="32"/>
          <w:szCs w:val="32"/>
        </w:rPr>
        <w:t>“三公”经费：</w:t>
      </w:r>
      <w:r>
        <w:rPr>
          <w:rFonts w:hint="eastAsia" w:ascii="仿宋" w:hAnsi="仿宋" w:eastAsia="仿宋"/>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4A030CD">
      <w:pPr>
        <w:spacing w:line="58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52</w:t>
      </w:r>
      <w:r>
        <w:rPr>
          <w:rFonts w:ascii="仿宋" w:hAnsi="仿宋" w:eastAsia="仿宋"/>
          <w:b/>
          <w:color w:val="000000"/>
          <w:sz w:val="32"/>
          <w:szCs w:val="32"/>
        </w:rPr>
        <w:t>.</w:t>
      </w:r>
      <w:r>
        <w:rPr>
          <w:rFonts w:hint="eastAsia" w:ascii="仿宋" w:hAnsi="仿宋" w:eastAsia="仿宋"/>
          <w:b/>
          <w:color w:val="000000"/>
          <w:sz w:val="32"/>
          <w:szCs w:val="32"/>
        </w:rPr>
        <w:t>机关运行经费：</w:t>
      </w:r>
      <w:r>
        <w:rPr>
          <w:rFonts w:hint="eastAsia" w:ascii="仿宋" w:hAnsi="仿宋" w:eastAsia="仿宋"/>
          <w:color w:val="000000"/>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271A53">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633C902C">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5525DAD8">
      <w:pPr>
        <w:spacing w:line="580" w:lineRule="exact"/>
        <w:jc w:val="center"/>
        <w:rPr>
          <w:rFonts w:ascii="方正小标宋简体" w:hAnsi="方正小标宋简体" w:eastAsia="方正小标宋简体" w:cs="方正小标宋简体"/>
          <w:sz w:val="44"/>
          <w:szCs w:val="44"/>
        </w:rPr>
      </w:pPr>
    </w:p>
    <w:p w14:paraId="5E4F2F76">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井研县民政</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426A8A50">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2C4A749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5F1404B1">
      <w:pPr>
        <w:pStyle w:val="30"/>
        <w:spacing w:line="500" w:lineRule="exact"/>
        <w:ind w:firstLine="640"/>
        <w:rPr>
          <w:rFonts w:hAnsi="宋体" w:cs="宋体"/>
          <w:color w:val="000000"/>
          <w:kern w:val="0"/>
          <w:shd w:val="clear" w:color="auto" w:fill="FFFFFF"/>
          <w:lang w:val="zh-CN"/>
        </w:rPr>
      </w:pPr>
      <w:r>
        <w:rPr>
          <w:rFonts w:hint="eastAsia" w:hAnsi="宋体" w:cs="宋体"/>
          <w:color w:val="000000"/>
          <w:kern w:val="0"/>
          <w:shd w:val="clear" w:color="auto" w:fill="FFFFFF"/>
          <w:lang w:val="zh-CN"/>
        </w:rPr>
        <w:t>（一）机构组成。</w:t>
      </w:r>
    </w:p>
    <w:p w14:paraId="01CDF565">
      <w:pPr>
        <w:pStyle w:val="30"/>
        <w:spacing w:line="500" w:lineRule="exact"/>
        <w:ind w:firstLine="640"/>
        <w:rPr>
          <w:rFonts w:ascii="仿宋" w:hAnsi="仿宋" w:eastAsia="仿宋" w:cs="仿宋_GB2312"/>
        </w:rPr>
      </w:pPr>
      <w:r>
        <w:rPr>
          <w:rFonts w:hint="eastAsia" w:ascii="仿宋" w:hAnsi="仿宋" w:eastAsia="仿宋" w:cs="仿宋_GB2312"/>
        </w:rPr>
        <w:t>井研县民政部门下属二级预算单位3个，其中行政单位1个，其他事业单位2个。主要包括：井研县民政局、井研县社会救助福利中心（井研县社会福利院）和井研县殡葬服务站。</w:t>
      </w:r>
    </w:p>
    <w:p w14:paraId="4C8452C9">
      <w:pPr>
        <w:pStyle w:val="30"/>
        <w:spacing w:line="500" w:lineRule="exact"/>
        <w:ind w:firstLine="640"/>
        <w:rPr>
          <w:rFonts w:hAnsi="宋体" w:cs="宋体"/>
          <w:color w:val="000000"/>
          <w:kern w:val="0"/>
          <w:shd w:val="clear" w:color="auto" w:fill="FFFFFF"/>
          <w:lang w:val="zh-CN"/>
        </w:rPr>
      </w:pPr>
      <w:r>
        <w:rPr>
          <w:rFonts w:hint="eastAsia" w:hAnsi="宋体" w:cs="宋体"/>
          <w:color w:val="000000"/>
          <w:kern w:val="0"/>
          <w:shd w:val="clear" w:color="auto" w:fill="FFFFFF"/>
          <w:lang w:val="zh-CN"/>
        </w:rPr>
        <w:t>（二）机构职能。</w:t>
      </w:r>
    </w:p>
    <w:p w14:paraId="5DD190DC">
      <w:pPr>
        <w:pStyle w:val="30"/>
        <w:spacing w:line="500" w:lineRule="exact"/>
        <w:ind w:firstLine="640"/>
        <w:rPr>
          <w:rFonts w:ascii="仿宋" w:hAnsi="仿宋" w:eastAsia="仿宋" w:cs="仿宋_GB2312"/>
        </w:rPr>
      </w:pPr>
      <w:r>
        <w:rPr>
          <w:rFonts w:ascii="仿宋" w:hAnsi="仿宋" w:eastAsia="仿宋" w:cs="仿宋_GB2312"/>
        </w:rPr>
        <w:t>1</w:t>
      </w:r>
      <w:r>
        <w:rPr>
          <w:rFonts w:hint="eastAsia" w:ascii="仿宋" w:hAnsi="仿宋" w:eastAsia="仿宋" w:cs="仿宋_GB2312"/>
        </w:rPr>
        <w:t>．贯彻党和国家民政工作的各项方针政策及法规，拟定民政工作规范性文件和地方性政策措施，根据国民经济和社会发展规划，编制全县民政事业中、长期发展规划。</w:t>
      </w:r>
    </w:p>
    <w:p w14:paraId="4701C7B1">
      <w:pPr>
        <w:pStyle w:val="30"/>
        <w:spacing w:line="500" w:lineRule="exact"/>
        <w:ind w:firstLine="640"/>
        <w:rPr>
          <w:rFonts w:ascii="仿宋" w:hAnsi="仿宋" w:eastAsia="仿宋" w:cs="仿宋_GB2312"/>
        </w:rPr>
      </w:pPr>
      <w:r>
        <w:rPr>
          <w:rFonts w:ascii="仿宋" w:hAnsi="仿宋" w:eastAsia="仿宋" w:cs="仿宋_GB2312"/>
        </w:rPr>
        <w:t>2</w:t>
      </w:r>
      <w:r>
        <w:rPr>
          <w:rFonts w:hint="eastAsia" w:ascii="仿宋" w:hAnsi="仿宋" w:eastAsia="仿宋" w:cs="仿宋_GB2312"/>
        </w:rPr>
        <w:t>．组织实施全县救灾救济、困难群众社会救助、拥军优属、优待、怃恤、社会团体和民办非企业单位的登记管理、婚姻登记、未成年人保护、殡葬服务管理、老龄卫生健康事务工作、地名普查、指导村（居）委会选举和社区建设、敬老院管理与建设等工作。</w:t>
      </w:r>
    </w:p>
    <w:p w14:paraId="2FEE4011">
      <w:pPr>
        <w:snapToGrid w:val="0"/>
        <w:spacing w:line="52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5A0EDE16">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井研县民政局本年度有行政编制9名，行政工勤编制1名，事业编制18名，年末实有人数为局机关行政工作人员11名，事业编制16名。本年度因机构改革将行政编制12名改为10名，将原竹园烈士纪念园3名事业编制，军队移交政府的军队离退休干部服务站事业编制1名划分出去，新增养老服务中心事业编制3名。单位实有行政工作人员人数减少1人（退休1人）。</w:t>
      </w:r>
    </w:p>
    <w:p w14:paraId="31B4EAA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20590D25">
      <w:pPr>
        <w:spacing w:line="64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56DDF831">
      <w:pPr>
        <w:spacing w:line="640" w:lineRule="exac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w:t>
      </w:r>
      <w:r>
        <w:rPr>
          <w:rFonts w:ascii="仿宋" w:hAnsi="仿宋" w:eastAsia="仿宋" w:cs="仿宋_GB2312"/>
          <w:sz w:val="32"/>
          <w:szCs w:val="32"/>
        </w:rPr>
        <w:t>年</w:t>
      </w:r>
      <w:r>
        <w:rPr>
          <w:rFonts w:hint="eastAsia" w:ascii="仿宋" w:hAnsi="仿宋" w:eastAsia="仿宋" w:cs="仿宋_GB2312"/>
          <w:sz w:val="32"/>
          <w:szCs w:val="32"/>
        </w:rPr>
        <w:t>井研县民政局收入决算总额15916.81万元。</w:t>
      </w:r>
    </w:p>
    <w:p w14:paraId="311DEA1C">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1、2019年度决算当年收入13502.62万元（其中：财政部门预算拨款收入13342.69万元,事业收入122.34万元，其他收入37.59万元）。</w:t>
      </w:r>
    </w:p>
    <w:p w14:paraId="78C3C812">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功能科目”收入明细为：教育支出30万元，社会保障和就业支出11307.26万元，卫生健康支出1411.30万元，住房公积金支出32.40万元，灾害防治及应急管理支出448.67万元，其他支出（福彩公益金）124.6万元（其中用于社会福利的彩票公益金69.3万元，用于城乡医疗救助的福彩公益金55.3万元）。结转下年社会保障和就业支出144.09万元，卫生健康支出0.3万元，其他支出（福彩公益金）4万元。</w:t>
      </w:r>
    </w:p>
    <w:p w14:paraId="25634BA8">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2、年初财政拨款结转和结余2414.19万元。</w:t>
      </w:r>
    </w:p>
    <w:p w14:paraId="2E7C421E">
      <w:pPr>
        <w:spacing w:line="64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14:paraId="62B70FE5">
      <w:pPr>
        <w:spacing w:line="640" w:lineRule="exact"/>
        <w:ind w:firstLine="420" w:firstLineChars="200"/>
        <w:rPr>
          <w:rFonts w:ascii="仿宋" w:hAnsi="仿宋" w:eastAsia="仿宋" w:cs="仿宋_GB2312"/>
          <w:sz w:val="32"/>
          <w:szCs w:val="32"/>
        </w:rPr>
      </w:pPr>
      <w:r>
        <w:rPr>
          <w:rFonts w:hint="eastAsia" w:ascii="仿宋" w:hAnsi="仿宋" w:eastAsia="仿宋" w:cs="仿宋"/>
        </w:rPr>
        <w:t>1</w:t>
      </w:r>
      <w:r>
        <w:rPr>
          <w:rFonts w:hint="eastAsia" w:ascii="仿宋" w:hAnsi="仿宋" w:eastAsia="仿宋" w:cs="仿宋_GB2312"/>
          <w:sz w:val="32"/>
          <w:szCs w:val="32"/>
        </w:rPr>
        <w:t>、2019年度决算支出15916.81万元（含年初财政拨款结转和结余）。</w:t>
      </w:r>
    </w:p>
    <w:p w14:paraId="52D0314F">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功能科目”支出明细为：教育支出30万元，社会保障和就业支出12001.60万元，卫生健康支出1419.83万元，住房公积金支出32.40万元，灾害防治及应急管理支出453.47万元，其他支出（福彩公益金）211.75万元（其中用于社会福利的彩票公益金156.45万元，用于城乡医疗救助的福彩公益金55.3万元）。</w:t>
      </w:r>
    </w:p>
    <w:p w14:paraId="47D620C7">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2、年末财政拨款结转结余1767.76万元。</w:t>
      </w:r>
    </w:p>
    <w:p w14:paraId="74A169D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075C85ED">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0876B4CF">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我部门</w:t>
      </w:r>
      <w:r>
        <w:rPr>
          <w:rFonts w:hint="eastAsia" w:ascii="仿宋" w:hAnsi="仿宋" w:eastAsia="仿宋"/>
          <w:sz w:val="32"/>
          <w:szCs w:val="32"/>
        </w:rPr>
        <w:t>根据《会计法》、《预算法》等相关财经法规，结合我县相关实际情况编制本年度预决算，并根据项目资金特点制定绩效目标。截止2019年底，我部门已完成城乡低保、城市特困、孤儿基本生活等困难群众的社会救助，定期定量补助的发放、退役士兵安置双拥工作，养老服务体系的床位提升改造和维修维护，基层政权和区划地名等工作的绩效目标。我部门严格财务管理制度，在支出过程中，严格遵守各项规章制度，坚持专款专用，按项目实施计划的进度情况进行资金拨付。对重点项目进行绩效监控并把绩效监控与加强当年预算执行、实施预算调整、优化项目管理结合起来，提高绩效监控的及时性和效率性。在预算经费支出上，我部门无截留、挤占、挪用和违规记录等情况。</w:t>
      </w:r>
    </w:p>
    <w:p w14:paraId="1D4706A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E52B43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部门积极落实县委、县政府文件精神，完善绩效评价管理机制，推进重点项目的绩效评价，及时反馈重点项目的评价结果，督促问题整改，提升绩效评价的效果，按照2019年部门预决算中绩效管理信息的公开要求公开信息。</w:t>
      </w:r>
    </w:p>
    <w:p w14:paraId="75FF017F">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20256306">
      <w:pPr>
        <w:spacing w:line="5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618717A1">
      <w:pPr>
        <w:spacing w:line="640" w:lineRule="exact"/>
        <w:ind w:firstLine="640" w:firstLineChars="200"/>
        <w:rPr>
          <w:rFonts w:ascii="仿宋" w:hAnsi="仿宋" w:eastAsia="仿宋" w:cs="仿宋_GB2312"/>
          <w:sz w:val="32"/>
          <w:szCs w:val="32"/>
        </w:rPr>
      </w:pPr>
      <w:r>
        <w:rPr>
          <w:rFonts w:ascii="仿宋" w:hAnsi="仿宋" w:eastAsia="仿宋" w:cs="仿宋_GB2312"/>
          <w:sz w:val="32"/>
          <w:szCs w:val="32"/>
        </w:rPr>
        <w:t>2019</w:t>
      </w:r>
      <w:r>
        <w:rPr>
          <w:rFonts w:hint="eastAsia" w:ascii="仿宋" w:hAnsi="仿宋" w:eastAsia="仿宋" w:cs="仿宋_GB2312"/>
          <w:sz w:val="32"/>
          <w:szCs w:val="32"/>
        </w:rPr>
        <w:t>年全面落实了各项民政政策，整体支出绩效明显，社会效益不断提升，各项工作有序推进，维护了社会稳定，全县民政事业得到了稳步发展，完成了全年绩效管理目标。</w:t>
      </w:r>
    </w:p>
    <w:p w14:paraId="0C074B8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14:paraId="6318CD97">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民政救助政策宣传还有待加强，民政工作涉及面宽，工作面广，工作要求严，大量的工作需要更多的人力和财力，人员和经费是当前的一大问题。</w:t>
      </w:r>
    </w:p>
    <w:p w14:paraId="5AA484C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7B2B4D7D">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加强民政救助政策的宣传，让困难群众在享受政策的同时勤劳致富，主动摘掉救助的帽子。提高资金的投入，各级财政加大对民政工作业务经费支持和专项资金的投入，保障各项工作的正常运转。</w:t>
      </w:r>
    </w:p>
    <w:p w14:paraId="1CD01ADF">
      <w:pPr>
        <w:spacing w:line="580" w:lineRule="exact"/>
        <w:ind w:firstLine="640" w:firstLineChars="200"/>
        <w:rPr>
          <w:rFonts w:ascii="仿宋_GB2312" w:hAnsi="仿宋_GB2312" w:eastAsia="仿宋_GB2312" w:cs="仿宋_GB2312"/>
          <w:sz w:val="32"/>
          <w:szCs w:val="32"/>
        </w:rPr>
      </w:pPr>
    </w:p>
    <w:p w14:paraId="3605F770">
      <w:pPr>
        <w:spacing w:line="580" w:lineRule="exact"/>
        <w:rPr>
          <w:rFonts w:ascii="黑体" w:hAnsi="黑体" w:eastAsia="黑体" w:cs="黑体"/>
          <w:sz w:val="32"/>
          <w:szCs w:val="32"/>
        </w:rPr>
      </w:pPr>
    </w:p>
    <w:p w14:paraId="42E74302">
      <w:pPr>
        <w:spacing w:line="580" w:lineRule="exact"/>
        <w:rPr>
          <w:rFonts w:ascii="黑体" w:hAnsi="黑体" w:eastAsia="黑体" w:cs="黑体"/>
          <w:sz w:val="32"/>
          <w:szCs w:val="32"/>
        </w:rPr>
      </w:pPr>
    </w:p>
    <w:p w14:paraId="352E6AAA">
      <w:pPr>
        <w:spacing w:line="580" w:lineRule="exact"/>
        <w:rPr>
          <w:rFonts w:ascii="黑体" w:hAnsi="黑体" w:eastAsia="黑体" w:cs="黑体"/>
          <w:sz w:val="32"/>
          <w:szCs w:val="32"/>
        </w:rPr>
      </w:pPr>
    </w:p>
    <w:p w14:paraId="500BA1E8">
      <w:pPr>
        <w:spacing w:line="580" w:lineRule="exact"/>
        <w:rPr>
          <w:rFonts w:ascii="黑体" w:hAnsi="黑体" w:eastAsia="黑体" w:cs="黑体"/>
          <w:sz w:val="32"/>
          <w:szCs w:val="32"/>
        </w:rPr>
      </w:pPr>
    </w:p>
    <w:p w14:paraId="7FF63410">
      <w:pPr>
        <w:spacing w:line="580" w:lineRule="exact"/>
        <w:rPr>
          <w:rFonts w:ascii="黑体" w:hAnsi="黑体" w:eastAsia="黑体" w:cs="黑体"/>
          <w:sz w:val="32"/>
          <w:szCs w:val="32"/>
        </w:rPr>
      </w:pPr>
    </w:p>
    <w:p w14:paraId="0A9796F6">
      <w:pPr>
        <w:spacing w:line="580" w:lineRule="exact"/>
        <w:rPr>
          <w:rFonts w:ascii="黑体" w:hAnsi="黑体" w:eastAsia="黑体" w:cs="黑体"/>
          <w:sz w:val="32"/>
          <w:szCs w:val="32"/>
        </w:rPr>
      </w:pPr>
    </w:p>
    <w:p w14:paraId="19422074">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337872BC">
      <w:pPr>
        <w:spacing w:line="580" w:lineRule="exact"/>
        <w:ind w:firstLine="640" w:firstLineChars="200"/>
        <w:rPr>
          <w:rFonts w:ascii="仿宋_GB2312" w:hAnsi="仿宋_GB2312" w:eastAsia="仿宋_GB2312" w:cs="仿宋_GB2312"/>
          <w:sz w:val="32"/>
          <w:szCs w:val="32"/>
        </w:rPr>
      </w:pPr>
    </w:p>
    <w:p w14:paraId="42D272DD">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孤儿基本生活救助</w:t>
      </w:r>
    </w:p>
    <w:p w14:paraId="3F3E279E">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02A9B730">
      <w:pPr>
        <w:spacing w:line="600" w:lineRule="exact"/>
        <w:rPr>
          <w:rFonts w:ascii="宋体" w:hAnsi="宋体"/>
          <w:sz w:val="32"/>
          <w:szCs w:val="32"/>
          <w:lang w:val="zh-CN"/>
        </w:rPr>
      </w:pPr>
    </w:p>
    <w:p w14:paraId="48202D08">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28654D0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492C2EFE">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井研县民政部门根据《四川省民政厅 四川省财政厅关于提高全省孤儿基本生活最低养育标准的通知》（川民发</w:t>
      </w:r>
      <w:r>
        <w:rPr>
          <w:rFonts w:hint="eastAsia" w:ascii="仿宋" w:hAnsi="仿宋" w:eastAsia="仿宋"/>
          <w:sz w:val="32"/>
          <w:szCs w:val="32"/>
        </w:rPr>
        <w:t>〔2019〕59号</w:t>
      </w:r>
      <w:r>
        <w:rPr>
          <w:rFonts w:hint="eastAsia" w:ascii="仿宋" w:hAnsi="仿宋" w:eastAsia="仿宋" w:cs="仿宋_GB2312"/>
          <w:sz w:val="32"/>
          <w:szCs w:val="32"/>
        </w:rPr>
        <w:t>）遵循“应保尽保、应退尽退”的原则，对全县孤儿（含艾滋病病毒感染儿童）进行核查审批认定，并发放基本生活费。</w:t>
      </w:r>
    </w:p>
    <w:p w14:paraId="05DC635C">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孤儿基本生活费资金由中央和地方各级财政共同负担，按照机构养育孤儿每人每月0.14万元、散居孤儿每人每月0.09万元的标准发放基本生活费。</w:t>
      </w:r>
    </w:p>
    <w:p w14:paraId="63AA8D4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7975F082">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井研县民政部门按月为全县孤儿发放基本生活费，将其生活费通过一卡通平台发放到孤儿本人的社保卡账户，保障孤儿的基本生活，让其健康快乐的成长，维护社会的稳定。</w:t>
      </w:r>
    </w:p>
    <w:p w14:paraId="2F07F34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2902B671">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根据《四川省民政厅 四川省财政厅关于提高全省孤儿基本生活最低养育标准的通知》（川民发</w:t>
      </w:r>
      <w:r>
        <w:rPr>
          <w:rFonts w:hint="eastAsia" w:ascii="仿宋" w:hAnsi="仿宋" w:eastAsia="仿宋"/>
          <w:sz w:val="32"/>
          <w:szCs w:val="32"/>
        </w:rPr>
        <w:t>〔2019〕59号</w:t>
      </w:r>
      <w:r>
        <w:rPr>
          <w:rFonts w:hint="eastAsia" w:ascii="仿宋" w:hAnsi="仿宋" w:eastAsia="仿宋" w:cs="仿宋_GB2312"/>
          <w:sz w:val="32"/>
          <w:szCs w:val="32"/>
        </w:rPr>
        <w:t>）文件精神由井研县民政局业务股室牵头填写《井研县民政局孤儿基本生活项目自评表》并撰写自评报告，由财务室审核上报。</w:t>
      </w:r>
    </w:p>
    <w:p w14:paraId="7688865A">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3E12DD3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A1C7AF3">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井研县民政局部门每月根据全县孤儿的实有人数及其具体情况向县财政申请资金，资金到位后通过一卡通平台拨付到本人的社保卡账户，项目资金申报及批复符合程序。</w:t>
      </w:r>
    </w:p>
    <w:p w14:paraId="401C94E7">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21EAF622">
      <w:pPr>
        <w:tabs>
          <w:tab w:val="left" w:pos="7080"/>
        </w:tabs>
        <w:ind w:firstLine="640" w:firstLineChars="200"/>
        <w:outlineLvl w:val="0"/>
        <w:rPr>
          <w:rFonts w:ascii="宋体" w:hAnsi="宋体" w:cs="宋体"/>
          <w:sz w:val="30"/>
          <w:szCs w:val="30"/>
        </w:rPr>
      </w:pPr>
      <w:r>
        <w:rPr>
          <w:rFonts w:hint="eastAsia" w:ascii="楷体_GB2312" w:hAnsi="宋体" w:eastAsia="楷体_GB2312"/>
          <w:sz w:val="32"/>
          <w:szCs w:val="32"/>
          <w:lang w:val="zh-CN"/>
        </w:rPr>
        <w:t>1．资金计划。</w:t>
      </w:r>
      <w:r>
        <w:rPr>
          <w:rFonts w:hint="eastAsia" w:ascii="宋体" w:hAnsi="宋体" w:cs="宋体"/>
          <w:sz w:val="30"/>
          <w:szCs w:val="30"/>
        </w:rPr>
        <w:t>2019年中央下达我县专项转移支付预算资金24万元，县本级预算资金1.92万元。</w:t>
      </w:r>
    </w:p>
    <w:p w14:paraId="7BDD6AD8">
      <w:pPr>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2．资金到位。</w:t>
      </w:r>
    </w:p>
    <w:p w14:paraId="67E014A5">
      <w:pPr>
        <w:ind w:firstLine="640" w:firstLineChars="200"/>
        <w:rPr>
          <w:rFonts w:ascii="仿宋" w:hAnsi="仿宋" w:eastAsia="仿宋" w:cs="仿宋_GB2312"/>
          <w:sz w:val="32"/>
          <w:szCs w:val="32"/>
        </w:rPr>
      </w:pPr>
      <w:r>
        <w:rPr>
          <w:rFonts w:hint="eastAsia" w:ascii="仿宋" w:hAnsi="仿宋" w:eastAsia="仿宋" w:cs="仿宋_GB2312"/>
          <w:sz w:val="32"/>
          <w:szCs w:val="32"/>
        </w:rPr>
        <w:t>2019年中央下达专项转移支付资金24万元，县本级预算资金1.92万元，到位率100%。</w:t>
      </w:r>
    </w:p>
    <w:p w14:paraId="43253F9F">
      <w:pPr>
        <w:rPr>
          <w:rFonts w:ascii="宋体" w:hAnsi="宋体" w:cs="宋体"/>
          <w:sz w:val="30"/>
          <w:szCs w:val="30"/>
        </w:rPr>
      </w:pPr>
      <w:r>
        <w:rPr>
          <w:rFonts w:hint="eastAsia" w:ascii="楷体_GB2312" w:hAnsi="宋体" w:eastAsia="楷体_GB2312"/>
          <w:sz w:val="32"/>
          <w:szCs w:val="32"/>
          <w:lang w:val="zh-CN"/>
        </w:rPr>
        <w:t>3．资金使用。</w:t>
      </w:r>
      <w:r>
        <w:rPr>
          <w:rFonts w:hint="eastAsia" w:ascii="宋体" w:hAnsi="宋体" w:cs="宋体"/>
          <w:sz w:val="30"/>
          <w:szCs w:val="30"/>
        </w:rPr>
        <w:t>2019年中央下达专项转移支付资金24万元，</w:t>
      </w:r>
      <w:r>
        <w:rPr>
          <w:rFonts w:hint="eastAsia" w:ascii="仿宋" w:hAnsi="仿宋" w:eastAsia="仿宋" w:cs="仿宋_GB2312"/>
          <w:sz w:val="32"/>
          <w:szCs w:val="32"/>
        </w:rPr>
        <w:t>县本级预算资金1.92万元</w:t>
      </w:r>
      <w:r>
        <w:rPr>
          <w:rFonts w:hint="eastAsia" w:ascii="宋体" w:hAnsi="宋体" w:cs="宋体"/>
          <w:sz w:val="30"/>
          <w:szCs w:val="30"/>
        </w:rPr>
        <w:t>。截至2019年12月共计支付。全县24名社会散居孤儿基本生活费25.92万元。</w:t>
      </w:r>
    </w:p>
    <w:p w14:paraId="3F56544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0EFCC52E">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孤儿基本生活救助项目财务管理制度健全，严格执行财务管理制度，账务处理及时，会计核算规范。</w:t>
      </w:r>
    </w:p>
    <w:p w14:paraId="5516ED47">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65B616BC">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项目资金管理和使用均符合中央专项资金管理和使用要求并按财政相关资金支付流程支付资金，管理规范，程序到位。</w:t>
      </w:r>
    </w:p>
    <w:p w14:paraId="105C1541">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4B6AB683">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2019年全县24名孤儿均按照机构养育孤儿每人每月0.14万元、散居孤儿每人每月0.09万元的标准发放基本生活费，2019年实施完成周期年度指标为1年，全年资金25.92万元均已落实，让24名孤儿的基本生活得到了保障，促进他们健康快乐的成长，从而获得幸福感。</w:t>
      </w:r>
    </w:p>
    <w:p w14:paraId="66A223F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187F59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68D6B24A">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项目管理规范，程序到位，群众满意，社会反响好，社会效益大。保障了弱势群体，维护了社会稳定。项目评价为优。</w:t>
      </w:r>
    </w:p>
    <w:p w14:paraId="7E88758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6C7DCCE4">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有些政策宣传力度不够，档案规范管理不到位，部分群众对政策不了解。</w:t>
      </w:r>
    </w:p>
    <w:p w14:paraId="3139475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6CEBF0BB">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1.加强宣传，让广大群众知晓特困人员救助政策要求和程序。</w:t>
      </w:r>
    </w:p>
    <w:p w14:paraId="284C556B">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2.积极争取政策支持，整合资源。增加资金投入，强化孤儿保障力度。</w:t>
      </w:r>
    </w:p>
    <w:p w14:paraId="3F710E9C">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3.加强培训，提高工作人员的业务水平。</w:t>
      </w:r>
    </w:p>
    <w:p w14:paraId="2B2A7795">
      <w:pPr>
        <w:widowControl/>
        <w:jc w:val="left"/>
        <w:rPr>
          <w:rStyle w:val="24"/>
          <w:rFonts w:ascii="黑体" w:hAnsi="黑体" w:eastAsia="黑体"/>
          <w:b w:val="0"/>
        </w:rPr>
      </w:pPr>
    </w:p>
    <w:p w14:paraId="50527086">
      <w:pPr>
        <w:widowControl/>
        <w:jc w:val="left"/>
        <w:rPr>
          <w:rStyle w:val="24"/>
          <w:rFonts w:ascii="黑体" w:hAnsi="黑体" w:eastAsia="黑体"/>
          <w:b w:val="0"/>
        </w:rPr>
      </w:pPr>
      <w:r>
        <w:rPr>
          <w:rStyle w:val="24"/>
          <w:rFonts w:ascii="黑体" w:hAnsi="黑体" w:eastAsia="黑体"/>
          <w:b w:val="0"/>
        </w:rPr>
        <w:br w:type="page"/>
      </w:r>
    </w:p>
    <w:p w14:paraId="2A5D03C7">
      <w:pPr>
        <w:spacing w:line="600" w:lineRule="exact"/>
        <w:jc w:val="center"/>
        <w:outlineLvl w:val="0"/>
        <w:rPr>
          <w:rStyle w:val="24"/>
          <w:rFonts w:ascii="黑体" w:hAnsi="黑体" w:eastAsia="黑体"/>
          <w:b w:val="0"/>
        </w:rPr>
      </w:pPr>
    </w:p>
    <w:p w14:paraId="382257FD">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14:paraId="1C52CF67">
      <w:pPr>
        <w:spacing w:line="600" w:lineRule="exact"/>
        <w:jc w:val="center"/>
        <w:outlineLvl w:val="0"/>
        <w:rPr>
          <w:rFonts w:ascii="仿宋" w:hAnsi="仿宋" w:eastAsia="仿宋"/>
          <w:b/>
          <w:color w:val="000000"/>
          <w:sz w:val="44"/>
          <w:szCs w:val="44"/>
        </w:rPr>
      </w:pPr>
    </w:p>
    <w:p w14:paraId="28B5B936">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14:paraId="7E790B4B">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14:paraId="319B2A7A">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14:paraId="541A1DBA">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14:paraId="0A19B3AF">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14:paraId="016DFB1D">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14:paraId="7178B1E5">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14:paraId="723CAE73">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14:paraId="7DEFB108">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14:paraId="78AC1FC5">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14:paraId="0AA31665">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14:paraId="5EF8C81F">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14:paraId="2113FC5A">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11D822E">
        <w:pPr>
          <w:pStyle w:val="8"/>
          <w:jc w:val="center"/>
        </w:pPr>
        <w:r>
          <w:fldChar w:fldCharType="begin"/>
        </w:r>
        <w:r>
          <w:instrText xml:space="preserve">PAGE   \* MERGEFORMAT</w:instrText>
        </w:r>
        <w:r>
          <w:fldChar w:fldCharType="separate"/>
        </w:r>
        <w:r>
          <w:rPr>
            <w:lang w:val="zh-CN"/>
          </w:rPr>
          <w:t>15</w:t>
        </w:r>
        <w:r>
          <w:rPr>
            <w:lang w:val="zh-CN"/>
          </w:rPr>
          <w:fldChar w:fldCharType="end"/>
        </w:r>
      </w:p>
    </w:sdtContent>
  </w:sdt>
  <w:p w14:paraId="2876AFD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635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5555"/>
    <w:rsid w:val="000468DB"/>
    <w:rsid w:val="0006487A"/>
    <w:rsid w:val="00065F8F"/>
    <w:rsid w:val="00070A43"/>
    <w:rsid w:val="000768F2"/>
    <w:rsid w:val="0009184B"/>
    <w:rsid w:val="00094236"/>
    <w:rsid w:val="0009593C"/>
    <w:rsid w:val="00097322"/>
    <w:rsid w:val="000A1FFB"/>
    <w:rsid w:val="000A6A92"/>
    <w:rsid w:val="000B047F"/>
    <w:rsid w:val="000B5923"/>
    <w:rsid w:val="000B5A48"/>
    <w:rsid w:val="000B6FF3"/>
    <w:rsid w:val="000C3467"/>
    <w:rsid w:val="000C3CA6"/>
    <w:rsid w:val="000D1267"/>
    <w:rsid w:val="000D1634"/>
    <w:rsid w:val="000D1D50"/>
    <w:rsid w:val="000D5782"/>
    <w:rsid w:val="000E2275"/>
    <w:rsid w:val="000E6613"/>
    <w:rsid w:val="000E7119"/>
    <w:rsid w:val="00114E9B"/>
    <w:rsid w:val="00142216"/>
    <w:rsid w:val="00143341"/>
    <w:rsid w:val="00144D6A"/>
    <w:rsid w:val="0014729F"/>
    <w:rsid w:val="00157BAB"/>
    <w:rsid w:val="001654D1"/>
    <w:rsid w:val="001715CF"/>
    <w:rsid w:val="00174518"/>
    <w:rsid w:val="0018106D"/>
    <w:rsid w:val="001877A7"/>
    <w:rsid w:val="00191536"/>
    <w:rsid w:val="00196687"/>
    <w:rsid w:val="001A38D8"/>
    <w:rsid w:val="001C0962"/>
    <w:rsid w:val="001C51A9"/>
    <w:rsid w:val="001D7531"/>
    <w:rsid w:val="001E737D"/>
    <w:rsid w:val="001F0592"/>
    <w:rsid w:val="001F5C8D"/>
    <w:rsid w:val="001F7506"/>
    <w:rsid w:val="002006CD"/>
    <w:rsid w:val="00202B36"/>
    <w:rsid w:val="00204B7A"/>
    <w:rsid w:val="00204CDE"/>
    <w:rsid w:val="00205F54"/>
    <w:rsid w:val="0021101A"/>
    <w:rsid w:val="00220536"/>
    <w:rsid w:val="00235629"/>
    <w:rsid w:val="00260C38"/>
    <w:rsid w:val="002616C0"/>
    <w:rsid w:val="00265372"/>
    <w:rsid w:val="002662AA"/>
    <w:rsid w:val="00280496"/>
    <w:rsid w:val="00294DC9"/>
    <w:rsid w:val="00295495"/>
    <w:rsid w:val="002A31DE"/>
    <w:rsid w:val="002B2613"/>
    <w:rsid w:val="002C2B32"/>
    <w:rsid w:val="002D19B0"/>
    <w:rsid w:val="002D42C9"/>
    <w:rsid w:val="002D6D05"/>
    <w:rsid w:val="002F1818"/>
    <w:rsid w:val="002F567B"/>
    <w:rsid w:val="003216A9"/>
    <w:rsid w:val="00335A74"/>
    <w:rsid w:val="00337C8C"/>
    <w:rsid w:val="00363FD2"/>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5D2"/>
    <w:rsid w:val="00406254"/>
    <w:rsid w:val="00416CD4"/>
    <w:rsid w:val="0042031A"/>
    <w:rsid w:val="004223DE"/>
    <w:rsid w:val="00434489"/>
    <w:rsid w:val="00437085"/>
    <w:rsid w:val="00443559"/>
    <w:rsid w:val="00443880"/>
    <w:rsid w:val="00444B08"/>
    <w:rsid w:val="004464F4"/>
    <w:rsid w:val="00471401"/>
    <w:rsid w:val="00473F31"/>
    <w:rsid w:val="0048263A"/>
    <w:rsid w:val="00487E5D"/>
    <w:rsid w:val="004923CD"/>
    <w:rsid w:val="004A711F"/>
    <w:rsid w:val="004B199D"/>
    <w:rsid w:val="004B4690"/>
    <w:rsid w:val="004C3E66"/>
    <w:rsid w:val="004E0A2D"/>
    <w:rsid w:val="004E206B"/>
    <w:rsid w:val="004E6DF7"/>
    <w:rsid w:val="004F0FBD"/>
    <w:rsid w:val="004F403E"/>
    <w:rsid w:val="00505A47"/>
    <w:rsid w:val="00512FDA"/>
    <w:rsid w:val="00520DA0"/>
    <w:rsid w:val="00527FD2"/>
    <w:rsid w:val="00542594"/>
    <w:rsid w:val="00564C1E"/>
    <w:rsid w:val="005664BB"/>
    <w:rsid w:val="00566FFA"/>
    <w:rsid w:val="0057481D"/>
    <w:rsid w:val="00575F0B"/>
    <w:rsid w:val="00580EEE"/>
    <w:rsid w:val="00582E75"/>
    <w:rsid w:val="0058486E"/>
    <w:rsid w:val="00585B33"/>
    <w:rsid w:val="0059014D"/>
    <w:rsid w:val="005B0A3A"/>
    <w:rsid w:val="005B5C64"/>
    <w:rsid w:val="005C6BD0"/>
    <w:rsid w:val="005C6C4C"/>
    <w:rsid w:val="005D1C8B"/>
    <w:rsid w:val="005D468D"/>
    <w:rsid w:val="005D5CED"/>
    <w:rsid w:val="005F1A4C"/>
    <w:rsid w:val="005F63F8"/>
    <w:rsid w:val="00605688"/>
    <w:rsid w:val="006070AF"/>
    <w:rsid w:val="00607E6C"/>
    <w:rsid w:val="006101B1"/>
    <w:rsid w:val="00610AD5"/>
    <w:rsid w:val="00614E44"/>
    <w:rsid w:val="0062270A"/>
    <w:rsid w:val="00622830"/>
    <w:rsid w:val="00623DA0"/>
    <w:rsid w:val="00630AEF"/>
    <w:rsid w:val="006325F8"/>
    <w:rsid w:val="00633187"/>
    <w:rsid w:val="00633463"/>
    <w:rsid w:val="00634C9A"/>
    <w:rsid w:val="00641702"/>
    <w:rsid w:val="006440E4"/>
    <w:rsid w:val="00644539"/>
    <w:rsid w:val="0066343B"/>
    <w:rsid w:val="00664777"/>
    <w:rsid w:val="00672160"/>
    <w:rsid w:val="00673276"/>
    <w:rsid w:val="006748A4"/>
    <w:rsid w:val="00677B51"/>
    <w:rsid w:val="00681A31"/>
    <w:rsid w:val="00683E73"/>
    <w:rsid w:val="006A3141"/>
    <w:rsid w:val="006A5E34"/>
    <w:rsid w:val="006B2422"/>
    <w:rsid w:val="006B2B9A"/>
    <w:rsid w:val="006C1937"/>
    <w:rsid w:val="006C6175"/>
    <w:rsid w:val="006F020C"/>
    <w:rsid w:val="006F231F"/>
    <w:rsid w:val="007127B7"/>
    <w:rsid w:val="0071798E"/>
    <w:rsid w:val="00727533"/>
    <w:rsid w:val="00740E4D"/>
    <w:rsid w:val="007416B6"/>
    <w:rsid w:val="00746F48"/>
    <w:rsid w:val="00752660"/>
    <w:rsid w:val="0075404D"/>
    <w:rsid w:val="0076182A"/>
    <w:rsid w:val="00767B7E"/>
    <w:rsid w:val="007770C3"/>
    <w:rsid w:val="00784D24"/>
    <w:rsid w:val="00785FBA"/>
    <w:rsid w:val="00786E4A"/>
    <w:rsid w:val="007875EB"/>
    <w:rsid w:val="00787791"/>
    <w:rsid w:val="0079426B"/>
    <w:rsid w:val="007B7E14"/>
    <w:rsid w:val="007C481D"/>
    <w:rsid w:val="007D1682"/>
    <w:rsid w:val="007D312A"/>
    <w:rsid w:val="007D3F19"/>
    <w:rsid w:val="007E1D50"/>
    <w:rsid w:val="007E23B0"/>
    <w:rsid w:val="007F1991"/>
    <w:rsid w:val="007F2C2F"/>
    <w:rsid w:val="007F55FC"/>
    <w:rsid w:val="007F5665"/>
    <w:rsid w:val="00800112"/>
    <w:rsid w:val="00813348"/>
    <w:rsid w:val="008253BB"/>
    <w:rsid w:val="00833962"/>
    <w:rsid w:val="00834BC0"/>
    <w:rsid w:val="0083706E"/>
    <w:rsid w:val="008408F6"/>
    <w:rsid w:val="008423A5"/>
    <w:rsid w:val="00842E2A"/>
    <w:rsid w:val="00850625"/>
    <w:rsid w:val="00853718"/>
    <w:rsid w:val="00855221"/>
    <w:rsid w:val="00860645"/>
    <w:rsid w:val="00871F71"/>
    <w:rsid w:val="00872FD8"/>
    <w:rsid w:val="0087520A"/>
    <w:rsid w:val="00882ACA"/>
    <w:rsid w:val="00885AF4"/>
    <w:rsid w:val="008939CD"/>
    <w:rsid w:val="008B768C"/>
    <w:rsid w:val="008C4DB1"/>
    <w:rsid w:val="008C4EAF"/>
    <w:rsid w:val="008C5176"/>
    <w:rsid w:val="008C7FD0"/>
    <w:rsid w:val="008D13E9"/>
    <w:rsid w:val="008E1DE7"/>
    <w:rsid w:val="008E707C"/>
    <w:rsid w:val="00900B08"/>
    <w:rsid w:val="00902155"/>
    <w:rsid w:val="00902FA3"/>
    <w:rsid w:val="00916CAE"/>
    <w:rsid w:val="00923564"/>
    <w:rsid w:val="0092392E"/>
    <w:rsid w:val="009315F9"/>
    <w:rsid w:val="009328B8"/>
    <w:rsid w:val="00933499"/>
    <w:rsid w:val="00935C98"/>
    <w:rsid w:val="00946945"/>
    <w:rsid w:val="00951248"/>
    <w:rsid w:val="0095152F"/>
    <w:rsid w:val="00954C49"/>
    <w:rsid w:val="00955E37"/>
    <w:rsid w:val="00960858"/>
    <w:rsid w:val="00961EB2"/>
    <w:rsid w:val="0097099F"/>
    <w:rsid w:val="00971997"/>
    <w:rsid w:val="00971FFC"/>
    <w:rsid w:val="00972605"/>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0BC4"/>
    <w:rsid w:val="00A11FF4"/>
    <w:rsid w:val="00A13CC1"/>
    <w:rsid w:val="00A16847"/>
    <w:rsid w:val="00A237D8"/>
    <w:rsid w:val="00A268C4"/>
    <w:rsid w:val="00A307CD"/>
    <w:rsid w:val="00A30FCA"/>
    <w:rsid w:val="00A331C8"/>
    <w:rsid w:val="00A35117"/>
    <w:rsid w:val="00A40A00"/>
    <w:rsid w:val="00A4142F"/>
    <w:rsid w:val="00A422EB"/>
    <w:rsid w:val="00A45BB7"/>
    <w:rsid w:val="00A56DF2"/>
    <w:rsid w:val="00A56E6E"/>
    <w:rsid w:val="00A5719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3211"/>
    <w:rsid w:val="00AF701B"/>
    <w:rsid w:val="00B03C9D"/>
    <w:rsid w:val="00B05282"/>
    <w:rsid w:val="00B060AE"/>
    <w:rsid w:val="00B10517"/>
    <w:rsid w:val="00B13381"/>
    <w:rsid w:val="00B14E76"/>
    <w:rsid w:val="00B161B8"/>
    <w:rsid w:val="00B2048C"/>
    <w:rsid w:val="00B310B9"/>
    <w:rsid w:val="00B35F3F"/>
    <w:rsid w:val="00B36CBB"/>
    <w:rsid w:val="00B425E0"/>
    <w:rsid w:val="00B440AA"/>
    <w:rsid w:val="00B44B70"/>
    <w:rsid w:val="00B521F0"/>
    <w:rsid w:val="00B53C56"/>
    <w:rsid w:val="00B57DAF"/>
    <w:rsid w:val="00B77EA6"/>
    <w:rsid w:val="00B81598"/>
    <w:rsid w:val="00B841F1"/>
    <w:rsid w:val="00B944D6"/>
    <w:rsid w:val="00B954A2"/>
    <w:rsid w:val="00BB3303"/>
    <w:rsid w:val="00BB4DF0"/>
    <w:rsid w:val="00BC1F70"/>
    <w:rsid w:val="00BC289F"/>
    <w:rsid w:val="00BC2D50"/>
    <w:rsid w:val="00BC40F6"/>
    <w:rsid w:val="00BC5361"/>
    <w:rsid w:val="00BC5460"/>
    <w:rsid w:val="00BC6B50"/>
    <w:rsid w:val="00BD0E25"/>
    <w:rsid w:val="00BD2D5F"/>
    <w:rsid w:val="00BF5BD6"/>
    <w:rsid w:val="00C03E31"/>
    <w:rsid w:val="00C239BF"/>
    <w:rsid w:val="00C30E69"/>
    <w:rsid w:val="00C33E72"/>
    <w:rsid w:val="00C354B2"/>
    <w:rsid w:val="00C35554"/>
    <w:rsid w:val="00C42709"/>
    <w:rsid w:val="00C533CC"/>
    <w:rsid w:val="00C5751C"/>
    <w:rsid w:val="00C61BFC"/>
    <w:rsid w:val="00C62B85"/>
    <w:rsid w:val="00C65438"/>
    <w:rsid w:val="00C71AF6"/>
    <w:rsid w:val="00C91CBB"/>
    <w:rsid w:val="00C91D2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B45"/>
    <w:rsid w:val="00D9719E"/>
    <w:rsid w:val="00DA634F"/>
    <w:rsid w:val="00DA65AC"/>
    <w:rsid w:val="00DB1913"/>
    <w:rsid w:val="00DB4420"/>
    <w:rsid w:val="00DC410D"/>
    <w:rsid w:val="00DC5A81"/>
    <w:rsid w:val="00DC604B"/>
    <w:rsid w:val="00DC68CA"/>
    <w:rsid w:val="00DC7CBA"/>
    <w:rsid w:val="00DD7040"/>
    <w:rsid w:val="00DD73B7"/>
    <w:rsid w:val="00DF28BC"/>
    <w:rsid w:val="00DF34B9"/>
    <w:rsid w:val="00E01053"/>
    <w:rsid w:val="00E07ACF"/>
    <w:rsid w:val="00E23058"/>
    <w:rsid w:val="00E331A1"/>
    <w:rsid w:val="00E33202"/>
    <w:rsid w:val="00E336A9"/>
    <w:rsid w:val="00E472B1"/>
    <w:rsid w:val="00E50624"/>
    <w:rsid w:val="00E54976"/>
    <w:rsid w:val="00E568DF"/>
    <w:rsid w:val="00E63736"/>
    <w:rsid w:val="00E64269"/>
    <w:rsid w:val="00E66797"/>
    <w:rsid w:val="00E7244A"/>
    <w:rsid w:val="00E82267"/>
    <w:rsid w:val="00E853CE"/>
    <w:rsid w:val="00E867B6"/>
    <w:rsid w:val="00E87F08"/>
    <w:rsid w:val="00E97500"/>
    <w:rsid w:val="00EA010F"/>
    <w:rsid w:val="00EC591A"/>
    <w:rsid w:val="00ED1B63"/>
    <w:rsid w:val="00ED3C1F"/>
    <w:rsid w:val="00ED4085"/>
    <w:rsid w:val="00ED420E"/>
    <w:rsid w:val="00ED6FBE"/>
    <w:rsid w:val="00EE095A"/>
    <w:rsid w:val="00EE2F57"/>
    <w:rsid w:val="00EE34D4"/>
    <w:rsid w:val="00EF4C34"/>
    <w:rsid w:val="00EF54BC"/>
    <w:rsid w:val="00EF77C6"/>
    <w:rsid w:val="00F0224F"/>
    <w:rsid w:val="00F05438"/>
    <w:rsid w:val="00F1361C"/>
    <w:rsid w:val="00F156F0"/>
    <w:rsid w:val="00F160C7"/>
    <w:rsid w:val="00F2408F"/>
    <w:rsid w:val="00F240E9"/>
    <w:rsid w:val="00F36D8F"/>
    <w:rsid w:val="00F417B1"/>
    <w:rsid w:val="00F45853"/>
    <w:rsid w:val="00F468E7"/>
    <w:rsid w:val="00F51BDE"/>
    <w:rsid w:val="00F52FA5"/>
    <w:rsid w:val="00F54C74"/>
    <w:rsid w:val="00F602DF"/>
    <w:rsid w:val="00F74F5E"/>
    <w:rsid w:val="00F754A1"/>
    <w:rsid w:val="00F81FD9"/>
    <w:rsid w:val="00F841AA"/>
    <w:rsid w:val="00F84A94"/>
    <w:rsid w:val="00F84D03"/>
    <w:rsid w:val="00F87E96"/>
    <w:rsid w:val="00F93842"/>
    <w:rsid w:val="00FA23E8"/>
    <w:rsid w:val="00FB0527"/>
    <w:rsid w:val="00FD3CC1"/>
    <w:rsid w:val="00FF1E02"/>
    <w:rsid w:val="00FF30B4"/>
    <w:rsid w:val="10C055FF"/>
    <w:rsid w:val="16BB723D"/>
    <w:rsid w:val="240371BF"/>
    <w:rsid w:val="254368F5"/>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esktop\&#20915;&#31639;&#20844;&#2432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002187226598"/>
          <c:y val="0.0282524059492563"/>
          <c:w val="0.694846456692916"/>
          <c:h val="0.679186351706037"/>
        </c:manualLayout>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决算公开图表!$A$50:$B$51</c:f>
              <c:multiLvlStrCache>
                <c:ptCount val="2"/>
                <c:lvl>
                  <c:pt idx="0">
                    <c:v>16233.88万元</c:v>
                  </c:pt>
                  <c:pt idx="1">
                    <c:v>15916.81万元</c:v>
                  </c:pt>
                </c:lvl>
                <c:lvl>
                  <c:pt idx="0">
                    <c:v>2018年收、支总计</c:v>
                  </c:pt>
                  <c:pt idx="1">
                    <c:v>2019年收、支总计</c:v>
                  </c:pt>
                </c:lvl>
              </c:multiLvlStrCache>
            </c:multiLvlStrRef>
          </c:cat>
          <c:val>
            <c:numRef>
              <c:f>决算公开图表!$C$50:$C$51</c:f>
              <c:numCache>
                <c:formatCode>0.00%</c:formatCode>
                <c:ptCount val="2"/>
                <c:pt idx="0">
                  <c:v>1</c:v>
                </c:pt>
                <c:pt idx="1">
                  <c:v>0.9805</c:v>
                </c:pt>
              </c:numCache>
            </c:numRef>
          </c:val>
        </c:ser>
        <c:dLbls>
          <c:showLegendKey val="0"/>
          <c:showVal val="0"/>
          <c:showCatName val="0"/>
          <c:showSerName val="0"/>
          <c:showPercent val="0"/>
          <c:showBubbleSize val="0"/>
        </c:dLbls>
        <c:gapWidth val="150"/>
        <c:overlap val="100"/>
        <c:axId val="248369152"/>
        <c:axId val="248370688"/>
      </c:barChart>
      <c:catAx>
        <c:axId val="248369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370688"/>
        <c:crosses val="autoZero"/>
        <c:auto val="1"/>
        <c:lblAlgn val="ctr"/>
        <c:lblOffset val="100"/>
        <c:noMultiLvlLbl val="0"/>
      </c:catAx>
      <c:valAx>
        <c:axId val="24837068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369152"/>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9c4372c-2ad8-4576-89a7-c19b7c9656ed}"/>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决算公开图表!$A$3:$A$6</c:f>
              <c:strCache>
                <c:ptCount val="4"/>
                <c:pt idx="0">
                  <c:v>一般公共预算财政拨款收入13214.09万元</c:v>
                </c:pt>
                <c:pt idx="1">
                  <c:v>政府性基金预算财政拨款收入128.6万元</c:v>
                </c:pt>
                <c:pt idx="2">
                  <c:v>事业收入122.34万元</c:v>
                </c:pt>
                <c:pt idx="3">
                  <c:v>其他收入37.59万元</c:v>
                </c:pt>
              </c:strCache>
            </c:strRef>
          </c:cat>
          <c:val>
            <c:numRef>
              <c:f>决算公开图表!$C$3:$C$6</c:f>
              <c:numCache>
                <c:formatCode>0.00%</c:formatCode>
                <c:ptCount val="4"/>
                <c:pt idx="0">
                  <c:v>0.978600000000002</c:v>
                </c:pt>
                <c:pt idx="1">
                  <c:v>0.00950000000000001</c:v>
                </c:pt>
                <c:pt idx="2">
                  <c:v>0.0091</c:v>
                </c:pt>
                <c:pt idx="3">
                  <c:v>0.00280000000000001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402f424-ac15-4476-b5fa-8d52b166655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决算公开图表!$A$39:$B$40</c:f>
              <c:multiLvlStrCache>
                <c:ptCount val="2"/>
                <c:lvl>
                  <c:pt idx="0">
                    <c:v>365.04万元</c:v>
                  </c:pt>
                  <c:pt idx="1">
                    <c:v>13784.01万元</c:v>
                  </c:pt>
                </c:lvl>
                <c:lvl>
                  <c:pt idx="0">
                    <c:v>基本支出</c:v>
                  </c:pt>
                  <c:pt idx="1">
                    <c:v>项目支出</c:v>
                  </c:pt>
                </c:lvl>
              </c:multiLvlStrCache>
            </c:multiLvlStrRef>
          </c:cat>
          <c:val>
            <c:numRef>
              <c:f>决算公开图表!$C$39:$C$40</c:f>
              <c:numCache>
                <c:formatCode>0.00%</c:formatCode>
                <c:ptCount val="2"/>
                <c:pt idx="0">
                  <c:v>0.0258000000000001</c:v>
                </c:pt>
                <c:pt idx="1">
                  <c:v>0.9742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aeca162-7279-4826-a3fc-bdcfbbc48f8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9447350337"/>
          <c:y val="0.0375116652085156"/>
          <c:w val="0.730124712019291"/>
          <c:h val="0.739371536891222"/>
        </c:manualLayout>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决算公开图表!$A$163:$B$164</c:f>
              <c:multiLvlStrCache>
                <c:ptCount val="2"/>
                <c:lvl>
                  <c:pt idx="0">
                    <c:v>16055.52万元</c:v>
                  </c:pt>
                  <c:pt idx="1">
                    <c:v>15723.37万元</c:v>
                  </c:pt>
                </c:lvl>
                <c:lvl>
                  <c:pt idx="0">
                    <c:v>2018年财政拨款收、支总计</c:v>
                  </c:pt>
                  <c:pt idx="1">
                    <c:v>2019年财政拨款收、支总计</c:v>
                  </c:pt>
                </c:lvl>
              </c:multiLvlStrCache>
            </c:multiLvlStrRef>
          </c:cat>
          <c:val>
            <c:numRef>
              <c:f>决算公开图表!$C$163:$C$164</c:f>
              <c:numCache>
                <c:formatCode>0%</c:formatCode>
                <c:ptCount val="2"/>
                <c:pt idx="0">
                  <c:v>1</c:v>
                </c:pt>
                <c:pt idx="1" c:formatCode="0.00%">
                  <c:v>0.9793</c:v>
                </c:pt>
              </c:numCache>
            </c:numRef>
          </c:val>
        </c:ser>
        <c:dLbls>
          <c:showLegendKey val="0"/>
          <c:showVal val="0"/>
          <c:showCatName val="0"/>
          <c:showSerName val="0"/>
          <c:showPercent val="0"/>
          <c:showBubbleSize val="0"/>
        </c:dLbls>
        <c:gapWidth val="150"/>
        <c:overlap val="100"/>
        <c:axId val="248551296"/>
        <c:axId val="248552832"/>
      </c:barChart>
      <c:catAx>
        <c:axId val="2485512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552832"/>
        <c:crosses val="autoZero"/>
        <c:auto val="1"/>
        <c:lblAlgn val="ctr"/>
        <c:lblOffset val="100"/>
        <c:noMultiLvlLbl val="0"/>
      </c:catAx>
      <c:valAx>
        <c:axId val="2485528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5512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24141a9-06fa-47e2-a424-c2ed506413b7}"/>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决算公开图表!$A$84:$B$85</c:f>
              <c:multiLvlStrCache>
                <c:ptCount val="2"/>
                <c:lvl>
                  <c:pt idx="0">
                    <c:v>12948.96万元</c:v>
                  </c:pt>
                  <c:pt idx="1">
                    <c:v>13795.16万元</c:v>
                  </c:pt>
                </c:lvl>
                <c:lvl>
                  <c:pt idx="0">
                    <c:v>2018年度一般公共预算财政拨款支出</c:v>
                  </c:pt>
                  <c:pt idx="1">
                    <c:v>2019年度一般公共预算财政拨款支出</c:v>
                  </c:pt>
                </c:lvl>
              </c:multiLvlStrCache>
            </c:multiLvlStrRef>
          </c:cat>
          <c:val>
            <c:numRef>
              <c:f>决算公开图表!$C$84:$C$85</c:f>
              <c:numCache>
                <c:formatCode>0.00%</c:formatCode>
                <c:ptCount val="2"/>
                <c:pt idx="0">
                  <c:v>1</c:v>
                </c:pt>
                <c:pt idx="1">
                  <c:v>1.0653</c:v>
                </c:pt>
              </c:numCache>
            </c:numRef>
          </c:val>
        </c:ser>
        <c:dLbls>
          <c:showLegendKey val="0"/>
          <c:showVal val="0"/>
          <c:showCatName val="0"/>
          <c:showSerName val="0"/>
          <c:showPercent val="0"/>
          <c:showBubbleSize val="0"/>
        </c:dLbls>
        <c:gapWidth val="150"/>
        <c:overlap val="100"/>
        <c:axId val="262544768"/>
        <c:axId val="262558848"/>
      </c:barChart>
      <c:catAx>
        <c:axId val="262544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2558848"/>
        <c:crosses val="autoZero"/>
        <c:auto val="1"/>
        <c:lblAlgn val="ctr"/>
        <c:lblOffset val="100"/>
        <c:noMultiLvlLbl val="0"/>
      </c:catAx>
      <c:valAx>
        <c:axId val="26255884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2544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3cb4522-b24f-4174-a6c6-e5a0d09872f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决算公开图表!$A$103:$B$107</c:f>
              <c:multiLvlStrCache>
                <c:ptCount val="5"/>
                <c:lvl>
                  <c:pt idx="0">
                    <c:v>30万元</c:v>
                  </c:pt>
                  <c:pt idx="1">
                    <c:v>11859.46万元</c:v>
                  </c:pt>
                  <c:pt idx="2">
                    <c:v>1419.83万元</c:v>
                  </c:pt>
                  <c:pt idx="3">
                    <c:v>32.40万元</c:v>
                  </c:pt>
                  <c:pt idx="4">
                    <c:v>453.47万元</c:v>
                  </c:pt>
                </c:lvl>
                <c:lvl>
                  <c:pt idx="0">
                    <c:v>教育支出</c:v>
                  </c:pt>
                  <c:pt idx="1">
                    <c:v>社会保障和就业支出</c:v>
                  </c:pt>
                  <c:pt idx="2">
                    <c:v>医疗卫生支出</c:v>
                  </c:pt>
                  <c:pt idx="3">
                    <c:v>住房保障支出</c:v>
                  </c:pt>
                  <c:pt idx="4">
                    <c:v>灾害防治及应急管理支出</c:v>
                  </c:pt>
                </c:lvl>
              </c:multiLvlStrCache>
            </c:multiLvlStrRef>
          </c:cat>
          <c:val>
            <c:numRef>
              <c:f>决算公开图表!$C$103:$C$107</c:f>
              <c:numCache>
                <c:formatCode>0.00%</c:formatCode>
                <c:ptCount val="5"/>
                <c:pt idx="0">
                  <c:v>0.00220000000000001</c:v>
                </c:pt>
                <c:pt idx="1">
                  <c:v>0.859700000000002</c:v>
                </c:pt>
                <c:pt idx="2">
                  <c:v>0.1029</c:v>
                </c:pt>
                <c:pt idx="3">
                  <c:v>0.00230000000000001</c:v>
                </c:pt>
                <c:pt idx="4">
                  <c:v>0.0329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f7080f5-bd86-4851-87bb-bba90724cd6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决算公开图表!$A$136:$B$137</c:f>
              <c:multiLvlStrCache>
                <c:ptCount val="2"/>
                <c:lvl>
                  <c:pt idx="0">
                    <c:v>3.5万元</c:v>
                  </c:pt>
                  <c:pt idx="1">
                    <c:v>0.60万元</c:v>
                  </c:pt>
                </c:lvl>
                <c:lvl>
                  <c:pt idx="0">
                    <c:v>2019年公务用车支出</c:v>
                  </c:pt>
                  <c:pt idx="1">
                    <c:v>2019年公务接待支出</c:v>
                  </c:pt>
                </c:lvl>
              </c:multiLvlStrCache>
            </c:multiLvlStrRef>
          </c:cat>
          <c:val>
            <c:numRef>
              <c:f>决算公开图表!$C$136:$C$137</c:f>
              <c:numCache>
                <c:formatCode>0.00%</c:formatCode>
                <c:ptCount val="2"/>
                <c:pt idx="0">
                  <c:v>0.853700000000002</c:v>
                </c:pt>
                <c:pt idx="1">
                  <c:v>0.1463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edf7a43-e500-484b-9c13-ae954bee12c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6E4C-A808-4787-B105-D48DC8DE896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1015</Words>
  <Characters>1096</Characters>
  <Lines>140</Lines>
  <Paragraphs>39</Paragraphs>
  <TotalTime>1573</TotalTime>
  <ScaleCrop>false</ScaleCrop>
  <LinksUpToDate>false</LinksUpToDate>
  <CharactersWithSpaces>2292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2020-09-23T06:04:00Z</cp:lastPrinted>
  <dcterms:modified xsi:type="dcterms:W3CDTF">2025-05-15T02:19:20Z</dcterms:modified>
  <dc:title>四川省***</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eyJoZGlkIjoiZGU0NzM4MTBkMTliODA3NjRiNTA4ZGI5MTQzNTY2NmYifQ==</vt:lpwstr>
  </property>
  <property fmtid="{D5CDD505-2E9C-101B-9397-08002B2CF9AE}" pid="4" name="ICV">
    <vt:lpwstr>E4AEA54F036B4F6EB77F623A0A0B9F1D_13</vt:lpwstr>
  </property>
</Properties>
</file>