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bookmarkStart w:id="1" w:name="_Toc52111401"/>
      <w:bookmarkStart w:id="2" w:name="_Toc52111146"/>
      <w:bookmarkStart w:id="3" w:name="_Toc52109572"/>
      <w:bookmarkStart w:id="4" w:name="_Toc52111310"/>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bookmarkEnd w:id="0"/>
    <w:p>
      <w:pPr>
        <w:adjustRightInd w:val="0"/>
        <w:snapToGrid w:val="0"/>
        <w:spacing w:line="360" w:lineRule="auto"/>
        <w:jc w:val="center"/>
        <w:outlineLvl w:val="0"/>
        <w:rPr>
          <w:rFonts w:ascii="方正小标宋简体" w:hAnsi="宋体" w:eastAsia="方正小标宋简体"/>
          <w:color w:val="000000"/>
          <w:sz w:val="52"/>
          <w:szCs w:val="52"/>
        </w:rPr>
      </w:pPr>
      <w:bookmarkStart w:id="5" w:name="_Toc15377425"/>
      <w:bookmarkStart w:id="6" w:name="_Toc19"/>
      <w:bookmarkStart w:id="7" w:name="_Toc22912"/>
      <w:bookmarkStart w:id="8" w:name="_Toc15377193"/>
      <w:bookmarkStart w:id="9" w:name="_Toc15378441"/>
      <w:bookmarkStart w:id="10" w:name="_Toc15396597"/>
      <w:bookmarkStart w:id="11" w:name="_Toc15396475"/>
      <w:bookmarkStart w:id="12" w:name="_Toc52111391"/>
      <w:r>
        <w:rPr>
          <w:rFonts w:ascii="黑体" w:hAnsi="黑体" w:eastAsia="黑体" w:cs="黑体"/>
          <w:color w:val="000000"/>
          <w:sz w:val="52"/>
          <w:szCs w:val="52"/>
        </w:rPr>
        <w:t>2019</w:t>
      </w:r>
      <w:r>
        <w:rPr>
          <w:rFonts w:hint="eastAsia" w:ascii="方正小标宋简体" w:hAnsi="宋体" w:eastAsia="方正小标宋简体" w:cs="方正小标宋简体"/>
          <w:color w:val="000000"/>
          <w:sz w:val="52"/>
          <w:szCs w:val="52"/>
        </w:rPr>
        <w:t>年度</w:t>
      </w:r>
      <w:bookmarkEnd w:id="5"/>
      <w:bookmarkEnd w:id="6"/>
      <w:bookmarkEnd w:id="7"/>
      <w:bookmarkEnd w:id="8"/>
      <w:bookmarkEnd w:id="9"/>
      <w:bookmarkEnd w:id="10"/>
      <w:bookmarkEnd w:id="11"/>
      <w:bookmarkEnd w:id="12"/>
    </w:p>
    <w:p>
      <w:pPr>
        <w:adjustRightInd w:val="0"/>
        <w:snapToGrid w:val="0"/>
        <w:spacing w:line="360" w:lineRule="auto"/>
        <w:jc w:val="center"/>
        <w:outlineLvl w:val="0"/>
        <w:rPr>
          <w:rFonts w:ascii="方正小标宋简体" w:hAnsi="宋体" w:eastAsia="方正小标宋简体"/>
          <w:color w:val="000000"/>
          <w:sz w:val="52"/>
          <w:szCs w:val="52"/>
        </w:rPr>
      </w:pPr>
      <w:bookmarkStart w:id="13" w:name="_Toc14856"/>
      <w:bookmarkStart w:id="14" w:name="_Toc52111392"/>
      <w:bookmarkStart w:id="15" w:name="_Toc2480"/>
      <w:bookmarkStart w:id="16" w:name="_Toc15377426"/>
      <w:bookmarkStart w:id="17" w:name="_Toc15396476"/>
      <w:bookmarkStart w:id="18" w:name="_Toc15396598"/>
      <w:bookmarkStart w:id="19" w:name="_Toc15377194"/>
      <w:bookmarkStart w:id="20" w:name="_Toc15378442"/>
      <w:r>
        <w:rPr>
          <w:rFonts w:hint="eastAsia" w:ascii="方正小标宋简体" w:hAnsi="宋体" w:eastAsia="方正小标宋简体" w:cs="方正小标宋简体"/>
          <w:color w:val="000000"/>
          <w:sz w:val="52"/>
          <w:szCs w:val="52"/>
        </w:rPr>
        <w:t>四川省</w:t>
      </w:r>
      <w:bookmarkStart w:id="21" w:name="_Toc15306268"/>
      <w:r>
        <w:rPr>
          <w:rFonts w:hint="eastAsia" w:ascii="方正小标宋简体" w:hAnsi="宋体" w:eastAsia="方正小标宋简体" w:cs="方正小标宋简体"/>
          <w:color w:val="000000"/>
          <w:sz w:val="52"/>
          <w:szCs w:val="52"/>
        </w:rPr>
        <w:t>井研县市场监督管理</w:t>
      </w:r>
      <w:bookmarkEnd w:id="13"/>
      <w:bookmarkEnd w:id="14"/>
      <w:bookmarkEnd w:id="15"/>
    </w:p>
    <w:p>
      <w:pPr>
        <w:adjustRightInd w:val="0"/>
        <w:snapToGrid w:val="0"/>
        <w:spacing w:line="360" w:lineRule="auto"/>
        <w:jc w:val="center"/>
        <w:outlineLvl w:val="0"/>
        <w:rPr>
          <w:rFonts w:ascii="方正小标宋简体" w:hAnsi="宋体" w:eastAsia="方正小标宋简体"/>
          <w:color w:val="000000"/>
          <w:sz w:val="52"/>
          <w:szCs w:val="52"/>
        </w:rPr>
      </w:pPr>
      <w:bookmarkStart w:id="22" w:name="_Toc52111393"/>
      <w:bookmarkStart w:id="23" w:name="_Toc29176"/>
      <w:bookmarkStart w:id="24" w:name="_Toc10188"/>
      <w:r>
        <w:rPr>
          <w:rFonts w:hint="eastAsia" w:ascii="方正小标宋简体" w:hAnsi="宋体" w:eastAsia="方正小标宋简体" w:cs="方正小标宋简体"/>
          <w:color w:val="000000"/>
          <w:sz w:val="52"/>
          <w:szCs w:val="52"/>
        </w:rPr>
        <w:t>部门决算</w:t>
      </w:r>
      <w:bookmarkEnd w:id="16"/>
      <w:bookmarkEnd w:id="17"/>
      <w:bookmarkEnd w:id="18"/>
      <w:bookmarkEnd w:id="19"/>
      <w:bookmarkEnd w:id="20"/>
      <w:bookmarkEnd w:id="21"/>
      <w:bookmarkEnd w:id="22"/>
      <w:bookmarkEnd w:id="23"/>
      <w:bookmarkEnd w:id="24"/>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pStyle w:val="13"/>
        <w:rPr>
          <w:rFonts w:ascii="黑体" w:hAnsi="黑体" w:eastAsia="黑体"/>
          <w:color w:val="000000"/>
          <w:sz w:val="48"/>
          <w:szCs w:val="48"/>
        </w:rPr>
      </w:pPr>
      <w:r>
        <w:rPr>
          <w:rFonts w:ascii="方正小标宋简体" w:hAnsi="宋体" w:eastAsia="方正小标宋简体"/>
          <w:color w:val="000000"/>
          <w:sz w:val="36"/>
          <w:szCs w:val="36"/>
        </w:rPr>
        <w:br w:type="page"/>
      </w:r>
      <w:r>
        <w:rPr>
          <w:rFonts w:ascii="方正小标宋简体" w:hAnsi="宋体" w:eastAsia="方正小标宋简体" w:cs="方正小标宋简体"/>
          <w:color w:val="000000"/>
          <w:sz w:val="36"/>
          <w:szCs w:val="36"/>
        </w:rPr>
        <w:t xml:space="preserve">                </w:t>
      </w:r>
      <w:r>
        <w:rPr>
          <w:rFonts w:hint="eastAsia" w:ascii="黑体" w:hAnsi="黑体" w:eastAsia="黑体" w:cs="黑体"/>
          <w:color w:val="000000"/>
          <w:sz w:val="48"/>
          <w:szCs w:val="48"/>
        </w:rPr>
        <w:t>目录</w:t>
      </w:r>
    </w:p>
    <w:p/>
    <w:p>
      <w:pPr>
        <w:rPr>
          <w:rFonts w:ascii="宋体"/>
          <w:sz w:val="28"/>
          <w:szCs w:val="28"/>
        </w:rPr>
      </w:pPr>
    </w:p>
    <w:p>
      <w:pPr>
        <w:ind w:firstLine="3360" w:firstLineChars="1200"/>
        <w:rPr>
          <w:rFonts w:ascii="宋体"/>
          <w:sz w:val="28"/>
          <w:szCs w:val="28"/>
        </w:rPr>
      </w:pPr>
      <w:r>
        <w:rPr>
          <w:rFonts w:hint="eastAsia" w:ascii="宋体" w:hAnsi="宋体" w:cs="宋体"/>
          <w:sz w:val="28"/>
          <w:szCs w:val="28"/>
        </w:rPr>
        <w:t>公开时间：</w:t>
      </w:r>
      <w:r>
        <w:rPr>
          <w:rFonts w:ascii="宋体" w:hAnsi="宋体" w:cs="宋体"/>
          <w:sz w:val="28"/>
          <w:szCs w:val="28"/>
        </w:rPr>
        <w:t>2020</w:t>
      </w:r>
      <w:r>
        <w:rPr>
          <w:rFonts w:hint="eastAsia" w:ascii="宋体" w:hAnsi="宋体" w:cs="宋体"/>
          <w:sz w:val="28"/>
          <w:szCs w:val="28"/>
        </w:rPr>
        <w:t>年</w:t>
      </w:r>
      <w:r>
        <w:rPr>
          <w:rFonts w:ascii="宋体" w:hAnsi="宋体" w:cs="宋体"/>
          <w:sz w:val="28"/>
          <w:szCs w:val="28"/>
        </w:rPr>
        <w:t>9</w:t>
      </w:r>
      <w:r>
        <w:rPr>
          <w:rFonts w:hint="eastAsia" w:ascii="宋体" w:hAnsi="宋体" w:cs="宋体"/>
          <w:sz w:val="28"/>
          <w:szCs w:val="28"/>
        </w:rPr>
        <w:t>月</w:t>
      </w:r>
      <w:r>
        <w:rPr>
          <w:rFonts w:ascii="宋体" w:hAnsi="宋体" w:cs="宋体"/>
          <w:sz w:val="28"/>
          <w:szCs w:val="28"/>
        </w:rPr>
        <w:t>21</w:t>
      </w:r>
      <w:r>
        <w:rPr>
          <w:rFonts w:hint="eastAsia" w:ascii="宋体" w:hAnsi="宋体" w:cs="宋体"/>
          <w:sz w:val="28"/>
          <w:szCs w:val="28"/>
        </w:rPr>
        <w:t>日</w:t>
      </w:r>
    </w:p>
    <w:p>
      <w:pPr>
        <w:pStyle w:val="13"/>
        <w:tabs>
          <w:tab w:val="right" w:leader="dot" w:pos="8296"/>
        </w:tabs>
        <w:rPr>
          <w:rStyle w:val="21"/>
          <w:smallCaps/>
        </w:rPr>
      </w:pPr>
      <w:bookmarkStart w:id="25" w:name="_Toc24395"/>
      <w:bookmarkStart w:id="26" w:name="_Toc11912"/>
      <w:bookmarkStart w:id="27" w:name="_Toc15396599"/>
      <w:bookmarkStart w:id="28" w:name="_Toc15377196"/>
      <w:r>
        <w:rPr>
          <w:rFonts w:ascii="宋体" w:hAnsi="宋体" w:cs="宋体"/>
          <w:kern w:val="44"/>
          <w:sz w:val="28"/>
          <w:szCs w:val="28"/>
        </w:rPr>
        <w:fldChar w:fldCharType="begin"/>
      </w:r>
      <w:r>
        <w:rPr>
          <w:rFonts w:ascii="宋体" w:hAnsi="宋体" w:cs="宋体"/>
          <w:kern w:val="44"/>
          <w:sz w:val="28"/>
          <w:szCs w:val="28"/>
        </w:rPr>
        <w:instrText xml:space="preserve"> TOC \o "1-2" \h \z \u </w:instrText>
      </w:r>
      <w:r>
        <w:rPr>
          <w:rFonts w:ascii="宋体" w:hAnsi="宋体" w:cs="宋体"/>
          <w:kern w:val="44"/>
          <w:sz w:val="28"/>
          <w:szCs w:val="28"/>
        </w:rPr>
        <w:fldChar w:fldCharType="separate"/>
      </w:r>
      <w:r>
        <w:fldChar w:fldCharType="begin"/>
      </w:r>
      <w:r>
        <w:instrText xml:space="preserve"> HYPERLINK \l "_Toc52111391" </w:instrText>
      </w:r>
      <w:r>
        <w:fldChar w:fldCharType="separate"/>
      </w:r>
      <w:r>
        <w:rPr>
          <w:rStyle w:val="21"/>
          <w:rFonts w:ascii="宋体" w:hAnsi="宋体" w:cs="宋体"/>
          <w:b w:val="0"/>
          <w:bCs w:val="0"/>
          <w:caps w:val="0"/>
          <w:smallCaps/>
          <w:sz w:val="28"/>
          <w:szCs w:val="28"/>
        </w:rPr>
        <w:t>2019</w:t>
      </w:r>
      <w:r>
        <w:rPr>
          <w:rStyle w:val="21"/>
          <w:rFonts w:hint="eastAsia" w:ascii="宋体" w:hAnsi="宋体" w:cs="宋体"/>
          <w:b w:val="0"/>
          <w:bCs w:val="0"/>
          <w:caps w:val="0"/>
          <w:smallCaps/>
          <w:sz w:val="28"/>
          <w:szCs w:val="28"/>
        </w:rPr>
        <w:t>年度</w:t>
      </w:r>
      <w:r>
        <w:rPr>
          <w:rStyle w:val="21"/>
          <w:b w:val="0"/>
          <w:bCs w:val="0"/>
          <w:caps w:val="0"/>
          <w:smallCaps/>
        </w:rPr>
        <w:tab/>
      </w:r>
      <w:r>
        <w:rPr>
          <w:rStyle w:val="21"/>
          <w:b w:val="0"/>
          <w:bCs w:val="0"/>
          <w:caps w:val="0"/>
          <w:smallCaps/>
        </w:rPr>
        <w:fldChar w:fldCharType="begin"/>
      </w:r>
      <w:r>
        <w:rPr>
          <w:rStyle w:val="21"/>
          <w:b w:val="0"/>
          <w:bCs w:val="0"/>
          <w:caps w:val="0"/>
          <w:smallCaps/>
        </w:rPr>
        <w:instrText xml:space="preserve"> PAGEREF _Toc52111391 \h </w:instrText>
      </w:r>
      <w:r>
        <w:rPr>
          <w:rStyle w:val="21"/>
          <w:b w:val="0"/>
          <w:bCs w:val="0"/>
          <w:caps w:val="0"/>
          <w:smallCaps/>
        </w:rPr>
        <w:fldChar w:fldCharType="separate"/>
      </w:r>
      <w:r>
        <w:rPr>
          <w:rStyle w:val="21"/>
          <w:b w:val="0"/>
          <w:bCs w:val="0"/>
          <w:caps w:val="0"/>
          <w:smallCaps/>
        </w:rPr>
        <w:t>1</w:t>
      </w:r>
      <w:r>
        <w:rPr>
          <w:rStyle w:val="21"/>
          <w:b w:val="0"/>
          <w:bCs w:val="0"/>
          <w:caps w:val="0"/>
          <w:smallCaps/>
        </w:rPr>
        <w:fldChar w:fldCharType="end"/>
      </w:r>
      <w:r>
        <w:rPr>
          <w:rStyle w:val="21"/>
          <w:b w:val="0"/>
          <w:bCs w:val="0"/>
          <w:caps w:val="0"/>
          <w:smallCaps/>
        </w:rPr>
        <w:fldChar w:fldCharType="end"/>
      </w:r>
    </w:p>
    <w:p>
      <w:pPr>
        <w:pStyle w:val="13"/>
        <w:tabs>
          <w:tab w:val="right" w:leader="dot" w:pos="8296"/>
        </w:tabs>
        <w:rPr>
          <w:rStyle w:val="21"/>
          <w:smallCaps/>
        </w:rPr>
      </w:pPr>
      <w:r>
        <w:fldChar w:fldCharType="begin"/>
      </w:r>
      <w:r>
        <w:instrText xml:space="preserve"> HYPERLINK \l "_Toc52111392" </w:instrText>
      </w:r>
      <w:r>
        <w:fldChar w:fldCharType="separate"/>
      </w:r>
      <w:r>
        <w:rPr>
          <w:rStyle w:val="21"/>
          <w:rFonts w:hint="eastAsia" w:ascii="宋体" w:hAnsi="宋体" w:cs="宋体"/>
          <w:b w:val="0"/>
          <w:bCs w:val="0"/>
          <w:caps w:val="0"/>
          <w:smallCaps/>
          <w:sz w:val="28"/>
          <w:szCs w:val="28"/>
        </w:rPr>
        <w:t>四川省井研县市场监督管理</w:t>
      </w:r>
      <w:r>
        <w:rPr>
          <w:rStyle w:val="21"/>
          <w:b w:val="0"/>
          <w:bCs w:val="0"/>
          <w:caps w:val="0"/>
          <w:smallCaps/>
        </w:rPr>
        <w:tab/>
      </w:r>
      <w:r>
        <w:rPr>
          <w:rStyle w:val="21"/>
          <w:b w:val="0"/>
          <w:bCs w:val="0"/>
          <w:caps w:val="0"/>
          <w:smallCaps/>
        </w:rPr>
        <w:fldChar w:fldCharType="begin"/>
      </w:r>
      <w:r>
        <w:rPr>
          <w:rStyle w:val="21"/>
          <w:b w:val="0"/>
          <w:bCs w:val="0"/>
          <w:caps w:val="0"/>
          <w:smallCaps/>
        </w:rPr>
        <w:instrText xml:space="preserve"> PAGEREF _Toc52111392 \h </w:instrText>
      </w:r>
      <w:r>
        <w:rPr>
          <w:rStyle w:val="21"/>
          <w:b w:val="0"/>
          <w:bCs w:val="0"/>
          <w:caps w:val="0"/>
          <w:smallCaps/>
        </w:rPr>
        <w:fldChar w:fldCharType="separate"/>
      </w:r>
      <w:r>
        <w:rPr>
          <w:rStyle w:val="21"/>
          <w:b w:val="0"/>
          <w:bCs w:val="0"/>
          <w:caps w:val="0"/>
          <w:smallCaps/>
        </w:rPr>
        <w:t>1</w:t>
      </w:r>
      <w:r>
        <w:rPr>
          <w:rStyle w:val="21"/>
          <w:b w:val="0"/>
          <w:bCs w:val="0"/>
          <w:caps w:val="0"/>
          <w:smallCaps/>
        </w:rPr>
        <w:fldChar w:fldCharType="end"/>
      </w:r>
      <w:r>
        <w:rPr>
          <w:rStyle w:val="21"/>
          <w:b w:val="0"/>
          <w:bCs w:val="0"/>
          <w:caps w:val="0"/>
          <w:smallCaps/>
        </w:rPr>
        <w:fldChar w:fldCharType="end"/>
      </w:r>
    </w:p>
    <w:p>
      <w:pPr>
        <w:pStyle w:val="13"/>
        <w:tabs>
          <w:tab w:val="right" w:leader="dot" w:pos="8296"/>
        </w:tabs>
        <w:rPr>
          <w:rStyle w:val="21"/>
          <w:smallCaps/>
        </w:rPr>
      </w:pPr>
      <w:r>
        <w:fldChar w:fldCharType="begin"/>
      </w:r>
      <w:r>
        <w:instrText xml:space="preserve"> HYPERLINK \l "_Toc52111393" </w:instrText>
      </w:r>
      <w:r>
        <w:fldChar w:fldCharType="separate"/>
      </w:r>
      <w:r>
        <w:rPr>
          <w:rStyle w:val="21"/>
          <w:rFonts w:hint="eastAsia" w:ascii="宋体" w:hAnsi="宋体" w:cs="宋体"/>
          <w:b w:val="0"/>
          <w:bCs w:val="0"/>
          <w:caps w:val="0"/>
          <w:smallCaps/>
          <w:sz w:val="28"/>
          <w:szCs w:val="28"/>
        </w:rPr>
        <w:t>部门决算</w:t>
      </w:r>
      <w:r>
        <w:rPr>
          <w:rStyle w:val="21"/>
          <w:b w:val="0"/>
          <w:bCs w:val="0"/>
          <w:caps w:val="0"/>
          <w:smallCaps/>
        </w:rPr>
        <w:tab/>
      </w:r>
      <w:r>
        <w:rPr>
          <w:rStyle w:val="21"/>
          <w:b w:val="0"/>
          <w:bCs w:val="0"/>
          <w:caps w:val="0"/>
          <w:smallCaps/>
        </w:rPr>
        <w:fldChar w:fldCharType="begin"/>
      </w:r>
      <w:r>
        <w:rPr>
          <w:rStyle w:val="21"/>
          <w:b w:val="0"/>
          <w:bCs w:val="0"/>
          <w:caps w:val="0"/>
          <w:smallCaps/>
        </w:rPr>
        <w:instrText xml:space="preserve"> PAGEREF _Toc52111393 \h </w:instrText>
      </w:r>
      <w:r>
        <w:rPr>
          <w:rStyle w:val="21"/>
          <w:b w:val="0"/>
          <w:bCs w:val="0"/>
          <w:caps w:val="0"/>
          <w:smallCaps/>
        </w:rPr>
        <w:fldChar w:fldCharType="separate"/>
      </w:r>
      <w:r>
        <w:rPr>
          <w:rStyle w:val="21"/>
          <w:b w:val="0"/>
          <w:bCs w:val="0"/>
          <w:caps w:val="0"/>
          <w:smallCaps/>
        </w:rPr>
        <w:t>1</w:t>
      </w:r>
      <w:r>
        <w:rPr>
          <w:rStyle w:val="21"/>
          <w:b w:val="0"/>
          <w:bCs w:val="0"/>
          <w:caps w:val="0"/>
          <w:smallCaps/>
        </w:rPr>
        <w:fldChar w:fldCharType="end"/>
      </w:r>
      <w:r>
        <w:rPr>
          <w:rStyle w:val="21"/>
          <w:b w:val="0"/>
          <w:bCs w:val="0"/>
          <w:caps w:val="0"/>
          <w:smallCaps/>
        </w:rPr>
        <w:fldChar w:fldCharType="end"/>
      </w:r>
    </w:p>
    <w:p>
      <w:pPr>
        <w:pStyle w:val="13"/>
        <w:tabs>
          <w:tab w:val="right" w:leader="dot" w:pos="8296"/>
        </w:tabs>
        <w:rPr>
          <w:rStyle w:val="21"/>
          <w:smallCaps/>
        </w:rPr>
      </w:pPr>
      <w:r>
        <w:fldChar w:fldCharType="begin"/>
      </w:r>
      <w:r>
        <w:instrText xml:space="preserve"> HYPERLINK \l "_Toc52111394" </w:instrText>
      </w:r>
      <w:r>
        <w:fldChar w:fldCharType="separate"/>
      </w:r>
      <w:r>
        <w:rPr>
          <w:rStyle w:val="21"/>
          <w:rFonts w:hint="eastAsia" w:ascii="宋体" w:hAnsi="宋体" w:cs="宋体"/>
          <w:b w:val="0"/>
          <w:bCs w:val="0"/>
          <w:caps w:val="0"/>
          <w:smallCaps/>
          <w:sz w:val="28"/>
          <w:szCs w:val="28"/>
        </w:rPr>
        <w:t>第一部分部门概况</w:t>
      </w:r>
      <w:r>
        <w:rPr>
          <w:rStyle w:val="21"/>
          <w:b w:val="0"/>
          <w:bCs w:val="0"/>
          <w:caps w:val="0"/>
          <w:smallCaps/>
        </w:rPr>
        <w:tab/>
      </w:r>
      <w:r>
        <w:rPr>
          <w:rStyle w:val="21"/>
          <w:b w:val="0"/>
          <w:bCs w:val="0"/>
          <w:caps w:val="0"/>
          <w:smallCaps/>
        </w:rPr>
        <w:t>4</w:t>
      </w:r>
      <w:r>
        <w:rPr>
          <w:rStyle w:val="21"/>
          <w:b w:val="0"/>
          <w:bCs w:val="0"/>
          <w:caps w:val="0"/>
          <w:smallCaps/>
        </w:rPr>
        <w:fldChar w:fldCharType="end"/>
      </w:r>
    </w:p>
    <w:p>
      <w:pPr>
        <w:pStyle w:val="16"/>
        <w:tabs>
          <w:tab w:val="right" w:leader="dot" w:pos="8296"/>
        </w:tabs>
        <w:rPr>
          <w:rStyle w:val="21"/>
        </w:rPr>
      </w:pPr>
      <w:r>
        <w:fldChar w:fldCharType="begin"/>
      </w:r>
      <w:r>
        <w:instrText xml:space="preserve"> HYPERLINK \l "_Toc52111395" </w:instrText>
      </w:r>
      <w:r>
        <w:fldChar w:fldCharType="separate"/>
      </w:r>
      <w:r>
        <w:rPr>
          <w:rStyle w:val="21"/>
          <w:rFonts w:hint="eastAsia" w:ascii="宋体" w:hAnsi="宋体" w:cs="宋体"/>
          <w:sz w:val="28"/>
          <w:szCs w:val="28"/>
        </w:rPr>
        <w:t>一、基本职能及主要工作</w:t>
      </w:r>
      <w:r>
        <w:rPr>
          <w:rStyle w:val="21"/>
        </w:rPr>
        <w:tab/>
      </w:r>
      <w:r>
        <w:rPr>
          <w:rStyle w:val="21"/>
        </w:rPr>
        <w:t>4</w:t>
      </w:r>
      <w:r>
        <w:rPr>
          <w:rStyle w:val="21"/>
        </w:rPr>
        <w:fldChar w:fldCharType="end"/>
      </w:r>
    </w:p>
    <w:p>
      <w:pPr>
        <w:pStyle w:val="16"/>
        <w:tabs>
          <w:tab w:val="right" w:leader="dot" w:pos="8296"/>
        </w:tabs>
        <w:rPr>
          <w:rStyle w:val="21"/>
        </w:rPr>
      </w:pPr>
      <w:r>
        <w:fldChar w:fldCharType="begin"/>
      </w:r>
      <w:r>
        <w:instrText xml:space="preserve"> HYPERLINK \l "_Toc52111396" </w:instrText>
      </w:r>
      <w:r>
        <w:fldChar w:fldCharType="separate"/>
      </w:r>
      <w:r>
        <w:rPr>
          <w:rStyle w:val="21"/>
          <w:rFonts w:hint="eastAsia" w:ascii="宋体" w:hAnsi="宋体" w:cs="宋体"/>
          <w:sz w:val="28"/>
          <w:szCs w:val="28"/>
        </w:rPr>
        <w:t>二、机构设置</w:t>
      </w:r>
      <w:r>
        <w:rPr>
          <w:rStyle w:val="21"/>
        </w:rPr>
        <w:tab/>
      </w:r>
      <w:r>
        <w:rPr>
          <w:rStyle w:val="21"/>
        </w:rPr>
        <w:t>1</w:t>
      </w:r>
      <w:r>
        <w:rPr>
          <w:rStyle w:val="21"/>
        </w:rPr>
        <w:fldChar w:fldCharType="begin"/>
      </w:r>
      <w:r>
        <w:rPr>
          <w:rStyle w:val="21"/>
        </w:rPr>
        <w:instrText xml:space="preserve"> PAGEREF _Toc52111396 \h </w:instrText>
      </w:r>
      <w:r>
        <w:rPr>
          <w:rStyle w:val="21"/>
        </w:rPr>
        <w:fldChar w:fldCharType="separate"/>
      </w:r>
      <w:r>
        <w:rPr>
          <w:rStyle w:val="21"/>
        </w:rPr>
        <w:t>13</w:t>
      </w:r>
      <w:r>
        <w:rPr>
          <w:rStyle w:val="21"/>
        </w:rPr>
        <w:fldChar w:fldCharType="end"/>
      </w:r>
      <w:r>
        <w:rPr>
          <w:rStyle w:val="21"/>
        </w:rPr>
        <w:fldChar w:fldCharType="end"/>
      </w:r>
    </w:p>
    <w:p>
      <w:pPr>
        <w:pStyle w:val="13"/>
        <w:tabs>
          <w:tab w:val="right" w:leader="dot" w:pos="8296"/>
        </w:tabs>
        <w:rPr>
          <w:rStyle w:val="21"/>
          <w:smallCaps/>
        </w:rPr>
      </w:pPr>
      <w:r>
        <w:fldChar w:fldCharType="begin"/>
      </w:r>
      <w:r>
        <w:instrText xml:space="preserve"> HYPERLINK \l "_Toc52111397" </w:instrText>
      </w:r>
      <w:r>
        <w:fldChar w:fldCharType="separate"/>
      </w:r>
      <w:r>
        <w:rPr>
          <w:rStyle w:val="21"/>
          <w:rFonts w:hint="eastAsia" w:ascii="宋体" w:hAnsi="宋体" w:cs="宋体"/>
          <w:b w:val="0"/>
          <w:bCs w:val="0"/>
          <w:caps w:val="0"/>
          <w:smallCaps/>
          <w:sz w:val="28"/>
          <w:szCs w:val="28"/>
        </w:rPr>
        <w:t>第二部分</w:t>
      </w:r>
      <w:r>
        <w:rPr>
          <w:rStyle w:val="21"/>
          <w:rFonts w:ascii="宋体" w:hAnsi="宋体" w:cs="宋体"/>
          <w:b w:val="0"/>
          <w:bCs w:val="0"/>
          <w:caps w:val="0"/>
          <w:smallCaps/>
          <w:sz w:val="28"/>
          <w:szCs w:val="28"/>
        </w:rPr>
        <w:t xml:space="preserve"> 2019</w:t>
      </w:r>
      <w:r>
        <w:rPr>
          <w:rStyle w:val="21"/>
          <w:rFonts w:hint="eastAsia" w:ascii="宋体" w:hAnsi="宋体" w:cs="宋体"/>
          <w:b w:val="0"/>
          <w:bCs w:val="0"/>
          <w:caps w:val="0"/>
          <w:smallCaps/>
          <w:sz w:val="28"/>
          <w:szCs w:val="28"/>
        </w:rPr>
        <w:t>年度部门决算情况说明</w:t>
      </w:r>
      <w:r>
        <w:rPr>
          <w:rStyle w:val="21"/>
          <w:b w:val="0"/>
          <w:bCs w:val="0"/>
          <w:caps w:val="0"/>
          <w:smallCaps/>
        </w:rPr>
        <w:tab/>
      </w:r>
      <w:r>
        <w:rPr>
          <w:rStyle w:val="21"/>
          <w:b w:val="0"/>
          <w:bCs w:val="0"/>
          <w:caps w:val="0"/>
          <w:smallCaps/>
        </w:rPr>
        <w:t>15</w:t>
      </w:r>
      <w:r>
        <w:rPr>
          <w:rStyle w:val="21"/>
          <w:b w:val="0"/>
          <w:bCs w:val="0"/>
          <w:caps w:val="0"/>
          <w:smallCaps/>
        </w:rPr>
        <w:fldChar w:fldCharType="end"/>
      </w:r>
    </w:p>
    <w:p>
      <w:pPr>
        <w:pStyle w:val="16"/>
        <w:tabs>
          <w:tab w:val="left" w:pos="840"/>
          <w:tab w:val="right" w:leader="dot" w:pos="8296"/>
        </w:tabs>
        <w:rPr>
          <w:rStyle w:val="21"/>
        </w:rPr>
      </w:pPr>
      <w:r>
        <w:fldChar w:fldCharType="begin"/>
      </w:r>
      <w:r>
        <w:instrText xml:space="preserve"> HYPERLINK \l "_Toc52111398" </w:instrText>
      </w:r>
      <w:r>
        <w:fldChar w:fldCharType="separate"/>
      </w:r>
      <w:r>
        <w:rPr>
          <w:rStyle w:val="21"/>
          <w:rFonts w:hint="eastAsia" w:ascii="宋体" w:hAnsi="宋体" w:cs="宋体"/>
          <w:sz w:val="28"/>
          <w:szCs w:val="28"/>
        </w:rPr>
        <w:t>一、</w:t>
      </w:r>
      <w:r>
        <w:rPr>
          <w:rStyle w:val="21"/>
        </w:rPr>
        <w:tab/>
      </w:r>
      <w:r>
        <w:rPr>
          <w:rStyle w:val="21"/>
          <w:rFonts w:hint="eastAsia" w:ascii="宋体" w:hAnsi="宋体" w:cs="宋体"/>
          <w:sz w:val="28"/>
          <w:szCs w:val="28"/>
        </w:rPr>
        <w:t>收入支出决算总体情况说明</w:t>
      </w:r>
      <w:r>
        <w:rPr>
          <w:rStyle w:val="21"/>
        </w:rPr>
        <w:tab/>
      </w:r>
      <w:r>
        <w:rPr>
          <w:rStyle w:val="21"/>
        </w:rPr>
        <w:t>15</w:t>
      </w:r>
      <w:r>
        <w:rPr>
          <w:rStyle w:val="21"/>
        </w:rPr>
        <w:fldChar w:fldCharType="end"/>
      </w:r>
    </w:p>
    <w:p>
      <w:pPr>
        <w:pStyle w:val="16"/>
        <w:tabs>
          <w:tab w:val="left" w:pos="840"/>
          <w:tab w:val="right" w:leader="dot" w:pos="8296"/>
        </w:tabs>
        <w:rPr>
          <w:rStyle w:val="21"/>
        </w:rPr>
      </w:pPr>
      <w:r>
        <w:fldChar w:fldCharType="begin"/>
      </w:r>
      <w:r>
        <w:instrText xml:space="preserve"> HYPERLINK \l "_Toc52111399" </w:instrText>
      </w:r>
      <w:r>
        <w:fldChar w:fldCharType="separate"/>
      </w:r>
      <w:r>
        <w:rPr>
          <w:rStyle w:val="21"/>
          <w:rFonts w:hint="eastAsia" w:ascii="宋体" w:hAnsi="宋体" w:cs="宋体"/>
          <w:sz w:val="28"/>
          <w:szCs w:val="28"/>
        </w:rPr>
        <w:t>二、</w:t>
      </w:r>
      <w:r>
        <w:rPr>
          <w:rStyle w:val="21"/>
        </w:rPr>
        <w:tab/>
      </w:r>
      <w:r>
        <w:rPr>
          <w:rStyle w:val="21"/>
          <w:rFonts w:hint="eastAsia" w:ascii="宋体" w:hAnsi="宋体" w:cs="宋体"/>
          <w:sz w:val="28"/>
          <w:szCs w:val="28"/>
        </w:rPr>
        <w:t>收入决算情况说明</w:t>
      </w:r>
      <w:r>
        <w:rPr>
          <w:rStyle w:val="21"/>
        </w:rPr>
        <w:tab/>
      </w:r>
      <w:r>
        <w:rPr>
          <w:rStyle w:val="21"/>
        </w:rPr>
        <w:t>16</w:t>
      </w:r>
      <w:r>
        <w:rPr>
          <w:rStyle w:val="21"/>
        </w:rPr>
        <w:fldChar w:fldCharType="end"/>
      </w:r>
    </w:p>
    <w:p>
      <w:pPr>
        <w:pStyle w:val="16"/>
        <w:tabs>
          <w:tab w:val="left" w:pos="840"/>
          <w:tab w:val="right" w:leader="dot" w:pos="8296"/>
        </w:tabs>
        <w:rPr>
          <w:rStyle w:val="21"/>
        </w:rPr>
      </w:pPr>
      <w:r>
        <w:fldChar w:fldCharType="begin"/>
      </w:r>
      <w:r>
        <w:instrText xml:space="preserve"> HYPERLINK \l "_Toc52111402" </w:instrText>
      </w:r>
      <w:r>
        <w:fldChar w:fldCharType="separate"/>
      </w:r>
      <w:r>
        <w:rPr>
          <w:rStyle w:val="21"/>
          <w:rFonts w:hint="eastAsia" w:ascii="宋体" w:hAnsi="宋体" w:cs="宋体"/>
          <w:sz w:val="28"/>
          <w:szCs w:val="28"/>
        </w:rPr>
        <w:t>三、</w:t>
      </w:r>
      <w:r>
        <w:rPr>
          <w:rStyle w:val="21"/>
        </w:rPr>
        <w:tab/>
      </w:r>
      <w:r>
        <w:rPr>
          <w:rStyle w:val="21"/>
          <w:rFonts w:hint="eastAsia" w:ascii="宋体" w:hAnsi="宋体" w:cs="宋体"/>
          <w:sz w:val="28"/>
          <w:szCs w:val="28"/>
        </w:rPr>
        <w:t>支出决算情况说明</w:t>
      </w:r>
      <w:r>
        <w:rPr>
          <w:rStyle w:val="21"/>
        </w:rPr>
        <w:tab/>
      </w:r>
      <w:r>
        <w:rPr>
          <w:rStyle w:val="21"/>
        </w:rPr>
        <w:t>16</w:t>
      </w:r>
      <w:r>
        <w:rPr>
          <w:rStyle w:val="21"/>
        </w:rPr>
        <w:fldChar w:fldCharType="end"/>
      </w:r>
    </w:p>
    <w:p>
      <w:pPr>
        <w:pStyle w:val="16"/>
        <w:tabs>
          <w:tab w:val="right" w:leader="dot" w:pos="8296"/>
        </w:tabs>
        <w:rPr>
          <w:rStyle w:val="21"/>
        </w:rPr>
      </w:pPr>
      <w:r>
        <w:fldChar w:fldCharType="begin"/>
      </w:r>
      <w:r>
        <w:instrText xml:space="preserve"> HYPERLINK \l "_Toc52111404" </w:instrText>
      </w:r>
      <w:r>
        <w:fldChar w:fldCharType="separate"/>
      </w:r>
      <w:r>
        <w:rPr>
          <w:rStyle w:val="21"/>
          <w:rFonts w:hint="eastAsia" w:ascii="宋体" w:hAnsi="宋体" w:cs="宋体"/>
          <w:sz w:val="28"/>
          <w:szCs w:val="28"/>
        </w:rPr>
        <w:t>四、财政拨款收入支出决算总体情况说明</w:t>
      </w:r>
      <w:r>
        <w:rPr>
          <w:rStyle w:val="21"/>
        </w:rPr>
        <w:tab/>
      </w:r>
      <w:r>
        <w:rPr>
          <w:rStyle w:val="21"/>
        </w:rPr>
        <w:t>17</w:t>
      </w:r>
      <w:r>
        <w:rPr>
          <w:rStyle w:val="21"/>
        </w:rPr>
        <w:fldChar w:fldCharType="end"/>
      </w:r>
    </w:p>
    <w:p>
      <w:pPr>
        <w:pStyle w:val="16"/>
        <w:tabs>
          <w:tab w:val="right" w:leader="dot" w:pos="8296"/>
        </w:tabs>
        <w:rPr>
          <w:rStyle w:val="21"/>
        </w:rPr>
      </w:pPr>
      <w:r>
        <w:fldChar w:fldCharType="begin"/>
      </w:r>
      <w:r>
        <w:instrText xml:space="preserve"> HYPERLINK \l "_Toc52111405" </w:instrText>
      </w:r>
      <w:r>
        <w:fldChar w:fldCharType="separate"/>
      </w:r>
      <w:r>
        <w:rPr>
          <w:rStyle w:val="21"/>
          <w:rFonts w:hint="eastAsia" w:ascii="宋体" w:hAnsi="宋体" w:cs="宋体"/>
          <w:sz w:val="28"/>
          <w:szCs w:val="28"/>
        </w:rPr>
        <w:t>五、一般公共预算财政拨款支出决算情况说明</w:t>
      </w:r>
      <w:r>
        <w:rPr>
          <w:rStyle w:val="21"/>
        </w:rPr>
        <w:tab/>
      </w:r>
      <w:r>
        <w:rPr>
          <w:rStyle w:val="21"/>
        </w:rPr>
        <w:t>18</w:t>
      </w:r>
      <w:r>
        <w:rPr>
          <w:rStyle w:val="21"/>
        </w:rPr>
        <w:fldChar w:fldCharType="end"/>
      </w:r>
    </w:p>
    <w:p>
      <w:pPr>
        <w:pStyle w:val="16"/>
        <w:tabs>
          <w:tab w:val="right" w:leader="dot" w:pos="8296"/>
        </w:tabs>
        <w:rPr>
          <w:rStyle w:val="21"/>
        </w:rPr>
      </w:pPr>
      <w:r>
        <w:fldChar w:fldCharType="begin"/>
      </w:r>
      <w:r>
        <w:instrText xml:space="preserve"> HYPERLINK \l "_Toc52111406" </w:instrText>
      </w:r>
      <w:r>
        <w:fldChar w:fldCharType="separate"/>
      </w:r>
      <w:r>
        <w:rPr>
          <w:rStyle w:val="21"/>
          <w:rFonts w:hint="eastAsia" w:ascii="宋体" w:hAnsi="宋体" w:cs="宋体"/>
          <w:sz w:val="28"/>
          <w:szCs w:val="28"/>
        </w:rPr>
        <w:t>六、一般公共预算财政拨款基本支出决算情况说明</w:t>
      </w:r>
      <w:r>
        <w:rPr>
          <w:rStyle w:val="21"/>
        </w:rPr>
        <w:tab/>
      </w:r>
      <w:r>
        <w:rPr>
          <w:rStyle w:val="21"/>
        </w:rPr>
        <w:t>20</w:t>
      </w:r>
      <w:r>
        <w:rPr>
          <w:rStyle w:val="21"/>
        </w:rPr>
        <w:fldChar w:fldCharType="end"/>
      </w:r>
    </w:p>
    <w:p>
      <w:pPr>
        <w:pStyle w:val="16"/>
        <w:tabs>
          <w:tab w:val="right" w:leader="dot" w:pos="8296"/>
        </w:tabs>
        <w:rPr>
          <w:rStyle w:val="21"/>
        </w:rPr>
      </w:pPr>
      <w:r>
        <w:fldChar w:fldCharType="begin"/>
      </w:r>
      <w:r>
        <w:instrText xml:space="preserve"> HYPERLINK \l "_Toc52111407" </w:instrText>
      </w:r>
      <w:r>
        <w:fldChar w:fldCharType="separate"/>
      </w:r>
      <w:r>
        <w:rPr>
          <w:rStyle w:val="21"/>
          <w:rFonts w:hint="eastAsia" w:ascii="宋体" w:hAnsi="宋体" w:cs="宋体"/>
          <w:sz w:val="28"/>
          <w:szCs w:val="28"/>
        </w:rPr>
        <w:t>七、“三公”经费财政拨款支出决算情况说明</w:t>
      </w:r>
      <w:r>
        <w:rPr>
          <w:rStyle w:val="21"/>
        </w:rPr>
        <w:tab/>
      </w:r>
      <w:r>
        <w:rPr>
          <w:rStyle w:val="21"/>
        </w:rPr>
        <w:t>21</w:t>
      </w:r>
      <w:r>
        <w:rPr>
          <w:rStyle w:val="21"/>
        </w:rPr>
        <w:fldChar w:fldCharType="end"/>
      </w:r>
    </w:p>
    <w:p>
      <w:pPr>
        <w:pStyle w:val="16"/>
        <w:tabs>
          <w:tab w:val="right" w:leader="dot" w:pos="8296"/>
        </w:tabs>
        <w:rPr>
          <w:rStyle w:val="21"/>
        </w:rPr>
      </w:pPr>
      <w:r>
        <w:fldChar w:fldCharType="begin"/>
      </w:r>
      <w:r>
        <w:instrText xml:space="preserve"> HYPERLINK \l "_Toc52111408" </w:instrText>
      </w:r>
      <w:r>
        <w:fldChar w:fldCharType="separate"/>
      </w:r>
      <w:r>
        <w:rPr>
          <w:rStyle w:val="21"/>
          <w:rFonts w:hint="eastAsia" w:ascii="宋体" w:hAnsi="宋体" w:cs="宋体"/>
          <w:sz w:val="28"/>
          <w:szCs w:val="28"/>
        </w:rPr>
        <w:t>八、政府性基金预算支出决算情况说明</w:t>
      </w:r>
      <w:r>
        <w:rPr>
          <w:rStyle w:val="21"/>
        </w:rPr>
        <w:tab/>
      </w:r>
      <w:r>
        <w:rPr>
          <w:rStyle w:val="21"/>
        </w:rPr>
        <w:t>23</w:t>
      </w:r>
      <w:r>
        <w:rPr>
          <w:rStyle w:val="21"/>
        </w:rPr>
        <w:fldChar w:fldCharType="end"/>
      </w:r>
    </w:p>
    <w:p>
      <w:pPr>
        <w:pStyle w:val="16"/>
        <w:tabs>
          <w:tab w:val="right" w:leader="dot" w:pos="8296"/>
        </w:tabs>
        <w:rPr>
          <w:rStyle w:val="21"/>
        </w:rPr>
      </w:pPr>
      <w:r>
        <w:fldChar w:fldCharType="begin"/>
      </w:r>
      <w:r>
        <w:instrText xml:space="preserve"> HYPERLINK \l "_Toc52111409" </w:instrText>
      </w:r>
      <w:r>
        <w:fldChar w:fldCharType="separate"/>
      </w:r>
      <w:r>
        <w:rPr>
          <w:rStyle w:val="21"/>
          <w:rFonts w:hint="eastAsia" w:ascii="宋体" w:hAnsi="宋体" w:cs="宋体"/>
          <w:sz w:val="28"/>
          <w:szCs w:val="28"/>
        </w:rPr>
        <w:t>九、国有资本经营预算支出决算情况说明</w:t>
      </w:r>
      <w:r>
        <w:rPr>
          <w:rStyle w:val="21"/>
        </w:rPr>
        <w:tab/>
      </w:r>
      <w:r>
        <w:rPr>
          <w:rStyle w:val="21"/>
        </w:rPr>
        <w:t>23</w:t>
      </w:r>
      <w:r>
        <w:rPr>
          <w:rStyle w:val="21"/>
        </w:rPr>
        <w:fldChar w:fldCharType="end"/>
      </w:r>
    </w:p>
    <w:p>
      <w:pPr>
        <w:pStyle w:val="16"/>
        <w:tabs>
          <w:tab w:val="right" w:leader="dot" w:pos="8296"/>
        </w:tabs>
        <w:rPr>
          <w:rStyle w:val="21"/>
        </w:rPr>
      </w:pPr>
      <w:r>
        <w:fldChar w:fldCharType="begin"/>
      </w:r>
      <w:r>
        <w:instrText xml:space="preserve"> HYPERLINK \l "_Toc52111410" </w:instrText>
      </w:r>
      <w:r>
        <w:fldChar w:fldCharType="separate"/>
      </w:r>
      <w:r>
        <w:rPr>
          <w:rStyle w:val="21"/>
          <w:rFonts w:hint="eastAsia" w:ascii="宋体" w:hAnsi="宋体" w:cs="宋体"/>
          <w:sz w:val="28"/>
          <w:szCs w:val="28"/>
        </w:rPr>
        <w:t>十、其他重要事项的情况说明</w:t>
      </w:r>
      <w:r>
        <w:rPr>
          <w:rStyle w:val="21"/>
        </w:rPr>
        <w:tab/>
      </w:r>
      <w:r>
        <w:rPr>
          <w:rStyle w:val="21"/>
        </w:rPr>
        <w:t>2</w:t>
      </w:r>
      <w:r>
        <w:rPr>
          <w:rStyle w:val="21"/>
        </w:rPr>
        <w:fldChar w:fldCharType="begin"/>
      </w:r>
      <w:r>
        <w:rPr>
          <w:rStyle w:val="21"/>
        </w:rPr>
        <w:instrText xml:space="preserve"> PAGEREF _Toc52111410 \h </w:instrText>
      </w:r>
      <w:r>
        <w:rPr>
          <w:rStyle w:val="21"/>
        </w:rPr>
        <w:fldChar w:fldCharType="separate"/>
      </w:r>
      <w:r>
        <w:rPr>
          <w:rStyle w:val="21"/>
        </w:rPr>
        <w:t>23</w:t>
      </w:r>
      <w:r>
        <w:rPr>
          <w:rStyle w:val="21"/>
        </w:rPr>
        <w:fldChar w:fldCharType="end"/>
      </w:r>
      <w:r>
        <w:rPr>
          <w:rStyle w:val="21"/>
        </w:rPr>
        <w:fldChar w:fldCharType="end"/>
      </w:r>
    </w:p>
    <w:p>
      <w:pPr>
        <w:pStyle w:val="13"/>
        <w:tabs>
          <w:tab w:val="right" w:leader="dot" w:pos="8296"/>
        </w:tabs>
        <w:rPr>
          <w:rStyle w:val="21"/>
          <w:smallCaps/>
        </w:rPr>
      </w:pPr>
      <w:r>
        <w:fldChar w:fldCharType="begin"/>
      </w:r>
      <w:r>
        <w:instrText xml:space="preserve"> HYPERLINK \l "_Toc52111411" </w:instrText>
      </w:r>
      <w:r>
        <w:fldChar w:fldCharType="separate"/>
      </w:r>
      <w:r>
        <w:rPr>
          <w:rStyle w:val="21"/>
          <w:rFonts w:hint="eastAsia" w:ascii="宋体" w:hAnsi="宋体" w:cs="宋体"/>
          <w:b w:val="0"/>
          <w:bCs w:val="0"/>
          <w:caps w:val="0"/>
          <w:smallCaps/>
          <w:sz w:val="28"/>
          <w:szCs w:val="28"/>
        </w:rPr>
        <w:t>第三部分</w:t>
      </w:r>
      <w:r>
        <w:rPr>
          <w:rStyle w:val="21"/>
          <w:rFonts w:ascii="宋体" w:hAnsi="宋体" w:cs="宋体"/>
          <w:b w:val="0"/>
          <w:bCs w:val="0"/>
          <w:caps w:val="0"/>
          <w:smallCaps/>
          <w:sz w:val="28"/>
          <w:szCs w:val="28"/>
        </w:rPr>
        <w:t xml:space="preserve"> </w:t>
      </w:r>
      <w:r>
        <w:rPr>
          <w:rStyle w:val="21"/>
          <w:rFonts w:hint="eastAsia" w:ascii="宋体" w:hAnsi="宋体" w:cs="宋体"/>
          <w:b w:val="0"/>
          <w:bCs w:val="0"/>
          <w:caps w:val="0"/>
          <w:smallCaps/>
          <w:sz w:val="28"/>
          <w:szCs w:val="28"/>
        </w:rPr>
        <w:t>名词解释</w:t>
      </w:r>
      <w:r>
        <w:rPr>
          <w:rStyle w:val="21"/>
          <w:b w:val="0"/>
          <w:bCs w:val="0"/>
          <w:caps w:val="0"/>
          <w:smallCaps/>
        </w:rPr>
        <w:tab/>
      </w:r>
      <w:r>
        <w:rPr>
          <w:rStyle w:val="21"/>
          <w:b w:val="0"/>
          <w:bCs w:val="0"/>
          <w:caps w:val="0"/>
          <w:smallCaps/>
        </w:rPr>
        <w:t>30</w:t>
      </w:r>
      <w:r>
        <w:rPr>
          <w:rStyle w:val="21"/>
          <w:b w:val="0"/>
          <w:bCs w:val="0"/>
          <w:caps w:val="0"/>
          <w:smallCaps/>
        </w:rPr>
        <w:fldChar w:fldCharType="end"/>
      </w:r>
    </w:p>
    <w:p>
      <w:pPr>
        <w:pStyle w:val="13"/>
        <w:tabs>
          <w:tab w:val="right" w:leader="dot" w:pos="8296"/>
        </w:tabs>
        <w:rPr>
          <w:rStyle w:val="21"/>
          <w:smallCaps/>
        </w:rPr>
      </w:pPr>
      <w:r>
        <w:fldChar w:fldCharType="begin"/>
      </w:r>
      <w:r>
        <w:instrText xml:space="preserve"> HYPERLINK \l "_Toc52111412" </w:instrText>
      </w:r>
      <w:r>
        <w:fldChar w:fldCharType="separate"/>
      </w:r>
      <w:r>
        <w:rPr>
          <w:rStyle w:val="21"/>
          <w:rFonts w:hint="eastAsia" w:ascii="宋体" w:hAnsi="宋体" w:cs="宋体"/>
          <w:b w:val="0"/>
          <w:bCs w:val="0"/>
          <w:caps w:val="0"/>
          <w:smallCaps/>
          <w:sz w:val="28"/>
          <w:szCs w:val="28"/>
        </w:rPr>
        <w:t>第四部分附件</w:t>
      </w:r>
      <w:r>
        <w:rPr>
          <w:rStyle w:val="21"/>
          <w:b w:val="0"/>
          <w:bCs w:val="0"/>
          <w:caps w:val="0"/>
          <w:smallCaps/>
        </w:rPr>
        <w:tab/>
      </w:r>
      <w:r>
        <w:rPr>
          <w:rStyle w:val="21"/>
          <w:b w:val="0"/>
          <w:bCs w:val="0"/>
          <w:caps w:val="0"/>
          <w:smallCaps/>
        </w:rPr>
        <w:fldChar w:fldCharType="begin"/>
      </w:r>
      <w:r>
        <w:rPr>
          <w:rStyle w:val="21"/>
          <w:b w:val="0"/>
          <w:bCs w:val="0"/>
          <w:caps w:val="0"/>
          <w:smallCaps/>
        </w:rPr>
        <w:instrText xml:space="preserve"> PAGEREF _Toc52111412 \h </w:instrText>
      </w:r>
      <w:r>
        <w:rPr>
          <w:rStyle w:val="21"/>
          <w:b w:val="0"/>
          <w:bCs w:val="0"/>
          <w:caps w:val="0"/>
          <w:smallCaps/>
        </w:rPr>
        <w:fldChar w:fldCharType="separate"/>
      </w:r>
      <w:r>
        <w:rPr>
          <w:rStyle w:val="21"/>
          <w:b w:val="0"/>
          <w:bCs w:val="0"/>
          <w:caps w:val="0"/>
          <w:smallCaps/>
        </w:rPr>
        <w:t>34</w:t>
      </w:r>
      <w:r>
        <w:rPr>
          <w:rStyle w:val="21"/>
          <w:b w:val="0"/>
          <w:bCs w:val="0"/>
          <w:caps w:val="0"/>
          <w:smallCaps/>
        </w:rPr>
        <w:fldChar w:fldCharType="end"/>
      </w:r>
      <w:r>
        <w:rPr>
          <w:rStyle w:val="21"/>
          <w:b w:val="0"/>
          <w:bCs w:val="0"/>
          <w:caps w:val="0"/>
          <w:smallCaps/>
        </w:rPr>
        <w:fldChar w:fldCharType="end"/>
      </w:r>
      <w:r>
        <w:t>4</w:t>
      </w:r>
    </w:p>
    <w:p>
      <w:pPr>
        <w:pStyle w:val="16"/>
        <w:tabs>
          <w:tab w:val="right" w:leader="dot" w:pos="8296"/>
        </w:tabs>
        <w:rPr>
          <w:rStyle w:val="21"/>
        </w:rPr>
      </w:pPr>
      <w:r>
        <w:fldChar w:fldCharType="begin"/>
      </w:r>
      <w:r>
        <w:instrText xml:space="preserve"> HYPERLINK \l "_Toc52111413" </w:instrText>
      </w:r>
      <w:r>
        <w:fldChar w:fldCharType="separate"/>
      </w:r>
      <w:r>
        <w:rPr>
          <w:rStyle w:val="21"/>
          <w:rFonts w:hint="eastAsia" w:ascii="宋体" w:hAnsi="宋体" w:cs="宋体"/>
          <w:sz w:val="28"/>
          <w:szCs w:val="28"/>
        </w:rPr>
        <w:t>附件</w:t>
      </w:r>
      <w:r>
        <w:rPr>
          <w:rStyle w:val="21"/>
          <w:rFonts w:ascii="宋体" w:hAnsi="宋体" w:cs="宋体"/>
          <w:sz w:val="28"/>
          <w:szCs w:val="28"/>
        </w:rPr>
        <w:t>1</w:t>
      </w:r>
      <w:r>
        <w:rPr>
          <w:rStyle w:val="21"/>
        </w:rPr>
        <w:tab/>
      </w:r>
      <w:r>
        <w:rPr>
          <w:rStyle w:val="21"/>
        </w:rPr>
        <w:fldChar w:fldCharType="begin"/>
      </w:r>
      <w:r>
        <w:rPr>
          <w:rStyle w:val="21"/>
        </w:rPr>
        <w:instrText xml:space="preserve"> PAGEREF _Toc52111413 \h </w:instrText>
      </w:r>
      <w:r>
        <w:rPr>
          <w:rStyle w:val="21"/>
        </w:rPr>
        <w:fldChar w:fldCharType="separate"/>
      </w:r>
      <w:r>
        <w:rPr>
          <w:rStyle w:val="21"/>
        </w:rPr>
        <w:t>34</w:t>
      </w:r>
      <w:r>
        <w:rPr>
          <w:rStyle w:val="21"/>
        </w:rPr>
        <w:fldChar w:fldCharType="end"/>
      </w:r>
      <w:r>
        <w:rPr>
          <w:rStyle w:val="21"/>
        </w:rPr>
        <w:fldChar w:fldCharType="end"/>
      </w:r>
      <w:r>
        <w:t>4</w:t>
      </w:r>
    </w:p>
    <w:p>
      <w:pPr>
        <w:pStyle w:val="16"/>
        <w:tabs>
          <w:tab w:val="right" w:leader="dot" w:pos="8296"/>
        </w:tabs>
        <w:rPr>
          <w:rStyle w:val="21"/>
        </w:rPr>
      </w:pPr>
      <w:r>
        <w:fldChar w:fldCharType="begin"/>
      </w:r>
      <w:r>
        <w:instrText xml:space="preserve"> HYPERLINK \l "_Toc52111414" </w:instrText>
      </w:r>
      <w:r>
        <w:fldChar w:fldCharType="separate"/>
      </w:r>
      <w:r>
        <w:rPr>
          <w:rStyle w:val="21"/>
          <w:rFonts w:hint="eastAsia" w:ascii="宋体" w:hAnsi="宋体" w:cs="宋体"/>
          <w:sz w:val="28"/>
          <w:szCs w:val="28"/>
        </w:rPr>
        <w:t>附件</w:t>
      </w:r>
      <w:r>
        <w:rPr>
          <w:rStyle w:val="21"/>
          <w:rFonts w:ascii="宋体" w:hAnsi="宋体" w:cs="宋体"/>
          <w:sz w:val="28"/>
          <w:szCs w:val="28"/>
        </w:rPr>
        <w:t>2</w:t>
      </w:r>
      <w:r>
        <w:rPr>
          <w:rStyle w:val="21"/>
        </w:rPr>
        <w:tab/>
      </w:r>
      <w:r>
        <w:rPr>
          <w:rStyle w:val="21"/>
        </w:rPr>
        <w:fldChar w:fldCharType="begin"/>
      </w:r>
      <w:r>
        <w:rPr>
          <w:rStyle w:val="21"/>
        </w:rPr>
        <w:instrText xml:space="preserve"> PAGEREF _Toc52111414 \h </w:instrText>
      </w:r>
      <w:r>
        <w:rPr>
          <w:rStyle w:val="21"/>
        </w:rPr>
        <w:fldChar w:fldCharType="separate"/>
      </w:r>
      <w:r>
        <w:rPr>
          <w:rStyle w:val="21"/>
        </w:rPr>
        <w:t>39</w:t>
      </w:r>
      <w:r>
        <w:rPr>
          <w:rStyle w:val="21"/>
        </w:rPr>
        <w:fldChar w:fldCharType="end"/>
      </w:r>
      <w:r>
        <w:rPr>
          <w:rStyle w:val="21"/>
        </w:rPr>
        <w:fldChar w:fldCharType="end"/>
      </w:r>
      <w:r>
        <w:t>9</w:t>
      </w:r>
    </w:p>
    <w:p>
      <w:pPr>
        <w:pStyle w:val="13"/>
        <w:tabs>
          <w:tab w:val="right" w:leader="dot" w:pos="8296"/>
        </w:tabs>
        <w:rPr>
          <w:rStyle w:val="21"/>
          <w:smallCaps/>
        </w:rPr>
      </w:pPr>
      <w:r>
        <w:fldChar w:fldCharType="begin"/>
      </w:r>
      <w:r>
        <w:instrText xml:space="preserve"> HYPERLINK \l "_Toc52111415" </w:instrText>
      </w:r>
      <w:r>
        <w:fldChar w:fldCharType="separate"/>
      </w:r>
      <w:r>
        <w:rPr>
          <w:rStyle w:val="21"/>
          <w:rFonts w:hint="eastAsia" w:ascii="宋体" w:hAnsi="宋体" w:cs="宋体"/>
          <w:b w:val="0"/>
          <w:bCs w:val="0"/>
          <w:caps w:val="0"/>
          <w:smallCaps/>
          <w:sz w:val="28"/>
          <w:szCs w:val="28"/>
        </w:rPr>
        <w:t>第五部分附表</w:t>
      </w:r>
      <w:r>
        <w:rPr>
          <w:rStyle w:val="21"/>
          <w:b w:val="0"/>
          <w:bCs w:val="0"/>
          <w:caps w:val="0"/>
          <w:smallCaps/>
        </w:rPr>
        <w:tab/>
      </w:r>
      <w:r>
        <w:rPr>
          <w:rStyle w:val="21"/>
          <w:b w:val="0"/>
          <w:bCs w:val="0"/>
          <w:caps w:val="0"/>
          <w:smallCaps/>
        </w:rPr>
        <w:t>44</w:t>
      </w:r>
      <w:r>
        <w:rPr>
          <w:rStyle w:val="21"/>
          <w:b w:val="0"/>
          <w:bCs w:val="0"/>
          <w:caps w:val="0"/>
          <w:smallCaps/>
        </w:rPr>
        <w:fldChar w:fldCharType="end"/>
      </w:r>
    </w:p>
    <w:p>
      <w:pPr>
        <w:pStyle w:val="16"/>
        <w:tabs>
          <w:tab w:val="right" w:leader="dot" w:pos="8296"/>
        </w:tabs>
        <w:rPr>
          <w:rStyle w:val="21"/>
        </w:rPr>
      </w:pPr>
      <w:r>
        <w:fldChar w:fldCharType="begin"/>
      </w:r>
      <w:r>
        <w:instrText xml:space="preserve"> HYPERLINK \l "_Toc52111416" </w:instrText>
      </w:r>
      <w:r>
        <w:fldChar w:fldCharType="separate"/>
      </w:r>
      <w:r>
        <w:rPr>
          <w:rStyle w:val="21"/>
          <w:rFonts w:hint="eastAsia" w:ascii="宋体" w:hAnsi="宋体" w:cs="宋体"/>
          <w:sz w:val="28"/>
          <w:szCs w:val="28"/>
        </w:rPr>
        <w:t>一、收入支出决算总表</w:t>
      </w:r>
      <w:r>
        <w:rPr>
          <w:rStyle w:val="21"/>
        </w:rPr>
        <w:tab/>
      </w:r>
      <w:r>
        <w:rPr>
          <w:rStyle w:val="21"/>
        </w:rPr>
        <w:t>44</w:t>
      </w:r>
      <w:r>
        <w:rPr>
          <w:rStyle w:val="21"/>
        </w:rPr>
        <w:fldChar w:fldCharType="end"/>
      </w:r>
    </w:p>
    <w:p>
      <w:pPr>
        <w:pStyle w:val="16"/>
        <w:tabs>
          <w:tab w:val="right" w:leader="dot" w:pos="8296"/>
        </w:tabs>
        <w:rPr>
          <w:rStyle w:val="21"/>
        </w:rPr>
      </w:pPr>
      <w:r>
        <w:fldChar w:fldCharType="begin"/>
      </w:r>
      <w:r>
        <w:instrText xml:space="preserve"> HYPERLINK \l "_Toc52111417" </w:instrText>
      </w:r>
      <w:r>
        <w:fldChar w:fldCharType="separate"/>
      </w:r>
      <w:r>
        <w:rPr>
          <w:rStyle w:val="21"/>
          <w:rFonts w:hint="eastAsia" w:ascii="宋体" w:hAnsi="宋体" w:cs="宋体"/>
          <w:sz w:val="28"/>
          <w:szCs w:val="28"/>
        </w:rPr>
        <w:t>二、收入决算表</w:t>
      </w:r>
      <w:r>
        <w:rPr>
          <w:rStyle w:val="21"/>
        </w:rPr>
        <w:tab/>
      </w:r>
      <w:r>
        <w:rPr>
          <w:rStyle w:val="21"/>
        </w:rPr>
        <w:t>44</w:t>
      </w:r>
      <w:r>
        <w:rPr>
          <w:rStyle w:val="21"/>
        </w:rPr>
        <w:fldChar w:fldCharType="end"/>
      </w:r>
    </w:p>
    <w:p>
      <w:pPr>
        <w:pStyle w:val="16"/>
        <w:tabs>
          <w:tab w:val="right" w:leader="dot" w:pos="8296"/>
        </w:tabs>
        <w:rPr>
          <w:rStyle w:val="21"/>
        </w:rPr>
      </w:pPr>
      <w:r>
        <w:fldChar w:fldCharType="begin"/>
      </w:r>
      <w:r>
        <w:instrText xml:space="preserve"> HYPERLINK \l "_Toc52111418" </w:instrText>
      </w:r>
      <w:r>
        <w:fldChar w:fldCharType="separate"/>
      </w:r>
      <w:r>
        <w:rPr>
          <w:rStyle w:val="21"/>
          <w:rFonts w:hint="eastAsia" w:ascii="宋体" w:hAnsi="宋体" w:cs="宋体"/>
          <w:sz w:val="28"/>
          <w:szCs w:val="28"/>
        </w:rPr>
        <w:t>三、支出决算表</w:t>
      </w:r>
      <w:r>
        <w:rPr>
          <w:rStyle w:val="21"/>
        </w:rPr>
        <w:tab/>
      </w:r>
      <w:r>
        <w:rPr>
          <w:rStyle w:val="21"/>
        </w:rPr>
        <w:t>44</w:t>
      </w:r>
      <w:r>
        <w:rPr>
          <w:rStyle w:val="21"/>
        </w:rPr>
        <w:fldChar w:fldCharType="end"/>
      </w:r>
    </w:p>
    <w:p>
      <w:pPr>
        <w:pStyle w:val="16"/>
        <w:tabs>
          <w:tab w:val="right" w:leader="dot" w:pos="8296"/>
        </w:tabs>
        <w:rPr>
          <w:rStyle w:val="21"/>
        </w:rPr>
      </w:pPr>
      <w:r>
        <w:fldChar w:fldCharType="begin"/>
      </w:r>
      <w:r>
        <w:instrText xml:space="preserve"> HYPERLINK \l "_Toc52111419" </w:instrText>
      </w:r>
      <w:r>
        <w:fldChar w:fldCharType="separate"/>
      </w:r>
      <w:r>
        <w:rPr>
          <w:rStyle w:val="21"/>
          <w:rFonts w:hint="eastAsia" w:ascii="宋体" w:hAnsi="宋体" w:cs="宋体"/>
          <w:sz w:val="28"/>
          <w:szCs w:val="28"/>
        </w:rPr>
        <w:t>四、财政拨款收入支出决算总表</w:t>
      </w:r>
      <w:r>
        <w:rPr>
          <w:rStyle w:val="21"/>
        </w:rPr>
        <w:tab/>
      </w:r>
      <w:r>
        <w:rPr>
          <w:rStyle w:val="21"/>
        </w:rPr>
        <w:t>44</w:t>
      </w:r>
      <w:r>
        <w:rPr>
          <w:rStyle w:val="21"/>
        </w:rPr>
        <w:fldChar w:fldCharType="end"/>
      </w:r>
    </w:p>
    <w:p>
      <w:pPr>
        <w:pStyle w:val="16"/>
        <w:tabs>
          <w:tab w:val="right" w:leader="dot" w:pos="8296"/>
        </w:tabs>
        <w:rPr>
          <w:rStyle w:val="21"/>
        </w:rPr>
      </w:pPr>
      <w:r>
        <w:fldChar w:fldCharType="begin"/>
      </w:r>
      <w:r>
        <w:instrText xml:space="preserve"> HYPERLINK \l "_Toc52111420" </w:instrText>
      </w:r>
      <w:r>
        <w:fldChar w:fldCharType="separate"/>
      </w:r>
      <w:r>
        <w:rPr>
          <w:rStyle w:val="21"/>
          <w:rFonts w:hint="eastAsia" w:ascii="宋体" w:hAnsi="宋体" w:cs="宋体"/>
          <w:sz w:val="28"/>
          <w:szCs w:val="28"/>
        </w:rPr>
        <w:t>五、财政拨款支出决算明细表</w:t>
      </w:r>
      <w:r>
        <w:rPr>
          <w:rStyle w:val="21"/>
        </w:rPr>
        <w:tab/>
      </w:r>
      <w:r>
        <w:rPr>
          <w:rStyle w:val="21"/>
        </w:rPr>
        <w:t>44</w:t>
      </w:r>
      <w:r>
        <w:rPr>
          <w:rStyle w:val="21"/>
        </w:rPr>
        <w:fldChar w:fldCharType="end"/>
      </w:r>
    </w:p>
    <w:p>
      <w:pPr>
        <w:pStyle w:val="16"/>
        <w:tabs>
          <w:tab w:val="right" w:leader="dot" w:pos="8296"/>
        </w:tabs>
        <w:rPr>
          <w:rStyle w:val="21"/>
        </w:rPr>
      </w:pPr>
      <w:r>
        <w:fldChar w:fldCharType="begin"/>
      </w:r>
      <w:r>
        <w:instrText xml:space="preserve"> HYPERLINK \l "_Toc52111421" </w:instrText>
      </w:r>
      <w:r>
        <w:fldChar w:fldCharType="separate"/>
      </w:r>
      <w:r>
        <w:rPr>
          <w:rStyle w:val="21"/>
          <w:rFonts w:hint="eastAsia" w:ascii="宋体" w:hAnsi="宋体" w:cs="宋体"/>
          <w:sz w:val="28"/>
          <w:szCs w:val="28"/>
        </w:rPr>
        <w:t>六、一般公共预算财政拨款支出决算表</w:t>
      </w:r>
      <w:r>
        <w:rPr>
          <w:rStyle w:val="21"/>
        </w:rPr>
        <w:tab/>
      </w:r>
      <w:r>
        <w:rPr>
          <w:rStyle w:val="21"/>
        </w:rPr>
        <w:t>44</w:t>
      </w:r>
      <w:r>
        <w:rPr>
          <w:rStyle w:val="21"/>
        </w:rPr>
        <w:fldChar w:fldCharType="end"/>
      </w:r>
    </w:p>
    <w:p>
      <w:pPr>
        <w:pStyle w:val="16"/>
        <w:tabs>
          <w:tab w:val="right" w:leader="dot" w:pos="8296"/>
        </w:tabs>
        <w:rPr>
          <w:rStyle w:val="21"/>
        </w:rPr>
      </w:pPr>
      <w:r>
        <w:fldChar w:fldCharType="begin"/>
      </w:r>
      <w:r>
        <w:instrText xml:space="preserve"> HYPERLINK \l "_Toc52111422" </w:instrText>
      </w:r>
      <w:r>
        <w:fldChar w:fldCharType="separate"/>
      </w:r>
      <w:r>
        <w:rPr>
          <w:rStyle w:val="21"/>
          <w:rFonts w:hint="eastAsia" w:ascii="宋体" w:hAnsi="宋体" w:cs="宋体"/>
          <w:sz w:val="28"/>
          <w:szCs w:val="28"/>
        </w:rPr>
        <w:t>七、一般公共预算财政拨款支出决算明细表</w:t>
      </w:r>
      <w:r>
        <w:rPr>
          <w:rStyle w:val="21"/>
        </w:rPr>
        <w:tab/>
      </w:r>
      <w:r>
        <w:rPr>
          <w:rStyle w:val="21"/>
        </w:rPr>
        <w:t>44</w:t>
      </w:r>
      <w:r>
        <w:rPr>
          <w:rStyle w:val="21"/>
        </w:rPr>
        <w:fldChar w:fldCharType="end"/>
      </w:r>
    </w:p>
    <w:p>
      <w:pPr>
        <w:pStyle w:val="16"/>
        <w:tabs>
          <w:tab w:val="right" w:leader="dot" w:pos="8296"/>
        </w:tabs>
        <w:rPr>
          <w:rStyle w:val="21"/>
        </w:rPr>
      </w:pPr>
      <w:r>
        <w:fldChar w:fldCharType="begin"/>
      </w:r>
      <w:r>
        <w:instrText xml:space="preserve"> HYPERLINK \l "_Toc52111423" </w:instrText>
      </w:r>
      <w:r>
        <w:fldChar w:fldCharType="separate"/>
      </w:r>
      <w:r>
        <w:rPr>
          <w:rStyle w:val="21"/>
          <w:rFonts w:hint="eastAsia" w:ascii="宋体" w:hAnsi="宋体" w:cs="宋体"/>
          <w:sz w:val="28"/>
          <w:szCs w:val="28"/>
        </w:rPr>
        <w:t>八、一般公共预算财政拨款基本支出决算表</w:t>
      </w:r>
      <w:r>
        <w:rPr>
          <w:rStyle w:val="21"/>
        </w:rPr>
        <w:tab/>
      </w:r>
      <w:r>
        <w:rPr>
          <w:rStyle w:val="21"/>
        </w:rPr>
        <w:t>44</w:t>
      </w:r>
      <w:r>
        <w:rPr>
          <w:rStyle w:val="21"/>
        </w:rPr>
        <w:fldChar w:fldCharType="end"/>
      </w:r>
    </w:p>
    <w:p>
      <w:pPr>
        <w:pStyle w:val="16"/>
        <w:tabs>
          <w:tab w:val="right" w:leader="dot" w:pos="8296"/>
        </w:tabs>
        <w:rPr>
          <w:rStyle w:val="21"/>
        </w:rPr>
      </w:pPr>
      <w:r>
        <w:fldChar w:fldCharType="begin"/>
      </w:r>
      <w:r>
        <w:instrText xml:space="preserve"> HYPERLINK \l "_Toc52111424" </w:instrText>
      </w:r>
      <w:r>
        <w:fldChar w:fldCharType="separate"/>
      </w:r>
      <w:r>
        <w:rPr>
          <w:rStyle w:val="21"/>
          <w:rFonts w:hint="eastAsia" w:ascii="宋体" w:hAnsi="宋体" w:cs="宋体"/>
          <w:sz w:val="28"/>
          <w:szCs w:val="28"/>
        </w:rPr>
        <w:t>九、一般公共预算财政拨款项目支出决算表</w:t>
      </w:r>
      <w:r>
        <w:rPr>
          <w:rStyle w:val="21"/>
        </w:rPr>
        <w:tab/>
      </w:r>
      <w:r>
        <w:rPr>
          <w:rStyle w:val="21"/>
        </w:rPr>
        <w:t>44</w:t>
      </w:r>
      <w:r>
        <w:rPr>
          <w:rStyle w:val="21"/>
        </w:rPr>
        <w:fldChar w:fldCharType="end"/>
      </w:r>
    </w:p>
    <w:p>
      <w:pPr>
        <w:pStyle w:val="16"/>
        <w:tabs>
          <w:tab w:val="right" w:leader="dot" w:pos="8296"/>
        </w:tabs>
        <w:rPr>
          <w:rStyle w:val="21"/>
          <w:rFonts w:ascii="宋体"/>
          <w:sz w:val="28"/>
          <w:szCs w:val="28"/>
        </w:rPr>
      </w:pPr>
      <w:r>
        <w:fldChar w:fldCharType="begin"/>
      </w:r>
      <w:r>
        <w:instrText xml:space="preserve"> HYPERLINK \l "_Toc52111425" </w:instrText>
      </w:r>
      <w:r>
        <w:fldChar w:fldCharType="separate"/>
      </w:r>
      <w:r>
        <w:rPr>
          <w:rStyle w:val="21"/>
          <w:rFonts w:hint="eastAsia" w:ascii="宋体" w:hAnsi="宋体" w:cs="宋体"/>
          <w:sz w:val="28"/>
          <w:szCs w:val="28"/>
        </w:rPr>
        <w:t>十、一般公共预算财政拨款“三公”经费支出决算表</w:t>
      </w:r>
      <w:r>
        <w:rPr>
          <w:rStyle w:val="21"/>
        </w:rPr>
        <w:tab/>
      </w:r>
      <w:r>
        <w:rPr>
          <w:rStyle w:val="21"/>
        </w:rPr>
        <w:t>44</w:t>
      </w:r>
      <w:r>
        <w:rPr>
          <w:rStyle w:val="21"/>
        </w:rPr>
        <w:fldChar w:fldCharType="end"/>
      </w:r>
    </w:p>
    <w:p>
      <w:pPr>
        <w:pStyle w:val="16"/>
        <w:tabs>
          <w:tab w:val="right" w:leader="dot" w:pos="8296"/>
        </w:tabs>
        <w:rPr>
          <w:rStyle w:val="21"/>
          <w:rFonts w:ascii="宋体"/>
          <w:sz w:val="28"/>
          <w:szCs w:val="28"/>
        </w:rPr>
      </w:pPr>
      <w:r>
        <w:fldChar w:fldCharType="begin"/>
      </w:r>
      <w:r>
        <w:instrText xml:space="preserve"> HYPERLINK \l "_Toc52111426" </w:instrText>
      </w:r>
      <w:r>
        <w:fldChar w:fldCharType="separate"/>
      </w:r>
      <w:r>
        <w:rPr>
          <w:rStyle w:val="21"/>
          <w:rFonts w:hint="eastAsia" w:ascii="宋体" w:hAnsi="宋体" w:cs="宋体"/>
          <w:sz w:val="28"/>
          <w:szCs w:val="28"/>
        </w:rPr>
        <w:t>十一、政府性基金预算财政拨款收入支出决算表</w:t>
      </w:r>
      <w:r>
        <w:rPr>
          <w:rStyle w:val="21"/>
          <w:rFonts w:ascii="宋体"/>
          <w:sz w:val="28"/>
          <w:szCs w:val="28"/>
        </w:rPr>
        <w:tab/>
      </w:r>
      <w:r>
        <w:rPr>
          <w:rStyle w:val="21"/>
        </w:rPr>
        <w:t>44</w:t>
      </w:r>
      <w:r>
        <w:rPr>
          <w:rStyle w:val="21"/>
        </w:rPr>
        <w:fldChar w:fldCharType="end"/>
      </w:r>
    </w:p>
    <w:p>
      <w:pPr>
        <w:pStyle w:val="16"/>
        <w:tabs>
          <w:tab w:val="right" w:leader="dot" w:pos="8296"/>
        </w:tabs>
        <w:rPr>
          <w:rStyle w:val="21"/>
          <w:rFonts w:ascii="宋体"/>
          <w:sz w:val="28"/>
          <w:szCs w:val="28"/>
        </w:rPr>
      </w:pPr>
      <w:r>
        <w:fldChar w:fldCharType="begin"/>
      </w:r>
      <w:r>
        <w:instrText xml:space="preserve"> HYPERLINK \l "_Toc52111427" </w:instrText>
      </w:r>
      <w:r>
        <w:fldChar w:fldCharType="separate"/>
      </w:r>
      <w:r>
        <w:rPr>
          <w:rStyle w:val="21"/>
          <w:rFonts w:hint="eastAsia" w:ascii="宋体" w:hAnsi="宋体" w:cs="宋体"/>
          <w:sz w:val="28"/>
          <w:szCs w:val="28"/>
        </w:rPr>
        <w:t>十二、政府性基金预算财政拨款“三公”经费支出决算表</w:t>
      </w:r>
      <w:r>
        <w:rPr>
          <w:rStyle w:val="21"/>
          <w:rFonts w:ascii="宋体"/>
          <w:sz w:val="28"/>
          <w:szCs w:val="28"/>
        </w:rPr>
        <w:tab/>
      </w:r>
      <w:r>
        <w:rPr>
          <w:rStyle w:val="21"/>
        </w:rPr>
        <w:t>44</w:t>
      </w:r>
      <w:r>
        <w:rPr>
          <w:rStyle w:val="21"/>
        </w:rPr>
        <w:fldChar w:fldCharType="end"/>
      </w:r>
    </w:p>
    <w:p>
      <w:pPr>
        <w:pStyle w:val="16"/>
        <w:tabs>
          <w:tab w:val="right" w:leader="dot" w:pos="8296"/>
        </w:tabs>
        <w:rPr>
          <w:smallCaps w:val="0"/>
          <w:sz w:val="21"/>
          <w:szCs w:val="21"/>
        </w:rPr>
      </w:pPr>
      <w:r>
        <w:fldChar w:fldCharType="begin"/>
      </w:r>
      <w:r>
        <w:instrText xml:space="preserve"> HYPERLINK \l "_Toc52111428" </w:instrText>
      </w:r>
      <w:r>
        <w:fldChar w:fldCharType="separate"/>
      </w:r>
      <w:r>
        <w:rPr>
          <w:rStyle w:val="21"/>
          <w:rFonts w:hint="eastAsia" w:ascii="宋体" w:hAnsi="宋体" w:cs="宋体"/>
          <w:sz w:val="28"/>
          <w:szCs w:val="28"/>
        </w:rPr>
        <w:t>十三、国有资本经营预算支出决算表</w:t>
      </w:r>
      <w:r>
        <w:rPr>
          <w:rStyle w:val="21"/>
          <w:rFonts w:ascii="宋体"/>
          <w:sz w:val="28"/>
          <w:szCs w:val="28"/>
        </w:rPr>
        <w:tab/>
      </w:r>
      <w:r>
        <w:rPr>
          <w:rStyle w:val="21"/>
        </w:rPr>
        <w:t>44</w:t>
      </w:r>
      <w:r>
        <w:rPr>
          <w:rStyle w:val="21"/>
        </w:rPr>
        <w:fldChar w:fldCharType="end"/>
      </w:r>
    </w:p>
    <w:p>
      <w:pPr>
        <w:pStyle w:val="13"/>
        <w:tabs>
          <w:tab w:val="center" w:pos="8306"/>
        </w:tabs>
        <w:jc w:val="both"/>
        <w:rPr>
          <w:kern w:val="44"/>
          <w:sz w:val="24"/>
          <w:szCs w:val="24"/>
        </w:rPr>
      </w:pPr>
      <w:r>
        <w:rPr>
          <w:rFonts w:ascii="宋体" w:hAnsi="宋体" w:cs="宋体"/>
          <w:kern w:val="44"/>
          <w:sz w:val="28"/>
          <w:szCs w:val="28"/>
        </w:rPr>
        <w:fldChar w:fldCharType="end"/>
      </w:r>
    </w:p>
    <w:p>
      <w:pPr>
        <w:pStyle w:val="2"/>
      </w:pPr>
    </w:p>
    <w:p>
      <w:pPr>
        <w:pStyle w:val="2"/>
      </w:pPr>
      <w:r>
        <w:t xml:space="preserve">            </w:t>
      </w:r>
      <w:bookmarkStart w:id="29" w:name="_Toc52111394"/>
      <w:r>
        <w:rPr>
          <w:rFonts w:hint="eastAsia" w:cs="宋体"/>
        </w:rPr>
        <w:t>第一部分部门概况</w:t>
      </w:r>
      <w:bookmarkEnd w:id="25"/>
      <w:bookmarkEnd w:id="26"/>
      <w:bookmarkEnd w:id="27"/>
      <w:bookmarkEnd w:id="28"/>
      <w:bookmarkEnd w:id="29"/>
    </w:p>
    <w:p>
      <w:pPr>
        <w:widowControl/>
        <w:jc w:val="left"/>
        <w:rPr>
          <w:rFonts w:ascii="黑体" w:eastAsia="黑体"/>
          <w:color w:val="000000"/>
          <w:sz w:val="32"/>
          <w:szCs w:val="32"/>
        </w:rPr>
      </w:pPr>
    </w:p>
    <w:p>
      <w:pPr>
        <w:pStyle w:val="3"/>
        <w:rPr>
          <w:rFonts w:cs="Times New Roman"/>
        </w:rPr>
      </w:pPr>
      <w:bookmarkStart w:id="30" w:name="_Toc14538"/>
      <w:bookmarkStart w:id="31" w:name="_Toc15377197"/>
      <w:bookmarkStart w:id="32" w:name="_Toc52111395"/>
      <w:bookmarkStart w:id="33" w:name="_Toc15396600"/>
      <w:bookmarkStart w:id="34" w:name="_Toc31576"/>
      <w:r>
        <w:rPr>
          <w:rFonts w:hint="eastAsia" w:cs="宋体"/>
        </w:rPr>
        <w:t>一、基本职能及主要工作</w:t>
      </w:r>
      <w:bookmarkEnd w:id="30"/>
      <w:bookmarkEnd w:id="31"/>
      <w:bookmarkEnd w:id="32"/>
      <w:bookmarkEnd w:id="33"/>
      <w:bookmarkEnd w:id="34"/>
    </w:p>
    <w:p>
      <w:pPr>
        <w:spacing w:line="570" w:lineRule="exact"/>
        <w:ind w:firstLine="640" w:firstLineChars="200"/>
        <w:rPr>
          <w:rFonts w:ascii="仿宋" w:hAnsi="仿宋" w:eastAsia="仿宋"/>
          <w:color w:val="000000"/>
          <w:sz w:val="32"/>
          <w:szCs w:val="32"/>
        </w:rPr>
      </w:pPr>
      <w:bookmarkStart w:id="35" w:name="_Toc15377198"/>
      <w:bookmarkStart w:id="36" w:name="_Toc15378445"/>
      <w:r>
        <w:rPr>
          <w:rFonts w:hint="eastAsia" w:ascii="仿宋" w:hAnsi="仿宋" w:eastAsia="仿宋" w:cs="仿宋"/>
          <w:color w:val="000000"/>
          <w:sz w:val="32"/>
          <w:szCs w:val="32"/>
        </w:rPr>
        <w:t>（一）主要职能。</w:t>
      </w:r>
      <w:bookmarkEnd w:id="35"/>
      <w:bookmarkEnd w:id="36"/>
      <w:bookmarkStart w:id="37" w:name="_Toc15378446"/>
      <w:bookmarkStart w:id="38" w:name="_Toc15377199"/>
      <w:r>
        <w:rPr>
          <w:rFonts w:hint="eastAsia" w:ascii="仿宋" w:hAnsi="仿宋" w:eastAsia="仿宋" w:cs="仿宋"/>
          <w:color w:val="000000"/>
          <w:sz w:val="32"/>
          <w:szCs w:val="32"/>
        </w:rPr>
        <w:t>井研县市场监督管理局（简称县市场监管局）是井研县人民政府工作部门，为正科级，加挂井研县食品安全委员会办公室（简称县食安办）牌子。县市场监管局贯彻落实党中央和省委、市委关于市场监督管理工作的方针政策和县委的决策部署，在履行职责过程中坚持和加强党对市场监督管理工作的集中统一领导。主要职责是：</w:t>
      </w:r>
    </w:p>
    <w:p>
      <w:pPr>
        <w:spacing w:line="57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（一）负责全县市场综合监督管理工作。组织实施质量强县、食品安全、标准化和知识产权战略，拟订并组织实施全县食品安全等规划，规范和维护市场秩序，营造诚实守信、公平竞争的市场环境。</w:t>
      </w:r>
    </w:p>
    <w:p>
      <w:pPr>
        <w:spacing w:line="57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（二）负责市场主体监管信息公示和共享机制，依法公示和共享有关信息，加强信用监管，推动市场主体信用体系建设。</w:t>
      </w:r>
    </w:p>
    <w:p>
      <w:pPr>
        <w:spacing w:line="57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三）负责组织和指导全县市场监督管理综合执法工作。加强市场监管综合执法队伍建设，依法查处市场监管领域的各类违法违规案件。规范市场监督管理行政执法行为，推动实行统一的市场监管。配合开展反垄断执法工作。</w:t>
      </w:r>
    </w:p>
    <w:p>
      <w:pPr>
        <w:spacing w:line="57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四）负责监督管理全县市场秩序。依法监督管理市场交易、网络商品交易及有关服务的行为。组织指导查处价格收费违法违规、不正当竞争、违法直销、传销、侵犯商标专利知识产权和制售假冒伪劣行为。指导广告业发展，监督管理广告活动。依法查处无照生产经营和相关无证生产经营行为。指导县保护消费者权益委员会开展消费维权工作。</w:t>
      </w:r>
    </w:p>
    <w:p>
      <w:pPr>
        <w:spacing w:line="57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（五）负责全县宏观质量管理。拟订并统筹组织实施全县质量发展规划。依法组织产品质量事故调查，贯彻实施缺陷产品召回制度，监督管理产品防伪工作。</w:t>
      </w:r>
    </w:p>
    <w:p>
      <w:pPr>
        <w:spacing w:line="57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（六）</w:t>
      </w:r>
      <w:bookmarkStart w:id="39" w:name="OLE_LINK1"/>
      <w:bookmarkStart w:id="40" w:name="OLE_LINK2"/>
      <w:r>
        <w:rPr>
          <w:rFonts w:hint="eastAsia" w:ascii="仿宋" w:hAnsi="仿宋" w:eastAsia="仿宋" w:cs="仿宋"/>
          <w:color w:val="000000"/>
          <w:sz w:val="32"/>
          <w:szCs w:val="32"/>
        </w:rPr>
        <w:t>负责全县产品质量安全监督管理。负责产品质量监督抽查和风险监控工作</w:t>
      </w:r>
      <w:bookmarkEnd w:id="39"/>
      <w:bookmarkEnd w:id="40"/>
      <w:r>
        <w:rPr>
          <w:rFonts w:hint="eastAsia" w:ascii="仿宋" w:hAnsi="仿宋" w:eastAsia="仿宋" w:cs="仿宋"/>
          <w:color w:val="000000"/>
          <w:sz w:val="32"/>
          <w:szCs w:val="32"/>
        </w:rPr>
        <w:t>，组织实施质量分级制度、质量安全追溯制度，负责工业产品生产许可管理、纤维质量监督管理等工作。</w:t>
      </w:r>
    </w:p>
    <w:p>
      <w:pPr>
        <w:spacing w:line="57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（七）负责全县特种设备安全监督管理。综合管理特种设备安全监察、监督工作，监督检查高耗能特种设备节能标准和锅炉产品环境保护标准的执行情况。</w:t>
      </w:r>
    </w:p>
    <w:p>
      <w:pPr>
        <w:spacing w:line="57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八）负责全县食品安全监督管理综合协调。统筹指导全县食品安全工作。负责食品安全应急体系建设，组织指导一般食品安全事件应急处置和调查处理工作。建立健全食品安全重要信息直报制度。承担县食品安全委员会日常工作。</w:t>
      </w:r>
    </w:p>
    <w:p>
      <w:pPr>
        <w:spacing w:line="57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九）负责全县食品安全监督管理。建立覆盖食品生产、流通、消费全过程的监督检查制度和隐患排查治理机制并组织实施，防范区域性、系统性食品安全风险。推动建立食品生产经营者落实主体责任机制，健全食品安全追溯体系。指导督促食品生产经营企业的安全生产工作，组织开展食品安全监督抽检、风险监测、核查处置和风险预警工作。组织实施特殊食品监督管理。</w:t>
      </w:r>
    </w:p>
    <w:p>
      <w:pPr>
        <w:spacing w:line="57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十）负责统一管理全县计量和标准化工作。推行法定计量单位，执行国家计量制度，管理计量器具及量值传递和比对工作。规范、监督商品量和计量行为。协调指导地方标准、团体标准制定工作，依法对标准制定和实施情况开展监督。</w:t>
      </w:r>
    </w:p>
    <w:p>
      <w:pPr>
        <w:spacing w:line="57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（十一）负责统一管理全县检验检测和认证认可工作。规范检验检测市场，完善检验检测体系，指导协调检验检测行业发展。</w:t>
      </w:r>
    </w:p>
    <w:p>
      <w:pPr>
        <w:spacing w:line="570" w:lineRule="exact"/>
        <w:rPr>
          <w:rFonts w:ascii="仿宋" w:hAnsi="仿宋" w:eastAsia="仿宋"/>
          <w:color w:val="000000"/>
          <w:sz w:val="32"/>
          <w:szCs w:val="32"/>
        </w:rPr>
      </w:pPr>
      <w:r>
        <w:rPr>
          <w:rFonts w:hint="eastAsia" w:ascii="仿宋" w:hAnsi="仿宋" w:eastAsia="仿宋" w:cs="仿宋"/>
          <w:color w:val="000000"/>
          <w:sz w:val="32"/>
          <w:szCs w:val="32"/>
        </w:rPr>
        <w:t>对质量认证活动及产品进行监督检查，依法查处违法行为。</w:t>
      </w:r>
    </w:p>
    <w:p>
      <w:pPr>
        <w:spacing w:line="57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（十二）负责市场监督管理科技和信息化建设、新闻宣传。</w:t>
      </w:r>
    </w:p>
    <w:p>
      <w:pPr>
        <w:spacing w:line="57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（十三）负责全县知识产权发展规划的制定，负责知识产权的保护，依法开展商标、专利执法工作。</w:t>
      </w:r>
    </w:p>
    <w:p>
      <w:pPr>
        <w:spacing w:line="57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（十四）负责促进全县民营经济发展。负责全县民营经济发展工作的任务制定、调查研究、统筹协调，督促落实民营企业合法权益维护。配合党委组织部门开展小微企业、个体工商户、专业市场的党建工作。</w:t>
      </w:r>
    </w:p>
    <w:p>
      <w:pPr>
        <w:spacing w:line="57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（十五）</w:t>
      </w:r>
      <w:bookmarkStart w:id="41" w:name="OLE_LINK6"/>
      <w:bookmarkStart w:id="42" w:name="OLE_LINK7"/>
      <w:r>
        <w:rPr>
          <w:rFonts w:hint="eastAsia" w:ascii="仿宋" w:hAnsi="仿宋" w:eastAsia="仿宋" w:cs="仿宋"/>
          <w:color w:val="000000"/>
          <w:sz w:val="32"/>
          <w:szCs w:val="32"/>
        </w:rPr>
        <w:t>负责全县药品（含中药、民族药）、医疗器械和化妆品安全监督管理和不良反应监测工作。监督实施药品、医疗器械生产、经营、使用质量管理规范。组织开展药品不良反应、医疗器械不良事件和化妆品不良反应的监测、评价和处置工作。依法承担全县药品、医疗器械和化妆品安全应急管理。组织实施执业药师准入制度，指导监督执业药师注册。参与上级部门组织的监督检查。</w:t>
      </w:r>
      <w:bookmarkEnd w:id="41"/>
      <w:bookmarkEnd w:id="42"/>
    </w:p>
    <w:p>
      <w:pPr>
        <w:spacing w:line="57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（十六）负责意识形态和职责范围内的安全生产、职业健康、生态环境保护等工作。</w:t>
      </w:r>
    </w:p>
    <w:p>
      <w:pPr>
        <w:spacing w:line="57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（十七）完成县委、县政府交办的其他工作。</w:t>
      </w:r>
    </w:p>
    <w:p>
      <w:pPr>
        <w:spacing w:line="57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（十八）职能转变。</w:t>
      </w:r>
    </w:p>
    <w:p>
      <w:pPr>
        <w:spacing w:line="570" w:lineRule="exact"/>
        <w:ind w:firstLine="640" w:firstLineChars="200"/>
        <w:rPr>
          <w:rFonts w:ascii="仿宋" w:hAnsi="仿宋" w:eastAsia="仿宋"/>
          <w:color w:val="000000"/>
          <w:sz w:val="32"/>
          <w:szCs w:val="32"/>
        </w:rPr>
      </w:pPr>
      <w:r>
        <w:rPr>
          <w:rFonts w:ascii="仿宋" w:hAnsi="仿宋" w:eastAsia="仿宋" w:cs="仿宋"/>
          <w:color w:val="000000"/>
          <w:sz w:val="32"/>
          <w:szCs w:val="32"/>
        </w:rPr>
        <w:t>1</w:t>
      </w:r>
      <w:r>
        <w:rPr>
          <w:rFonts w:hint="eastAsia" w:ascii="仿宋" w:hAnsi="仿宋" w:eastAsia="仿宋" w:cs="仿宋"/>
          <w:color w:val="000000"/>
          <w:sz w:val="32"/>
          <w:szCs w:val="32"/>
        </w:rPr>
        <w:t>．大力推进质量提升。加强全县质量管理和全县质量基础设施体系建设，完善质量激励制度，推进品牌建设。加快建立企业产品质量安全事故强制报告制度及经营者首问和赔偿先付制度，创新第三方质量评价，强化生产经营者主体责任，推广先进的质量管理办法。全面实施企业产品与服务标准自我声明公开和监督制度，培育发展技术先进的团体标准，对标国际提高标准整体水平，以标准化促进质量强县建设。</w:t>
      </w:r>
    </w:p>
    <w:p>
      <w:pPr>
        <w:spacing w:line="57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严守安全底线。遵循“最严谨的标准、最严格的监管、最严厉的处罚、最严肃的问责”要求，依法加强食品安全、药品医疗器械和化妆品安全、工业产品质量安全、特种设备安全监管，强化现场检查，严惩违法违规行为，有效防范系统性风险，让人民群众买得放心、用得放心、吃得放心。</w:t>
      </w:r>
    </w:p>
    <w:p>
      <w:pPr>
        <w:spacing w:line="570" w:lineRule="exact"/>
        <w:ind w:firstLine="640" w:firstLineChars="200"/>
        <w:rPr>
          <w:rFonts w:ascii="仿宋" w:hAnsi="仿宋" w:eastAsia="仿宋"/>
          <w:color w:val="000000"/>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．加强事中事后监管。加快清理废除妨碍统一市场和公平竞争的各种规定和做法。强化依据标准监管，强化风险管理，全面推行“双随机、一公开”和“互联网</w:t>
      </w:r>
      <w:r>
        <w:rPr>
          <w:rFonts w:ascii="仿宋" w:hAnsi="仿宋" w:eastAsia="仿宋" w:cs="仿宋"/>
          <w:color w:val="000000"/>
          <w:sz w:val="32"/>
          <w:szCs w:val="32"/>
        </w:rPr>
        <w:t>+</w:t>
      </w:r>
      <w:r>
        <w:rPr>
          <w:rFonts w:hint="eastAsia" w:ascii="仿宋" w:hAnsi="仿宋" w:eastAsia="仿宋" w:cs="仿宋"/>
          <w:color w:val="000000"/>
          <w:sz w:val="32"/>
          <w:szCs w:val="32"/>
        </w:rPr>
        <w:t>监管”，加快推进监管信息共享和失信联合惩戒，构建以信息公示为手段、以信用监管为核心的新型市场监管体系。</w:t>
      </w:r>
    </w:p>
    <w:p>
      <w:pPr>
        <w:spacing w:line="570" w:lineRule="exact"/>
        <w:ind w:firstLine="640" w:firstLineChars="200"/>
        <w:rPr>
          <w:rFonts w:ascii="仿宋" w:hAnsi="仿宋" w:eastAsia="仿宋"/>
          <w:color w:val="000000"/>
          <w:sz w:val="32"/>
          <w:szCs w:val="32"/>
        </w:rPr>
      </w:pPr>
      <w:r>
        <w:rPr>
          <w:rFonts w:ascii="仿宋" w:hAnsi="仿宋" w:eastAsia="仿宋" w:cs="仿宋"/>
          <w:color w:val="000000"/>
          <w:sz w:val="32"/>
          <w:szCs w:val="32"/>
        </w:rPr>
        <w:t>4</w:t>
      </w:r>
      <w:r>
        <w:rPr>
          <w:rFonts w:hint="eastAsia" w:ascii="仿宋" w:hAnsi="仿宋" w:eastAsia="仿宋" w:cs="仿宋"/>
          <w:color w:val="000000"/>
          <w:sz w:val="32"/>
          <w:szCs w:val="32"/>
        </w:rPr>
        <w:t>．提高服务水平。大力推行一个窗口对外服务，加快整合消费投诉、质量监督举报、食品药品投诉、知识产权投诉、价格举报专线。主动服务新技术新产业新业态新模式发展，运用大数据加强对市场主体服务，积极服务个体工商户、私营企业和办事群众，促进大众创业、万众创新。</w:t>
      </w:r>
    </w:p>
    <w:p>
      <w:pPr>
        <w:spacing w:line="570" w:lineRule="exact"/>
        <w:ind w:firstLine="640" w:firstLineChars="200"/>
        <w:rPr>
          <w:rFonts w:ascii="仿宋" w:hAnsi="仿宋" w:eastAsia="仿宋"/>
          <w:color w:val="000000"/>
          <w:sz w:val="32"/>
          <w:szCs w:val="32"/>
        </w:rPr>
      </w:pPr>
      <w:r>
        <w:rPr>
          <w:rFonts w:ascii="仿宋" w:hAnsi="仿宋" w:eastAsia="仿宋" w:cs="仿宋"/>
          <w:color w:val="000000"/>
          <w:sz w:val="32"/>
          <w:szCs w:val="32"/>
        </w:rPr>
        <w:t>5</w:t>
      </w:r>
      <w:r>
        <w:rPr>
          <w:rFonts w:hint="eastAsia" w:ascii="仿宋" w:hAnsi="仿宋" w:eastAsia="仿宋" w:cs="仿宋"/>
          <w:color w:val="000000"/>
          <w:sz w:val="32"/>
          <w:szCs w:val="32"/>
        </w:rPr>
        <w:t>．完善市场监管和执法体制。改革和理顺市场监管体制，整合监管职能，加强监管协同，形成市场监管合力。深化市场监管综合行政执法改革，统筹配置执法职能和资源。加快推进市场监管执法稽查机制建设，加大跨区域、跨部门、跨行业大案要案查处力度。</w:t>
      </w:r>
    </w:p>
    <w:p>
      <w:pPr>
        <w:spacing w:line="570" w:lineRule="exact"/>
        <w:ind w:firstLine="640" w:firstLineChars="200"/>
        <w:rPr>
          <w:rFonts w:ascii="仿宋" w:hAnsi="仿宋" w:eastAsia="仿宋"/>
          <w:color w:val="000000"/>
          <w:sz w:val="32"/>
          <w:szCs w:val="32"/>
        </w:rPr>
      </w:pPr>
      <w:r>
        <w:rPr>
          <w:rFonts w:ascii="仿宋" w:hAnsi="仿宋" w:eastAsia="仿宋" w:cs="仿宋"/>
          <w:color w:val="000000"/>
          <w:sz w:val="32"/>
          <w:szCs w:val="32"/>
        </w:rPr>
        <w:t>6</w:t>
      </w:r>
      <w:r>
        <w:rPr>
          <w:rFonts w:hint="eastAsia" w:ascii="仿宋" w:hAnsi="仿宋" w:eastAsia="仿宋" w:cs="仿宋"/>
          <w:color w:val="000000"/>
          <w:sz w:val="32"/>
          <w:szCs w:val="32"/>
        </w:rPr>
        <w:t>．促进民营经济健康发展。推动促进民营经济健康发展的各项政策措施落地见效，为民营经济发展营造更好环境，帮助民营经济解决发展中的困难，支持民营企业改革发展，加大民营企业合法权益保护，鼓励民营企业建立现代企业制度，鼓励民营企业守法经营、做强做大。</w:t>
      </w:r>
    </w:p>
    <w:p>
      <w:pPr>
        <w:spacing w:line="57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（十九）有关职责分工。</w:t>
      </w:r>
    </w:p>
    <w:p>
      <w:pPr>
        <w:spacing w:line="570" w:lineRule="exact"/>
        <w:ind w:firstLine="640" w:firstLineChars="200"/>
        <w:rPr>
          <w:rFonts w:ascii="仿宋" w:hAnsi="仿宋" w:eastAsia="仿宋"/>
          <w:color w:val="000000"/>
          <w:sz w:val="32"/>
          <w:szCs w:val="32"/>
        </w:rPr>
      </w:pPr>
      <w:r>
        <w:rPr>
          <w:rFonts w:ascii="仿宋" w:hAnsi="仿宋" w:eastAsia="仿宋" w:cs="仿宋"/>
          <w:color w:val="000000"/>
          <w:sz w:val="32"/>
          <w:szCs w:val="32"/>
        </w:rPr>
        <w:t>1</w:t>
      </w:r>
      <w:r>
        <w:rPr>
          <w:rFonts w:hint="eastAsia" w:ascii="仿宋" w:hAnsi="仿宋" w:eastAsia="仿宋" w:cs="仿宋"/>
          <w:color w:val="000000"/>
          <w:sz w:val="32"/>
          <w:szCs w:val="32"/>
        </w:rPr>
        <w:t>．食用农产品进入批发、零售市场或生产加工企业后由县市场监管局监督管理。要建立食品安全产地准出、市场准入和追溯机制，加强协调配合和工作街接，形成监管合力。</w:t>
      </w:r>
    </w:p>
    <w:p>
      <w:pPr>
        <w:spacing w:line="57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．食用林产品进入批发、零售市场或生产加工企业后由县市场监管局监督管理。</w:t>
      </w:r>
    </w:p>
    <w:p>
      <w:pPr>
        <w:spacing w:line="570" w:lineRule="exact"/>
        <w:ind w:firstLine="640" w:firstLineChars="200"/>
        <w:rPr>
          <w:rFonts w:ascii="仿宋" w:hAnsi="仿宋" w:eastAsia="仿宋"/>
          <w:color w:val="000000"/>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对得出不安全结论的食品，县市场监管局等部门应当立即采取措施。县市场监管局等部门在监督管理中发现需要进行食品安全风险监测的，应当及时向县卫生健康局提出建议。会同县卫生健康局组织执行国家药典，建立重大药品不良反应和医疗器械不良事件相互通报机制和联合处置机制。</w:t>
      </w:r>
    </w:p>
    <w:p>
      <w:pPr>
        <w:snapToGrid w:val="0"/>
        <w:spacing w:line="570" w:lineRule="exact"/>
        <w:ind w:firstLine="640" w:firstLineChars="200"/>
        <w:rPr>
          <w:rFonts w:ascii="仿宋" w:hAnsi="仿宋" w:eastAsia="仿宋"/>
          <w:color w:val="000000"/>
          <w:sz w:val="32"/>
          <w:szCs w:val="32"/>
        </w:rPr>
      </w:pPr>
      <w:r>
        <w:rPr>
          <w:rFonts w:ascii="仿宋" w:hAnsi="仿宋" w:eastAsia="仿宋" w:cs="仿宋"/>
          <w:color w:val="000000"/>
          <w:sz w:val="32"/>
          <w:szCs w:val="32"/>
        </w:rPr>
        <w:t>4</w:t>
      </w:r>
      <w:r>
        <w:rPr>
          <w:rFonts w:hint="eastAsia" w:ascii="仿宋" w:hAnsi="仿宋" w:eastAsia="仿宋" w:cs="仿宋"/>
          <w:color w:val="000000"/>
          <w:sz w:val="32"/>
          <w:szCs w:val="32"/>
        </w:rPr>
        <w:t>．县市场监管局负责全县食盐生产经营质量安全管理和监督执法。县市场监管局负责成品油质量监督管理。</w:t>
      </w:r>
    </w:p>
    <w:p>
      <w:pPr>
        <w:spacing w:line="570" w:lineRule="exact"/>
        <w:ind w:firstLine="640" w:firstLineChars="200"/>
        <w:rPr>
          <w:rFonts w:ascii="仿宋" w:hAnsi="仿宋" w:eastAsia="仿宋"/>
          <w:color w:val="000000"/>
          <w:sz w:val="32"/>
          <w:szCs w:val="32"/>
        </w:rPr>
      </w:pPr>
      <w:r>
        <w:rPr>
          <w:rFonts w:ascii="仿宋" w:hAnsi="仿宋" w:eastAsia="仿宋" w:cs="仿宋"/>
          <w:color w:val="000000"/>
          <w:sz w:val="32"/>
          <w:szCs w:val="32"/>
        </w:rPr>
        <w:t>5</w:t>
      </w:r>
      <w:r>
        <w:rPr>
          <w:rFonts w:hint="eastAsia" w:ascii="仿宋" w:hAnsi="仿宋" w:eastAsia="仿宋" w:cs="仿宋"/>
          <w:color w:val="000000"/>
          <w:sz w:val="32"/>
          <w:szCs w:val="32"/>
        </w:rPr>
        <w:t>．县市场监管局负责组织拟订食品、药品、酒类安全追溯机制。加强部门协调配合和工作衔接，形成监管合力。</w:t>
      </w:r>
    </w:p>
    <w:p>
      <w:pPr>
        <w:spacing w:line="570" w:lineRule="exact"/>
        <w:ind w:firstLine="640" w:firstLineChars="200"/>
        <w:rPr>
          <w:rFonts w:ascii="仿宋" w:hAnsi="仿宋" w:eastAsia="仿宋"/>
          <w:color w:val="000000"/>
          <w:sz w:val="32"/>
          <w:szCs w:val="32"/>
        </w:rPr>
      </w:pPr>
      <w:r>
        <w:rPr>
          <w:rFonts w:ascii="仿宋" w:hAnsi="仿宋" w:eastAsia="仿宋" w:cs="仿宋"/>
          <w:color w:val="000000"/>
          <w:sz w:val="32"/>
          <w:szCs w:val="32"/>
        </w:rPr>
        <w:t>6</w:t>
      </w:r>
      <w:r>
        <w:rPr>
          <w:rFonts w:hint="eastAsia" w:ascii="仿宋" w:hAnsi="仿宋" w:eastAsia="仿宋" w:cs="仿宋"/>
          <w:color w:val="000000"/>
          <w:sz w:val="32"/>
          <w:szCs w:val="32"/>
        </w:rPr>
        <w:t>．县市场监管局与县公安局建立健全行政执法和刑事司法工作衔接机制。县市场监管局发现有食品药品违法行为涉嫌犯罪的，按规定及时移送县公安局</w:t>
      </w:r>
      <w:r>
        <w:rPr>
          <w:rFonts w:ascii="仿宋" w:hAnsi="仿宋" w:eastAsia="仿宋" w:cs="仿宋"/>
          <w:color w:val="000000"/>
          <w:sz w:val="32"/>
          <w:szCs w:val="32"/>
        </w:rPr>
        <w:t>,,</w:t>
      </w:r>
      <w:r>
        <w:rPr>
          <w:rFonts w:hint="eastAsia" w:ascii="仿宋" w:hAnsi="仿宋" w:eastAsia="仿宋" w:cs="仿宋"/>
          <w:color w:val="000000"/>
          <w:sz w:val="32"/>
          <w:szCs w:val="32"/>
        </w:rPr>
        <w:t>县公安局依法提请县市场监管局作出检验、鉴定、认定等协助的，县市场监管局应当予以协助。县公安局负责食品药品犯罪案件侦查工作，会同县市场监管局开展食品药品领域的整顿和规范市场经济秩序工作。</w:t>
      </w:r>
    </w:p>
    <w:p>
      <w:pPr>
        <w:ind w:firstLine="320" w:firstLineChars="100"/>
        <w:rPr>
          <w:rFonts w:ascii="仿宋" w:hAnsi="仿宋" w:eastAsia="仿宋"/>
          <w:color w:val="000000"/>
          <w:sz w:val="32"/>
          <w:szCs w:val="32"/>
        </w:rPr>
      </w:pPr>
      <w:r>
        <w:rPr>
          <w:rFonts w:hint="eastAsia" w:ascii="仿宋" w:hAnsi="仿宋" w:eastAsia="仿宋" w:cs="仿宋"/>
          <w:color w:val="000000"/>
          <w:sz w:val="32"/>
          <w:szCs w:val="32"/>
        </w:rPr>
        <w:t>（二）</w:t>
      </w:r>
      <w:r>
        <w:rPr>
          <w:rFonts w:ascii="仿宋" w:hAnsi="仿宋" w:eastAsia="仿宋" w:cs="仿宋"/>
          <w:color w:val="000000"/>
          <w:sz w:val="32"/>
          <w:szCs w:val="32"/>
        </w:rPr>
        <w:t>2019</w:t>
      </w:r>
      <w:r>
        <w:rPr>
          <w:rFonts w:hint="eastAsia" w:ascii="仿宋" w:hAnsi="仿宋" w:eastAsia="仿宋" w:cs="仿宋"/>
          <w:color w:val="000000"/>
          <w:sz w:val="32"/>
          <w:szCs w:val="32"/>
        </w:rPr>
        <w:t>年重点工作完成情况。</w:t>
      </w:r>
      <w:bookmarkEnd w:id="37"/>
      <w:bookmarkEnd w:id="38"/>
    </w:p>
    <w:p>
      <w:pPr>
        <w:ind w:firstLine="320" w:firstLineChars="100"/>
        <w:rPr>
          <w:rFonts w:ascii="仿宋" w:hAnsi="仿宋" w:eastAsia="仿宋"/>
          <w:color w:val="000000"/>
          <w:sz w:val="32"/>
          <w:szCs w:val="32"/>
        </w:rPr>
      </w:pPr>
      <w:r>
        <w:rPr>
          <w:rFonts w:ascii="仿宋" w:hAnsi="仿宋" w:eastAsia="仿宋" w:cs="仿宋"/>
          <w:color w:val="000000"/>
          <w:sz w:val="32"/>
          <w:szCs w:val="32"/>
        </w:rPr>
        <w:t>1</w:t>
      </w:r>
      <w:r>
        <w:rPr>
          <w:rFonts w:hint="eastAsia" w:ascii="仿宋" w:hAnsi="仿宋" w:eastAsia="仿宋" w:cs="仿宋"/>
          <w:color w:val="000000"/>
          <w:sz w:val="32"/>
          <w:szCs w:val="32"/>
        </w:rPr>
        <w:t>、举旗定向，重点突出开展党建工作</w:t>
      </w:r>
    </w:p>
    <w:p>
      <w:pPr>
        <w:ind w:firstLine="640" w:firstLineChars="200"/>
        <w:rPr>
          <w:rFonts w:ascii="仿宋" w:hAnsi="仿宋" w:eastAsia="仿宋"/>
          <w:color w:val="000000"/>
          <w:sz w:val="32"/>
          <w:szCs w:val="32"/>
        </w:rPr>
      </w:pPr>
      <w:r>
        <w:rPr>
          <w:rFonts w:hint="eastAsia" w:ascii="仿宋" w:hAnsi="仿宋" w:eastAsia="仿宋" w:cs="仿宋"/>
          <w:color w:val="000000"/>
          <w:sz w:val="32"/>
          <w:szCs w:val="32"/>
        </w:rPr>
        <w:t>始终把政治建设摆在首位，坚决维护习近平总书记在党中央的核心、全党的核心地位，坚决维护党中央权威和集中统一领导，严格遵守党的纪律。</w:t>
      </w:r>
      <w:r>
        <w:rPr>
          <w:rFonts w:ascii="仿宋" w:hAnsi="仿宋" w:eastAsia="仿宋" w:cs="仿宋"/>
          <w:color w:val="000000"/>
          <w:sz w:val="32"/>
          <w:szCs w:val="32"/>
        </w:rPr>
        <w:t>9</w:t>
      </w:r>
      <w:r>
        <w:rPr>
          <w:rFonts w:hint="eastAsia" w:ascii="仿宋" w:hAnsi="仿宋" w:eastAsia="仿宋" w:cs="仿宋"/>
          <w:color w:val="000000"/>
          <w:sz w:val="32"/>
          <w:szCs w:val="32"/>
        </w:rPr>
        <w:t>月以来，常态化开展“不忘初心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牢记使命”主题教育，牢固树立“四个意识”、坚定“四个自信”，守初心、担使命，找差距、抓整改。以机构改革为契机，撤销原党支部</w:t>
      </w:r>
      <w:r>
        <w:rPr>
          <w:rFonts w:ascii="仿宋" w:hAnsi="仿宋" w:eastAsia="仿宋" w:cs="仿宋"/>
          <w:color w:val="000000"/>
          <w:sz w:val="32"/>
          <w:szCs w:val="32"/>
        </w:rPr>
        <w:t>9</w:t>
      </w:r>
      <w:r>
        <w:rPr>
          <w:rFonts w:hint="eastAsia" w:ascii="仿宋" w:hAnsi="仿宋" w:eastAsia="仿宋" w:cs="仿宋"/>
          <w:color w:val="000000"/>
          <w:sz w:val="32"/>
          <w:szCs w:val="32"/>
        </w:rPr>
        <w:t>个，成立</w:t>
      </w:r>
      <w:r>
        <w:rPr>
          <w:rFonts w:ascii="仿宋" w:hAnsi="仿宋" w:eastAsia="仿宋" w:cs="仿宋"/>
          <w:color w:val="000000"/>
          <w:sz w:val="32"/>
          <w:szCs w:val="32"/>
        </w:rPr>
        <w:t>6</w:t>
      </w:r>
      <w:r>
        <w:rPr>
          <w:rFonts w:hint="eastAsia" w:ascii="仿宋" w:hAnsi="仿宋" w:eastAsia="仿宋" w:cs="仿宋"/>
          <w:color w:val="000000"/>
          <w:sz w:val="32"/>
          <w:szCs w:val="32"/>
        </w:rPr>
        <w:t>个新党支部。强化“两个责任”落实，定期召开党组会，落实党组会前学法、“两学一做”“三会一课”。</w:t>
      </w:r>
    </w:p>
    <w:p>
      <w:pPr>
        <w:ind w:firstLine="320" w:firstLineChars="100"/>
        <w:rPr>
          <w:rFonts w:ascii="仿宋" w:hAnsi="仿宋" w:eastAsia="仿宋"/>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、凝心聚力，优化服务助推经济发展</w:t>
      </w:r>
    </w:p>
    <w:p>
      <w:pPr>
        <w:ind w:firstLine="640" w:firstLineChars="200"/>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1</w:t>
      </w:r>
      <w:r>
        <w:rPr>
          <w:rFonts w:hint="eastAsia" w:ascii="仿宋" w:hAnsi="仿宋" w:eastAsia="仿宋" w:cs="仿宋"/>
          <w:color w:val="000000"/>
          <w:sz w:val="32"/>
          <w:szCs w:val="32"/>
        </w:rPr>
        <w:t>）</w:t>
      </w:r>
      <w:r>
        <w:rPr>
          <w:rFonts w:ascii="仿宋" w:hAnsi="仿宋" w:eastAsia="仿宋" w:cs="仿宋"/>
          <w:color w:val="000000"/>
          <w:sz w:val="32"/>
          <w:szCs w:val="32"/>
        </w:rPr>
        <w:t>.</w:t>
      </w:r>
      <w:r>
        <w:rPr>
          <w:rFonts w:hint="eastAsia" w:ascii="仿宋" w:hAnsi="仿宋" w:eastAsia="仿宋" w:cs="仿宋"/>
          <w:color w:val="000000"/>
          <w:sz w:val="32"/>
          <w:szCs w:val="32"/>
        </w:rPr>
        <w:t>创卫工作开展有效。指导食品、餐饮经营单位完善公示栏、建立台账、“三防设施”改造、实施“明厨亮灶”。餐饮店“三防设施”改造</w:t>
      </w:r>
      <w:r>
        <w:rPr>
          <w:rFonts w:ascii="仿宋" w:hAnsi="仿宋" w:eastAsia="仿宋" w:cs="仿宋"/>
          <w:color w:val="000000"/>
          <w:sz w:val="32"/>
          <w:szCs w:val="32"/>
        </w:rPr>
        <w:t>476</w:t>
      </w:r>
      <w:r>
        <w:rPr>
          <w:rFonts w:hint="eastAsia" w:ascii="仿宋" w:hAnsi="仿宋" w:eastAsia="仿宋" w:cs="仿宋"/>
          <w:color w:val="000000"/>
          <w:sz w:val="32"/>
          <w:szCs w:val="32"/>
        </w:rPr>
        <w:t>户，“明厨亮灶”改造提升</w:t>
      </w:r>
      <w:r>
        <w:rPr>
          <w:rFonts w:ascii="仿宋" w:hAnsi="仿宋" w:eastAsia="仿宋" w:cs="仿宋"/>
          <w:color w:val="000000"/>
          <w:sz w:val="32"/>
          <w:szCs w:val="32"/>
        </w:rPr>
        <w:t>385</w:t>
      </w:r>
      <w:r>
        <w:rPr>
          <w:rFonts w:hint="eastAsia" w:ascii="仿宋" w:hAnsi="仿宋" w:eastAsia="仿宋" w:cs="仿宋"/>
          <w:color w:val="000000"/>
          <w:sz w:val="32"/>
          <w:szCs w:val="32"/>
        </w:rPr>
        <w:t>户，督促和指导</w:t>
      </w:r>
      <w:r>
        <w:rPr>
          <w:rFonts w:ascii="仿宋" w:hAnsi="仿宋" w:eastAsia="仿宋" w:cs="仿宋"/>
          <w:color w:val="000000"/>
          <w:sz w:val="32"/>
          <w:szCs w:val="32"/>
        </w:rPr>
        <w:t>80</w:t>
      </w:r>
      <w:r>
        <w:rPr>
          <w:rFonts w:hint="eastAsia" w:ascii="仿宋" w:hAnsi="仿宋" w:eastAsia="仿宋" w:cs="仿宋"/>
          <w:color w:val="000000"/>
          <w:sz w:val="32"/>
          <w:szCs w:val="32"/>
        </w:rPr>
        <w:t>余家城区夜宵店进行创卫改造。我局负责城区“七大类”食品店改造，顺利通过国家卫生县城和国家卫生乡镇</w:t>
      </w:r>
      <w:r>
        <w:rPr>
          <w:rFonts w:ascii="仿宋" w:hAnsi="仿宋" w:eastAsia="仿宋" w:cs="仿宋"/>
          <w:color w:val="000000"/>
          <w:sz w:val="32"/>
          <w:szCs w:val="32"/>
        </w:rPr>
        <w:t>(</w:t>
      </w:r>
      <w:r>
        <w:rPr>
          <w:rFonts w:hint="eastAsia" w:ascii="仿宋" w:hAnsi="仿宋" w:eastAsia="仿宋" w:cs="仿宋"/>
          <w:color w:val="000000"/>
          <w:sz w:val="32"/>
          <w:szCs w:val="32"/>
        </w:rPr>
        <w:t>马踏镇、镇阳镇通过复审）验收。</w:t>
      </w:r>
    </w:p>
    <w:p>
      <w:pPr>
        <w:ind w:firstLine="640" w:firstLineChars="200"/>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2</w:t>
      </w:r>
      <w:r>
        <w:rPr>
          <w:rFonts w:hint="eastAsia" w:ascii="仿宋" w:hAnsi="仿宋" w:eastAsia="仿宋" w:cs="仿宋"/>
          <w:color w:val="000000"/>
          <w:sz w:val="32"/>
          <w:szCs w:val="32"/>
        </w:rPr>
        <w:t>）</w:t>
      </w:r>
      <w:r>
        <w:rPr>
          <w:rFonts w:ascii="仿宋" w:hAnsi="仿宋" w:eastAsia="仿宋" w:cs="仿宋"/>
          <w:color w:val="000000"/>
          <w:sz w:val="32"/>
          <w:szCs w:val="32"/>
        </w:rPr>
        <w:t>.</w:t>
      </w:r>
      <w:r>
        <w:rPr>
          <w:rFonts w:hint="eastAsia" w:ascii="仿宋" w:hAnsi="仿宋" w:eastAsia="仿宋" w:cs="仿宋"/>
          <w:color w:val="000000"/>
          <w:sz w:val="32"/>
          <w:szCs w:val="32"/>
        </w:rPr>
        <w:t>加强区域品牌建设。向县政府上报“研溪湿地”等井研县具有一定影响力的公用品牌进行商标注册保护建议。井研县“井研柑橘”地理标志证明商标注册成功，开展了“井研柑橘”地理标志使用、管理培训。</w:t>
      </w:r>
    </w:p>
    <w:p>
      <w:pPr>
        <w:ind w:firstLine="640" w:firstLineChars="200"/>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3</w:t>
      </w:r>
      <w:r>
        <w:rPr>
          <w:rFonts w:hint="eastAsia" w:ascii="仿宋" w:hAnsi="仿宋" w:eastAsia="仿宋" w:cs="仿宋"/>
          <w:color w:val="000000"/>
          <w:sz w:val="32"/>
          <w:szCs w:val="32"/>
        </w:rPr>
        <w:t>）</w:t>
      </w:r>
      <w:r>
        <w:rPr>
          <w:rFonts w:ascii="仿宋" w:hAnsi="仿宋" w:eastAsia="仿宋" w:cs="仿宋"/>
          <w:color w:val="000000"/>
          <w:sz w:val="32"/>
          <w:szCs w:val="32"/>
        </w:rPr>
        <w:t>.</w:t>
      </w:r>
      <w:r>
        <w:rPr>
          <w:rFonts w:hint="eastAsia" w:ascii="仿宋" w:hAnsi="仿宋" w:eastAsia="仿宋" w:cs="仿宋"/>
          <w:color w:val="000000"/>
          <w:sz w:val="32"/>
          <w:szCs w:val="32"/>
        </w:rPr>
        <w:t>推进市场主体信用体系建设。指导</w:t>
      </w:r>
      <w:r>
        <w:rPr>
          <w:rFonts w:ascii="仿宋" w:hAnsi="仿宋" w:eastAsia="仿宋" w:cs="仿宋"/>
          <w:color w:val="000000"/>
          <w:sz w:val="32"/>
          <w:szCs w:val="32"/>
        </w:rPr>
        <w:t>1449</w:t>
      </w:r>
      <w:r>
        <w:rPr>
          <w:rFonts w:hint="eastAsia" w:ascii="仿宋" w:hAnsi="仿宋" w:eastAsia="仿宋" w:cs="仿宋"/>
          <w:color w:val="000000"/>
          <w:sz w:val="32"/>
          <w:szCs w:val="32"/>
        </w:rPr>
        <w:t>户企业、</w:t>
      </w:r>
      <w:r>
        <w:rPr>
          <w:rFonts w:ascii="仿宋" w:hAnsi="仿宋" w:eastAsia="仿宋" w:cs="仿宋"/>
          <w:color w:val="000000"/>
          <w:sz w:val="32"/>
          <w:szCs w:val="32"/>
        </w:rPr>
        <w:t>327</w:t>
      </w:r>
      <w:r>
        <w:rPr>
          <w:rFonts w:hint="eastAsia" w:ascii="仿宋" w:hAnsi="仿宋" w:eastAsia="仿宋" w:cs="仿宋"/>
          <w:color w:val="000000"/>
          <w:sz w:val="32"/>
          <w:szCs w:val="32"/>
        </w:rPr>
        <w:t>户农民专业合作社和</w:t>
      </w:r>
      <w:r>
        <w:rPr>
          <w:rFonts w:ascii="仿宋" w:hAnsi="仿宋" w:eastAsia="仿宋" w:cs="仿宋"/>
          <w:color w:val="000000"/>
          <w:sz w:val="32"/>
          <w:szCs w:val="32"/>
        </w:rPr>
        <w:t>7246</w:t>
      </w:r>
      <w:r>
        <w:rPr>
          <w:rFonts w:hint="eastAsia" w:ascii="仿宋" w:hAnsi="仿宋" w:eastAsia="仿宋" w:cs="仿宋"/>
          <w:color w:val="000000"/>
          <w:sz w:val="32"/>
          <w:szCs w:val="32"/>
        </w:rPr>
        <w:t>户个体工商户完成</w:t>
      </w:r>
      <w:r>
        <w:rPr>
          <w:rFonts w:ascii="仿宋" w:hAnsi="仿宋" w:eastAsia="仿宋" w:cs="仿宋"/>
          <w:color w:val="000000"/>
          <w:sz w:val="32"/>
          <w:szCs w:val="32"/>
        </w:rPr>
        <w:t>2019</w:t>
      </w:r>
      <w:r>
        <w:rPr>
          <w:rFonts w:hint="eastAsia" w:ascii="仿宋" w:hAnsi="仿宋" w:eastAsia="仿宋" w:cs="仿宋"/>
          <w:color w:val="000000"/>
          <w:sz w:val="32"/>
          <w:szCs w:val="32"/>
        </w:rPr>
        <w:t>年度年报工作；全年有企业和农专社</w:t>
      </w:r>
      <w:r>
        <w:rPr>
          <w:rFonts w:ascii="仿宋" w:hAnsi="仿宋" w:eastAsia="仿宋" w:cs="仿宋"/>
          <w:color w:val="000000"/>
          <w:sz w:val="32"/>
          <w:szCs w:val="32"/>
        </w:rPr>
        <w:t>78</w:t>
      </w:r>
      <w:r>
        <w:rPr>
          <w:rFonts w:hint="eastAsia" w:ascii="仿宋" w:hAnsi="仿宋" w:eastAsia="仿宋" w:cs="仿宋"/>
          <w:color w:val="000000"/>
          <w:sz w:val="32"/>
          <w:szCs w:val="32"/>
        </w:rPr>
        <w:t>户被列入经营异常名录，</w:t>
      </w:r>
      <w:r>
        <w:rPr>
          <w:rFonts w:ascii="仿宋" w:hAnsi="仿宋" w:eastAsia="仿宋" w:cs="仿宋"/>
          <w:color w:val="000000"/>
          <w:sz w:val="32"/>
          <w:szCs w:val="32"/>
        </w:rPr>
        <w:t>50</w:t>
      </w:r>
      <w:r>
        <w:rPr>
          <w:rFonts w:hint="eastAsia" w:ascii="仿宋" w:hAnsi="仿宋" w:eastAsia="仿宋" w:cs="仿宋"/>
          <w:color w:val="000000"/>
          <w:sz w:val="32"/>
          <w:szCs w:val="32"/>
        </w:rPr>
        <w:t>户移出。推送各类市场主体信息共计</w:t>
      </w:r>
      <w:r>
        <w:rPr>
          <w:rFonts w:ascii="仿宋" w:hAnsi="仿宋" w:eastAsia="仿宋" w:cs="仿宋"/>
          <w:color w:val="000000"/>
          <w:sz w:val="32"/>
          <w:szCs w:val="32"/>
        </w:rPr>
        <w:t>3034</w:t>
      </w:r>
      <w:r>
        <w:rPr>
          <w:rFonts w:hint="eastAsia" w:ascii="仿宋" w:hAnsi="仿宋" w:eastAsia="仿宋" w:cs="仿宋"/>
          <w:color w:val="000000"/>
          <w:sz w:val="32"/>
          <w:szCs w:val="32"/>
        </w:rPr>
        <w:t>条。</w:t>
      </w:r>
    </w:p>
    <w:p>
      <w:pPr>
        <w:ind w:firstLine="640" w:firstLineChars="200"/>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4</w:t>
      </w:r>
      <w:r>
        <w:rPr>
          <w:rFonts w:hint="eastAsia" w:ascii="仿宋" w:hAnsi="仿宋" w:eastAsia="仿宋" w:cs="仿宋"/>
          <w:color w:val="000000"/>
          <w:sz w:val="32"/>
          <w:szCs w:val="32"/>
        </w:rPr>
        <w:t>）</w:t>
      </w:r>
      <w:r>
        <w:rPr>
          <w:rFonts w:ascii="仿宋" w:hAnsi="仿宋" w:eastAsia="仿宋" w:cs="仿宋"/>
          <w:color w:val="000000"/>
          <w:sz w:val="32"/>
          <w:szCs w:val="32"/>
        </w:rPr>
        <w:t>.</w:t>
      </w:r>
      <w:r>
        <w:rPr>
          <w:rFonts w:hint="eastAsia" w:ascii="仿宋" w:hAnsi="仿宋" w:eastAsia="仿宋" w:cs="仿宋"/>
          <w:color w:val="000000"/>
          <w:sz w:val="32"/>
          <w:szCs w:val="32"/>
        </w:rPr>
        <w:t>促进民营经济发展。开展“双随机、一公开”年度抽查三次，抽查市场主体</w:t>
      </w:r>
      <w:r>
        <w:rPr>
          <w:rFonts w:ascii="仿宋" w:hAnsi="仿宋" w:eastAsia="仿宋" w:cs="仿宋"/>
          <w:color w:val="000000"/>
          <w:sz w:val="32"/>
          <w:szCs w:val="32"/>
        </w:rPr>
        <w:t>80</w:t>
      </w:r>
      <w:r>
        <w:rPr>
          <w:rFonts w:hint="eastAsia" w:ascii="仿宋" w:hAnsi="仿宋" w:eastAsia="仿宋" w:cs="仿宋"/>
          <w:color w:val="000000"/>
          <w:sz w:val="32"/>
          <w:szCs w:val="32"/>
        </w:rPr>
        <w:t>余户；履行民营经济工作领导小组办公室职责，按要求汇报工作，推进县级领导挂联重点民营企业，优化营商环境。确定本年度拟建立现代企业制度企业户数为</w:t>
      </w:r>
      <w:r>
        <w:rPr>
          <w:rFonts w:ascii="仿宋" w:hAnsi="仿宋" w:eastAsia="仿宋" w:cs="仿宋"/>
          <w:color w:val="000000"/>
          <w:sz w:val="32"/>
          <w:szCs w:val="32"/>
        </w:rPr>
        <w:t>4</w:t>
      </w:r>
      <w:r>
        <w:rPr>
          <w:rFonts w:hint="eastAsia" w:ascii="仿宋" w:hAnsi="仿宋" w:eastAsia="仿宋" w:cs="仿宋"/>
          <w:color w:val="000000"/>
          <w:sz w:val="32"/>
          <w:szCs w:val="32"/>
        </w:rPr>
        <w:t>户，建立了培育台账。</w:t>
      </w:r>
    </w:p>
    <w:p>
      <w:pPr>
        <w:ind w:firstLine="640" w:firstLineChars="200"/>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5</w:t>
      </w:r>
      <w:r>
        <w:rPr>
          <w:rFonts w:hint="eastAsia" w:ascii="仿宋" w:hAnsi="仿宋" w:eastAsia="仿宋" w:cs="仿宋"/>
          <w:color w:val="000000"/>
          <w:sz w:val="32"/>
          <w:szCs w:val="32"/>
        </w:rPr>
        <w:t>）</w:t>
      </w:r>
      <w:r>
        <w:rPr>
          <w:rFonts w:ascii="仿宋" w:hAnsi="仿宋" w:eastAsia="仿宋" w:cs="仿宋"/>
          <w:color w:val="000000"/>
          <w:sz w:val="32"/>
          <w:szCs w:val="32"/>
        </w:rPr>
        <w:t>.</w:t>
      </w:r>
      <w:r>
        <w:rPr>
          <w:rFonts w:hint="eastAsia" w:ascii="仿宋" w:hAnsi="仿宋" w:eastAsia="仿宋" w:cs="仿宋"/>
          <w:color w:val="000000"/>
          <w:sz w:val="32"/>
          <w:szCs w:val="32"/>
        </w:rPr>
        <w:t>助力脱贫攻坚。帮扶的省定贫困村高石坎村</w:t>
      </w:r>
      <w:r>
        <w:rPr>
          <w:rFonts w:ascii="仿宋" w:hAnsi="仿宋" w:eastAsia="仿宋" w:cs="仿宋"/>
          <w:color w:val="000000"/>
          <w:sz w:val="32"/>
          <w:szCs w:val="32"/>
        </w:rPr>
        <w:t>112</w:t>
      </w:r>
      <w:r>
        <w:rPr>
          <w:rFonts w:hint="eastAsia" w:ascii="仿宋" w:hAnsi="仿宋" w:eastAsia="仿宋" w:cs="仿宋"/>
          <w:color w:val="000000"/>
          <w:sz w:val="32"/>
          <w:szCs w:val="32"/>
        </w:rPr>
        <w:t>户贫困户于</w:t>
      </w:r>
      <w:r>
        <w:rPr>
          <w:rFonts w:ascii="仿宋" w:hAnsi="仿宋" w:eastAsia="仿宋" w:cs="仿宋"/>
          <w:color w:val="000000"/>
          <w:sz w:val="32"/>
          <w:szCs w:val="32"/>
        </w:rPr>
        <w:t>2019</w:t>
      </w:r>
      <w:r>
        <w:rPr>
          <w:rFonts w:hint="eastAsia" w:ascii="仿宋" w:hAnsi="仿宋" w:eastAsia="仿宋" w:cs="仿宋"/>
          <w:color w:val="000000"/>
          <w:sz w:val="32"/>
          <w:szCs w:val="32"/>
        </w:rPr>
        <w:t>年全部达到脱贫标准。结合高石坎村情，建立了四个柑橘产业示范园，引进</w:t>
      </w:r>
      <w:r>
        <w:rPr>
          <w:rFonts w:ascii="仿宋" w:hAnsi="仿宋" w:eastAsia="仿宋" w:cs="仿宋"/>
          <w:color w:val="000000"/>
          <w:sz w:val="32"/>
          <w:szCs w:val="32"/>
        </w:rPr>
        <w:t>10</w:t>
      </w:r>
      <w:r>
        <w:rPr>
          <w:rFonts w:hint="eastAsia" w:ascii="仿宋" w:hAnsi="仿宋" w:eastAsia="仿宋" w:cs="仿宋"/>
          <w:color w:val="000000"/>
          <w:sz w:val="32"/>
          <w:szCs w:val="32"/>
        </w:rPr>
        <w:t>余个新品种带动全村实施品改</w:t>
      </w:r>
      <w:r>
        <w:rPr>
          <w:rFonts w:ascii="仿宋" w:hAnsi="仿宋" w:eastAsia="仿宋" w:cs="仿宋"/>
          <w:color w:val="000000"/>
          <w:sz w:val="32"/>
          <w:szCs w:val="32"/>
        </w:rPr>
        <w:t>500</w:t>
      </w:r>
      <w:r>
        <w:rPr>
          <w:rFonts w:hint="eastAsia" w:ascii="仿宋" w:hAnsi="仿宋" w:eastAsia="仿宋" w:cs="仿宋"/>
          <w:color w:val="000000"/>
          <w:sz w:val="32"/>
          <w:szCs w:val="32"/>
        </w:rPr>
        <w:t>亩。</w:t>
      </w:r>
    </w:p>
    <w:p>
      <w:pPr>
        <w:ind w:firstLine="320" w:firstLineChars="100"/>
        <w:rPr>
          <w:rFonts w:ascii="仿宋" w:hAnsi="仿宋" w:eastAsia="仿宋"/>
          <w:color w:val="000000"/>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以民为本，强化突出“四大安全”监管</w:t>
      </w:r>
    </w:p>
    <w:p>
      <w:pPr>
        <w:ind w:firstLine="640" w:firstLineChars="200"/>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1</w:t>
      </w:r>
      <w:r>
        <w:rPr>
          <w:rFonts w:hint="eastAsia" w:ascii="仿宋" w:hAnsi="仿宋" w:eastAsia="仿宋" w:cs="仿宋"/>
          <w:color w:val="000000"/>
          <w:sz w:val="32"/>
          <w:szCs w:val="32"/>
        </w:rPr>
        <w:t>）</w:t>
      </w:r>
      <w:r>
        <w:rPr>
          <w:rFonts w:ascii="仿宋" w:hAnsi="仿宋" w:eastAsia="仿宋" w:cs="仿宋"/>
          <w:color w:val="000000"/>
          <w:sz w:val="32"/>
          <w:szCs w:val="32"/>
        </w:rPr>
        <w:t>.</w:t>
      </w:r>
      <w:r>
        <w:rPr>
          <w:rFonts w:hint="eastAsia" w:ascii="仿宋" w:hAnsi="仿宋" w:eastAsia="仿宋" w:cs="仿宋"/>
          <w:color w:val="000000"/>
          <w:sz w:val="32"/>
          <w:szCs w:val="32"/>
        </w:rPr>
        <w:t>食品安全监管。一是认真履行食安委工作职责，完成县人大、政协会议、中（高）考等</w:t>
      </w:r>
      <w:r>
        <w:rPr>
          <w:rFonts w:ascii="仿宋" w:hAnsi="仿宋" w:eastAsia="仿宋" w:cs="仿宋"/>
          <w:color w:val="000000"/>
          <w:sz w:val="32"/>
          <w:szCs w:val="32"/>
        </w:rPr>
        <w:t>10</w:t>
      </w:r>
      <w:r>
        <w:rPr>
          <w:rFonts w:hint="eastAsia" w:ascii="仿宋" w:hAnsi="仿宋" w:eastAsia="仿宋" w:cs="仿宋"/>
          <w:color w:val="000000"/>
          <w:sz w:val="32"/>
          <w:szCs w:val="32"/>
        </w:rPr>
        <w:t>余次重大活动及农村群体性聚餐</w:t>
      </w:r>
      <w:r>
        <w:rPr>
          <w:rFonts w:ascii="仿宋" w:hAnsi="仿宋" w:eastAsia="仿宋" w:cs="仿宋"/>
          <w:color w:val="000000"/>
          <w:sz w:val="32"/>
          <w:szCs w:val="32"/>
        </w:rPr>
        <w:t>2510</w:t>
      </w:r>
      <w:r>
        <w:rPr>
          <w:rFonts w:hint="eastAsia" w:ascii="仿宋" w:hAnsi="仿宋" w:eastAsia="仿宋" w:cs="仿宋"/>
          <w:color w:val="000000"/>
          <w:sz w:val="32"/>
          <w:szCs w:val="32"/>
        </w:rPr>
        <w:t>场次食品安全保障工作。二是完善监管机制，实施食品风险分级管理，建立食品追溯制度，对全县</w:t>
      </w:r>
      <w:r>
        <w:rPr>
          <w:rFonts w:ascii="仿宋" w:hAnsi="仿宋" w:eastAsia="仿宋" w:cs="仿宋"/>
          <w:color w:val="000000"/>
          <w:sz w:val="32"/>
          <w:szCs w:val="32"/>
        </w:rPr>
        <w:t>11</w:t>
      </w:r>
      <w:r>
        <w:rPr>
          <w:rFonts w:hint="eastAsia" w:ascii="仿宋" w:hAnsi="仿宋" w:eastAsia="仿宋" w:cs="仿宋"/>
          <w:color w:val="000000"/>
          <w:sz w:val="32"/>
          <w:szCs w:val="32"/>
        </w:rPr>
        <w:t>家食品生产企业和</w:t>
      </w:r>
      <w:r>
        <w:rPr>
          <w:rFonts w:ascii="仿宋" w:hAnsi="仿宋" w:eastAsia="仿宋" w:cs="仿宋"/>
          <w:color w:val="000000"/>
          <w:sz w:val="32"/>
          <w:szCs w:val="32"/>
        </w:rPr>
        <w:t>680</w:t>
      </w:r>
      <w:r>
        <w:rPr>
          <w:rFonts w:hint="eastAsia" w:ascii="仿宋" w:hAnsi="仿宋" w:eastAsia="仿宋" w:cs="仿宋"/>
          <w:color w:val="000000"/>
          <w:sz w:val="32"/>
          <w:szCs w:val="32"/>
        </w:rPr>
        <w:t>家持有食品经营许可证的餐饮服务单位实施风险等级管理，针对食品经营单位</w:t>
      </w:r>
      <w:r>
        <w:rPr>
          <w:rFonts w:ascii="仿宋" w:hAnsi="仿宋" w:eastAsia="仿宋" w:cs="仿宋"/>
          <w:color w:val="000000"/>
          <w:sz w:val="32"/>
          <w:szCs w:val="32"/>
        </w:rPr>
        <w:t>2781</w:t>
      </w:r>
      <w:r>
        <w:rPr>
          <w:rFonts w:hint="eastAsia" w:ascii="仿宋" w:hAnsi="仿宋" w:eastAsia="仿宋" w:cs="仿宋"/>
          <w:color w:val="000000"/>
          <w:sz w:val="32"/>
          <w:szCs w:val="32"/>
        </w:rPr>
        <w:t>户督促落实经营者主体责任，加强信息公开。三是强化“三小”监管，依法实施“三小”备案登记，备案数量</w:t>
      </w:r>
      <w:r>
        <w:rPr>
          <w:rFonts w:ascii="仿宋" w:hAnsi="仿宋" w:eastAsia="仿宋" w:cs="仿宋"/>
          <w:color w:val="000000"/>
          <w:sz w:val="32"/>
          <w:szCs w:val="32"/>
        </w:rPr>
        <w:t>1570</w:t>
      </w:r>
      <w:r>
        <w:rPr>
          <w:rFonts w:hint="eastAsia" w:ascii="仿宋" w:hAnsi="仿宋" w:eastAsia="仿宋" w:cs="仿宋"/>
          <w:color w:val="000000"/>
          <w:sz w:val="32"/>
          <w:szCs w:val="32"/>
        </w:rPr>
        <w:t>户，乡厨厨师备案</w:t>
      </w:r>
      <w:r>
        <w:rPr>
          <w:rFonts w:ascii="仿宋" w:hAnsi="仿宋" w:eastAsia="仿宋" w:cs="仿宋"/>
          <w:color w:val="000000"/>
          <w:sz w:val="32"/>
          <w:szCs w:val="32"/>
        </w:rPr>
        <w:t>196</w:t>
      </w:r>
      <w:r>
        <w:rPr>
          <w:rFonts w:hint="eastAsia" w:ascii="仿宋" w:hAnsi="仿宋" w:eastAsia="仿宋" w:cs="仿宋"/>
          <w:color w:val="000000"/>
          <w:sz w:val="32"/>
          <w:szCs w:val="32"/>
        </w:rPr>
        <w:t>人。</w:t>
      </w:r>
    </w:p>
    <w:p>
      <w:pPr>
        <w:ind w:firstLine="640" w:firstLineChars="200"/>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2</w:t>
      </w:r>
      <w:r>
        <w:rPr>
          <w:rFonts w:hint="eastAsia" w:ascii="仿宋" w:hAnsi="仿宋" w:eastAsia="仿宋" w:cs="仿宋"/>
          <w:color w:val="000000"/>
          <w:sz w:val="32"/>
          <w:szCs w:val="32"/>
        </w:rPr>
        <w:t>）</w:t>
      </w:r>
      <w:r>
        <w:rPr>
          <w:rFonts w:ascii="仿宋" w:hAnsi="仿宋" w:eastAsia="仿宋" w:cs="仿宋"/>
          <w:color w:val="000000"/>
          <w:sz w:val="32"/>
          <w:szCs w:val="32"/>
        </w:rPr>
        <w:t>.</w:t>
      </w:r>
      <w:r>
        <w:rPr>
          <w:rFonts w:hint="eastAsia" w:ascii="仿宋" w:hAnsi="仿宋" w:eastAsia="仿宋" w:cs="仿宋"/>
          <w:color w:val="000000"/>
          <w:sz w:val="32"/>
          <w:szCs w:val="32"/>
        </w:rPr>
        <w:t>药品（械）安全监管。一是大力开展专项整治。针对药品、化妆品、医疗器械、中药饮片、疫苗等开展了专项整治，督促完善全过程追溯体系；二是按计划开展药品抽验。开展中药饮片、中成药及化学药物药品抽样</w:t>
      </w:r>
      <w:r>
        <w:rPr>
          <w:rFonts w:ascii="仿宋" w:hAnsi="仿宋" w:eastAsia="仿宋" w:cs="仿宋"/>
          <w:color w:val="000000"/>
          <w:sz w:val="32"/>
          <w:szCs w:val="32"/>
        </w:rPr>
        <w:t>84</w:t>
      </w:r>
      <w:r>
        <w:rPr>
          <w:rFonts w:hint="eastAsia" w:ascii="仿宋" w:hAnsi="仿宋" w:eastAsia="仿宋" w:cs="仿宋"/>
          <w:color w:val="000000"/>
          <w:sz w:val="32"/>
          <w:szCs w:val="32"/>
        </w:rPr>
        <w:t>批次，完成率达</w:t>
      </w:r>
      <w:r>
        <w:rPr>
          <w:rFonts w:ascii="仿宋" w:hAnsi="仿宋" w:eastAsia="仿宋" w:cs="仿宋"/>
          <w:color w:val="000000"/>
          <w:sz w:val="32"/>
          <w:szCs w:val="32"/>
        </w:rPr>
        <w:t>100%</w:t>
      </w:r>
      <w:r>
        <w:rPr>
          <w:rFonts w:hint="eastAsia" w:ascii="仿宋" w:hAnsi="仿宋" w:eastAsia="仿宋" w:cs="仿宋"/>
          <w:color w:val="000000"/>
          <w:sz w:val="32"/>
          <w:szCs w:val="32"/>
        </w:rPr>
        <w:t>；三是不良反应监控。全面完成</w:t>
      </w:r>
      <w:r>
        <w:rPr>
          <w:rFonts w:ascii="仿宋" w:hAnsi="仿宋" w:eastAsia="仿宋" w:cs="仿宋"/>
          <w:color w:val="000000"/>
          <w:sz w:val="32"/>
          <w:szCs w:val="32"/>
        </w:rPr>
        <w:t>2019</w:t>
      </w:r>
      <w:r>
        <w:rPr>
          <w:rFonts w:hint="eastAsia" w:ascii="仿宋" w:hAnsi="仿宋" w:eastAsia="仿宋" w:cs="仿宋"/>
          <w:color w:val="000000"/>
          <w:sz w:val="32"/>
          <w:szCs w:val="32"/>
        </w:rPr>
        <w:t>年市局下达的不良反应</w:t>
      </w:r>
      <w:r>
        <w:rPr>
          <w:rFonts w:ascii="仿宋" w:hAnsi="仿宋" w:eastAsia="仿宋" w:cs="仿宋"/>
          <w:color w:val="000000"/>
          <w:sz w:val="32"/>
          <w:szCs w:val="32"/>
        </w:rPr>
        <w:t>/</w:t>
      </w:r>
      <w:r>
        <w:rPr>
          <w:rFonts w:hint="eastAsia" w:ascii="仿宋" w:hAnsi="仿宋" w:eastAsia="仿宋" w:cs="仿宋"/>
          <w:color w:val="000000"/>
          <w:sz w:val="32"/>
          <w:szCs w:val="32"/>
        </w:rPr>
        <w:t>事件监测任务。</w:t>
      </w:r>
    </w:p>
    <w:p>
      <w:pPr>
        <w:ind w:firstLine="640" w:firstLineChars="200"/>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3</w:t>
      </w:r>
      <w:r>
        <w:rPr>
          <w:rFonts w:hint="eastAsia" w:ascii="仿宋" w:hAnsi="仿宋" w:eastAsia="仿宋" w:cs="仿宋"/>
          <w:color w:val="000000"/>
          <w:sz w:val="32"/>
          <w:szCs w:val="32"/>
        </w:rPr>
        <w:t>）</w:t>
      </w:r>
      <w:r>
        <w:rPr>
          <w:rFonts w:ascii="仿宋" w:hAnsi="仿宋" w:eastAsia="仿宋" w:cs="仿宋"/>
          <w:color w:val="000000"/>
          <w:sz w:val="32"/>
          <w:szCs w:val="32"/>
        </w:rPr>
        <w:t>.</w:t>
      </w:r>
      <w:r>
        <w:rPr>
          <w:rFonts w:hint="eastAsia" w:ascii="仿宋" w:hAnsi="仿宋" w:eastAsia="仿宋" w:cs="仿宋"/>
          <w:color w:val="000000"/>
          <w:sz w:val="32"/>
          <w:szCs w:val="32"/>
        </w:rPr>
        <w:t>特种设备安全监管。对特种设备使用单位进行监督检查，对电梯、各类纺织企业、化工企业开展了专项检查。通过</w:t>
      </w:r>
      <w:r>
        <w:rPr>
          <w:rFonts w:ascii="仿宋" w:hAnsi="仿宋" w:eastAsia="仿宋" w:cs="仿宋"/>
          <w:color w:val="000000"/>
          <w:sz w:val="32"/>
          <w:szCs w:val="32"/>
        </w:rPr>
        <w:t>3.15</w:t>
      </w:r>
      <w:r>
        <w:rPr>
          <w:rFonts w:hint="eastAsia" w:ascii="仿宋" w:hAnsi="仿宋" w:eastAsia="仿宋" w:cs="仿宋"/>
          <w:color w:val="000000"/>
          <w:sz w:val="32"/>
          <w:szCs w:val="32"/>
        </w:rPr>
        <w:t>，安全生产月、特种设备应急演练、“大学习、大讨论、大调研”开展安全宣传，开展特种设备安全检查</w:t>
      </w:r>
      <w:r>
        <w:rPr>
          <w:rFonts w:ascii="仿宋" w:hAnsi="仿宋" w:eastAsia="仿宋" w:cs="仿宋"/>
          <w:color w:val="000000"/>
          <w:sz w:val="32"/>
          <w:szCs w:val="32"/>
        </w:rPr>
        <w:t>40</w:t>
      </w:r>
      <w:r>
        <w:rPr>
          <w:rFonts w:hint="eastAsia" w:ascii="仿宋" w:hAnsi="仿宋" w:eastAsia="仿宋" w:cs="仿宋"/>
          <w:color w:val="000000"/>
          <w:sz w:val="32"/>
          <w:szCs w:val="32"/>
        </w:rPr>
        <w:t>余家次，发出安全监察指令书</w:t>
      </w:r>
      <w:r>
        <w:rPr>
          <w:rFonts w:ascii="仿宋" w:hAnsi="仿宋" w:eastAsia="仿宋" w:cs="仿宋"/>
          <w:color w:val="000000"/>
          <w:sz w:val="32"/>
          <w:szCs w:val="32"/>
        </w:rPr>
        <w:t>3</w:t>
      </w:r>
      <w:r>
        <w:rPr>
          <w:rFonts w:hint="eastAsia" w:ascii="仿宋" w:hAnsi="仿宋" w:eastAsia="仿宋" w:cs="仿宋"/>
          <w:color w:val="000000"/>
          <w:sz w:val="32"/>
          <w:szCs w:val="32"/>
        </w:rPr>
        <w:t>份。</w:t>
      </w:r>
    </w:p>
    <w:p>
      <w:pPr>
        <w:ind w:firstLine="640" w:firstLineChars="200"/>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4</w:t>
      </w:r>
      <w:r>
        <w:rPr>
          <w:rFonts w:hint="eastAsia" w:ascii="仿宋" w:hAnsi="仿宋" w:eastAsia="仿宋" w:cs="仿宋"/>
          <w:color w:val="000000"/>
          <w:sz w:val="32"/>
          <w:szCs w:val="32"/>
        </w:rPr>
        <w:t>）</w:t>
      </w:r>
      <w:r>
        <w:rPr>
          <w:rFonts w:ascii="仿宋" w:hAnsi="仿宋" w:eastAsia="仿宋" w:cs="仿宋"/>
          <w:color w:val="000000"/>
          <w:sz w:val="32"/>
          <w:szCs w:val="32"/>
        </w:rPr>
        <w:t>.</w:t>
      </w:r>
      <w:r>
        <w:rPr>
          <w:rFonts w:hint="eastAsia" w:ascii="仿宋" w:hAnsi="仿宋" w:eastAsia="仿宋" w:cs="仿宋"/>
          <w:color w:val="000000"/>
          <w:sz w:val="32"/>
          <w:szCs w:val="32"/>
        </w:rPr>
        <w:t>质量安全监管。一是扎实推进质量强县工作，发挥牵头部门作用，完善制度，推进日常工作。二是强化质量检查，对日用消费品、儿童用品、重点工业产品等开展质量检查。三是指导</w:t>
      </w:r>
      <w:r>
        <w:rPr>
          <w:rFonts w:ascii="仿宋" w:hAnsi="仿宋" w:eastAsia="仿宋" w:cs="仿宋"/>
          <w:color w:val="000000"/>
          <w:sz w:val="32"/>
          <w:szCs w:val="32"/>
        </w:rPr>
        <w:t>52</w:t>
      </w:r>
      <w:r>
        <w:rPr>
          <w:rFonts w:hint="eastAsia" w:ascii="仿宋" w:hAnsi="仿宋" w:eastAsia="仿宋" w:cs="仿宋"/>
          <w:color w:val="000000"/>
          <w:sz w:val="32"/>
          <w:szCs w:val="32"/>
        </w:rPr>
        <w:t>家规上企业上传</w:t>
      </w:r>
      <w:r>
        <w:rPr>
          <w:rFonts w:ascii="仿宋" w:hAnsi="仿宋" w:eastAsia="仿宋" w:cs="仿宋"/>
          <w:color w:val="000000"/>
          <w:sz w:val="32"/>
          <w:szCs w:val="32"/>
        </w:rPr>
        <w:t>60</w:t>
      </w:r>
      <w:r>
        <w:rPr>
          <w:rFonts w:hint="eastAsia" w:ascii="仿宋" w:hAnsi="仿宋" w:eastAsia="仿宋" w:cs="仿宋"/>
          <w:color w:val="000000"/>
          <w:sz w:val="32"/>
          <w:szCs w:val="32"/>
        </w:rPr>
        <w:t>余个产品标准进行自我申明公开。</w:t>
      </w:r>
    </w:p>
    <w:p>
      <w:pPr>
        <w:ind w:firstLine="320" w:firstLineChars="100"/>
        <w:rPr>
          <w:rFonts w:ascii="仿宋" w:hAnsi="仿宋" w:eastAsia="仿宋"/>
          <w:color w:val="000000"/>
          <w:sz w:val="32"/>
          <w:szCs w:val="32"/>
        </w:rPr>
      </w:pPr>
      <w:r>
        <w:rPr>
          <w:rFonts w:ascii="仿宋" w:hAnsi="仿宋" w:eastAsia="仿宋" w:cs="仿宋"/>
          <w:color w:val="000000"/>
          <w:sz w:val="32"/>
          <w:szCs w:val="32"/>
        </w:rPr>
        <w:t>4</w:t>
      </w:r>
      <w:r>
        <w:rPr>
          <w:rFonts w:hint="eastAsia" w:ascii="仿宋" w:hAnsi="仿宋" w:eastAsia="仿宋" w:cs="仿宋"/>
          <w:color w:val="000000"/>
          <w:sz w:val="32"/>
          <w:szCs w:val="32"/>
        </w:rPr>
        <w:t>、严查重处，保持市场监管高压态势</w:t>
      </w:r>
    </w:p>
    <w:p>
      <w:pPr>
        <w:ind w:firstLine="640" w:firstLineChars="200"/>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1</w:t>
      </w:r>
      <w:r>
        <w:rPr>
          <w:rFonts w:hint="eastAsia" w:ascii="仿宋" w:hAnsi="仿宋" w:eastAsia="仿宋" w:cs="仿宋"/>
          <w:color w:val="000000"/>
          <w:sz w:val="32"/>
          <w:szCs w:val="32"/>
        </w:rPr>
        <w:t>）</w:t>
      </w:r>
      <w:r>
        <w:rPr>
          <w:rFonts w:ascii="仿宋" w:hAnsi="仿宋" w:eastAsia="仿宋" w:cs="仿宋"/>
          <w:color w:val="000000"/>
          <w:sz w:val="32"/>
          <w:szCs w:val="32"/>
        </w:rPr>
        <w:t>.</w:t>
      </w:r>
      <w:r>
        <w:rPr>
          <w:rFonts w:hint="eastAsia" w:ascii="仿宋" w:hAnsi="仿宋" w:eastAsia="仿宋" w:cs="仿宋"/>
          <w:color w:val="000000"/>
          <w:sz w:val="32"/>
          <w:szCs w:val="32"/>
        </w:rPr>
        <w:t>“春雷行动”成效显著。以“亮剑市场监管，护航经济发展”为主题，制发</w:t>
      </w:r>
      <w:r>
        <w:rPr>
          <w:rFonts w:ascii="仿宋" w:hAnsi="仿宋" w:eastAsia="仿宋" w:cs="仿宋"/>
          <w:color w:val="000000"/>
          <w:sz w:val="32"/>
          <w:szCs w:val="32"/>
        </w:rPr>
        <w:t>5</w:t>
      </w:r>
      <w:r>
        <w:rPr>
          <w:rFonts w:hint="eastAsia" w:ascii="仿宋" w:hAnsi="仿宋" w:eastAsia="仿宋" w:cs="仿宋"/>
          <w:color w:val="000000"/>
          <w:sz w:val="32"/>
          <w:szCs w:val="32"/>
        </w:rPr>
        <w:t>个专项整治子项目，检查各类市场主体</w:t>
      </w:r>
      <w:r>
        <w:rPr>
          <w:rFonts w:ascii="仿宋" w:hAnsi="仿宋" w:eastAsia="仿宋" w:cs="仿宋"/>
          <w:color w:val="000000"/>
          <w:sz w:val="32"/>
          <w:szCs w:val="32"/>
        </w:rPr>
        <w:t>2145</w:t>
      </w:r>
      <w:r>
        <w:rPr>
          <w:rFonts w:hint="eastAsia" w:ascii="仿宋" w:hAnsi="仿宋" w:eastAsia="仿宋" w:cs="仿宋"/>
          <w:color w:val="000000"/>
          <w:sz w:val="32"/>
          <w:szCs w:val="32"/>
        </w:rPr>
        <w:t>户次，立案调查各类一般程序违法案件</w:t>
      </w:r>
      <w:r>
        <w:rPr>
          <w:rFonts w:ascii="仿宋" w:hAnsi="仿宋" w:eastAsia="仿宋" w:cs="仿宋"/>
          <w:color w:val="000000"/>
          <w:sz w:val="32"/>
          <w:szCs w:val="32"/>
        </w:rPr>
        <w:t>162</w:t>
      </w:r>
      <w:r>
        <w:rPr>
          <w:rFonts w:hint="eastAsia" w:ascii="仿宋" w:hAnsi="仿宋" w:eastAsia="仿宋" w:cs="仿宋"/>
          <w:color w:val="000000"/>
          <w:sz w:val="32"/>
          <w:szCs w:val="32"/>
        </w:rPr>
        <w:t>件，结案</w:t>
      </w:r>
      <w:r>
        <w:rPr>
          <w:rFonts w:ascii="仿宋" w:hAnsi="仿宋" w:eastAsia="仿宋" w:cs="仿宋"/>
          <w:color w:val="000000"/>
          <w:sz w:val="32"/>
          <w:szCs w:val="32"/>
        </w:rPr>
        <w:t>33</w:t>
      </w:r>
      <w:r>
        <w:rPr>
          <w:rFonts w:hint="eastAsia" w:ascii="仿宋" w:hAnsi="仿宋" w:eastAsia="仿宋" w:cs="仿宋"/>
          <w:color w:val="000000"/>
          <w:sz w:val="32"/>
          <w:szCs w:val="32"/>
        </w:rPr>
        <w:t>件，罚没金额</w:t>
      </w:r>
      <w:r>
        <w:rPr>
          <w:rFonts w:ascii="仿宋" w:hAnsi="仿宋" w:eastAsia="仿宋" w:cs="仿宋"/>
          <w:color w:val="000000"/>
          <w:sz w:val="32"/>
          <w:szCs w:val="32"/>
        </w:rPr>
        <w:t>26.64</w:t>
      </w:r>
      <w:r>
        <w:rPr>
          <w:rFonts w:hint="eastAsia" w:ascii="仿宋" w:hAnsi="仿宋" w:eastAsia="仿宋" w:cs="仿宋"/>
          <w:color w:val="000000"/>
          <w:sz w:val="32"/>
          <w:szCs w:val="32"/>
        </w:rPr>
        <w:t>万元。我局在全省“春雷行动</w:t>
      </w:r>
      <w:r>
        <w:rPr>
          <w:rFonts w:ascii="仿宋" w:hAnsi="仿宋" w:eastAsia="仿宋" w:cs="仿宋"/>
          <w:color w:val="000000"/>
          <w:sz w:val="32"/>
          <w:szCs w:val="32"/>
        </w:rPr>
        <w:t>2019</w:t>
      </w:r>
      <w:r>
        <w:rPr>
          <w:rFonts w:hint="eastAsia" w:ascii="仿宋" w:hAnsi="仿宋" w:eastAsia="仿宋" w:cs="仿宋"/>
          <w:color w:val="000000"/>
          <w:sz w:val="32"/>
          <w:szCs w:val="32"/>
        </w:rPr>
        <w:t>”暨整治“保健”市场乱象百日行动中表现突出，被省市场监管局评为先进集体，王耿、杨正军被评为先进个人。</w:t>
      </w:r>
    </w:p>
    <w:p>
      <w:pPr>
        <w:ind w:firstLine="640" w:firstLineChars="200"/>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2</w:t>
      </w:r>
      <w:r>
        <w:rPr>
          <w:rFonts w:hint="eastAsia" w:ascii="仿宋" w:hAnsi="仿宋" w:eastAsia="仿宋" w:cs="仿宋"/>
          <w:color w:val="000000"/>
          <w:sz w:val="32"/>
          <w:szCs w:val="32"/>
        </w:rPr>
        <w:t>）</w:t>
      </w:r>
      <w:r>
        <w:rPr>
          <w:rFonts w:ascii="仿宋" w:hAnsi="仿宋" w:eastAsia="仿宋" w:cs="仿宋"/>
          <w:color w:val="000000"/>
          <w:sz w:val="32"/>
          <w:szCs w:val="32"/>
        </w:rPr>
        <w:t>.</w:t>
      </w:r>
      <w:r>
        <w:rPr>
          <w:rFonts w:hint="eastAsia" w:ascii="仿宋" w:hAnsi="仿宋" w:eastAsia="仿宋" w:cs="仿宋"/>
          <w:color w:val="000000"/>
          <w:sz w:val="32"/>
          <w:szCs w:val="32"/>
        </w:rPr>
        <w:t>扫黑除恶查办有力。以“保健品”“会销、直销”乱象及肉类加工经营乱象为整治重点，对</w:t>
      </w:r>
      <w:r>
        <w:rPr>
          <w:rFonts w:ascii="仿宋" w:hAnsi="仿宋" w:eastAsia="仿宋" w:cs="仿宋"/>
          <w:color w:val="000000"/>
          <w:sz w:val="32"/>
          <w:szCs w:val="32"/>
        </w:rPr>
        <w:t>21</w:t>
      </w:r>
      <w:r>
        <w:rPr>
          <w:rFonts w:hint="eastAsia" w:ascii="仿宋" w:hAnsi="仿宋" w:eastAsia="仿宋" w:cs="仿宋"/>
          <w:color w:val="000000"/>
          <w:sz w:val="32"/>
          <w:szCs w:val="32"/>
        </w:rPr>
        <w:t>户经营业主开展约谈，检查集贸市场及相关行业经营户</w:t>
      </w:r>
      <w:r>
        <w:rPr>
          <w:rFonts w:ascii="仿宋" w:hAnsi="仿宋" w:eastAsia="仿宋" w:cs="仿宋"/>
          <w:color w:val="000000"/>
          <w:sz w:val="32"/>
          <w:szCs w:val="32"/>
        </w:rPr>
        <w:t>360</w:t>
      </w:r>
      <w:r>
        <w:rPr>
          <w:rFonts w:hint="eastAsia" w:ascii="仿宋" w:hAnsi="仿宋" w:eastAsia="仿宋" w:cs="仿宋"/>
          <w:color w:val="000000"/>
          <w:sz w:val="32"/>
          <w:szCs w:val="32"/>
        </w:rPr>
        <w:t>户次；取缔关停违规经营的保健品经营户</w:t>
      </w:r>
      <w:r>
        <w:rPr>
          <w:rFonts w:ascii="仿宋" w:hAnsi="仿宋" w:eastAsia="仿宋" w:cs="仿宋"/>
          <w:color w:val="000000"/>
          <w:sz w:val="32"/>
          <w:szCs w:val="32"/>
        </w:rPr>
        <w:t>4</w:t>
      </w:r>
      <w:r>
        <w:rPr>
          <w:rFonts w:hint="eastAsia" w:ascii="仿宋" w:hAnsi="仿宋" w:eastAsia="仿宋" w:cs="仿宋"/>
          <w:color w:val="000000"/>
          <w:sz w:val="32"/>
          <w:szCs w:val="32"/>
        </w:rPr>
        <w:t>家，查处无证从事会销案件</w:t>
      </w:r>
      <w:r>
        <w:rPr>
          <w:rFonts w:ascii="仿宋" w:hAnsi="仿宋" w:eastAsia="仿宋" w:cs="仿宋"/>
          <w:color w:val="000000"/>
          <w:sz w:val="32"/>
          <w:szCs w:val="32"/>
        </w:rPr>
        <w:t>1</w:t>
      </w:r>
      <w:r>
        <w:rPr>
          <w:rFonts w:hint="eastAsia" w:ascii="仿宋" w:hAnsi="仿宋" w:eastAsia="仿宋" w:cs="仿宋"/>
          <w:color w:val="000000"/>
          <w:sz w:val="32"/>
          <w:szCs w:val="32"/>
        </w:rPr>
        <w:t>件，查处制售假药案件</w:t>
      </w:r>
      <w:r>
        <w:rPr>
          <w:rFonts w:ascii="仿宋" w:hAnsi="仿宋" w:eastAsia="仿宋" w:cs="仿宋"/>
          <w:color w:val="000000"/>
          <w:sz w:val="32"/>
          <w:szCs w:val="32"/>
        </w:rPr>
        <w:t>1</w:t>
      </w:r>
      <w:r>
        <w:rPr>
          <w:rFonts w:hint="eastAsia" w:ascii="仿宋" w:hAnsi="仿宋" w:eastAsia="仿宋" w:cs="仿宋"/>
          <w:color w:val="000000"/>
          <w:sz w:val="32"/>
          <w:szCs w:val="32"/>
        </w:rPr>
        <w:t>件，已移交公安机关处理。</w:t>
      </w:r>
    </w:p>
    <w:p>
      <w:pPr>
        <w:ind w:firstLine="640" w:firstLineChars="200"/>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3</w:t>
      </w:r>
      <w:r>
        <w:rPr>
          <w:rFonts w:hint="eastAsia" w:ascii="仿宋" w:hAnsi="仿宋" w:eastAsia="仿宋" w:cs="仿宋"/>
          <w:color w:val="000000"/>
          <w:sz w:val="32"/>
          <w:szCs w:val="32"/>
        </w:rPr>
        <w:t>）</w:t>
      </w:r>
      <w:r>
        <w:rPr>
          <w:rFonts w:ascii="仿宋" w:hAnsi="仿宋" w:eastAsia="仿宋" w:cs="仿宋"/>
          <w:color w:val="000000"/>
          <w:sz w:val="32"/>
          <w:szCs w:val="32"/>
        </w:rPr>
        <w:t>.</w:t>
      </w:r>
      <w:r>
        <w:rPr>
          <w:rFonts w:hint="eastAsia" w:ascii="仿宋" w:hAnsi="仿宋" w:eastAsia="仿宋" w:cs="仿宋"/>
          <w:color w:val="000000"/>
          <w:sz w:val="32"/>
          <w:szCs w:val="32"/>
        </w:rPr>
        <w:t>案件查办及时有效。立案查处各类违法案件</w:t>
      </w:r>
      <w:r>
        <w:rPr>
          <w:rFonts w:ascii="仿宋" w:hAnsi="仿宋" w:eastAsia="仿宋" w:cs="仿宋"/>
          <w:color w:val="000000"/>
          <w:sz w:val="32"/>
          <w:szCs w:val="32"/>
        </w:rPr>
        <w:t>60</w:t>
      </w:r>
      <w:r>
        <w:rPr>
          <w:rFonts w:hint="eastAsia" w:ascii="仿宋" w:hAnsi="仿宋" w:eastAsia="仿宋" w:cs="仿宋"/>
          <w:color w:val="000000"/>
          <w:sz w:val="32"/>
          <w:szCs w:val="32"/>
        </w:rPr>
        <w:t>件，（其中重大案件案审会</w:t>
      </w:r>
      <w:r>
        <w:rPr>
          <w:rFonts w:ascii="仿宋" w:hAnsi="仿宋" w:eastAsia="仿宋" w:cs="仿宋"/>
          <w:color w:val="000000"/>
          <w:sz w:val="32"/>
          <w:szCs w:val="32"/>
        </w:rPr>
        <w:t>16</w:t>
      </w:r>
      <w:r>
        <w:rPr>
          <w:rFonts w:hint="eastAsia" w:ascii="仿宋" w:hAnsi="仿宋" w:eastAsia="仿宋" w:cs="仿宋"/>
          <w:color w:val="000000"/>
          <w:sz w:val="32"/>
          <w:szCs w:val="32"/>
        </w:rPr>
        <w:t>次），讨论案件</w:t>
      </w:r>
      <w:r>
        <w:rPr>
          <w:rFonts w:ascii="仿宋" w:hAnsi="仿宋" w:eastAsia="仿宋" w:cs="仿宋"/>
          <w:color w:val="000000"/>
          <w:sz w:val="32"/>
          <w:szCs w:val="32"/>
        </w:rPr>
        <w:t>23</w:t>
      </w:r>
      <w:r>
        <w:rPr>
          <w:rFonts w:hint="eastAsia" w:ascii="仿宋" w:hAnsi="仿宋" w:eastAsia="仿宋" w:cs="仿宋"/>
          <w:color w:val="000000"/>
          <w:sz w:val="32"/>
          <w:szCs w:val="32"/>
        </w:rPr>
        <w:t>余件，审核行政处罚案件</w:t>
      </w:r>
      <w:r>
        <w:rPr>
          <w:rFonts w:ascii="仿宋" w:hAnsi="仿宋" w:eastAsia="仿宋" w:cs="仿宋"/>
          <w:color w:val="000000"/>
          <w:sz w:val="32"/>
          <w:szCs w:val="32"/>
        </w:rPr>
        <w:t>60</w:t>
      </w:r>
      <w:r>
        <w:rPr>
          <w:rFonts w:hint="eastAsia" w:ascii="仿宋" w:hAnsi="仿宋" w:eastAsia="仿宋" w:cs="仿宋"/>
          <w:color w:val="000000"/>
          <w:sz w:val="32"/>
          <w:szCs w:val="32"/>
        </w:rPr>
        <w:t>件，罚没金额</w:t>
      </w:r>
      <w:r>
        <w:rPr>
          <w:rFonts w:ascii="仿宋" w:hAnsi="仿宋" w:eastAsia="仿宋" w:cs="仿宋"/>
          <w:color w:val="000000"/>
          <w:sz w:val="32"/>
          <w:szCs w:val="32"/>
        </w:rPr>
        <w:t>32.4656</w:t>
      </w:r>
      <w:r>
        <w:rPr>
          <w:rFonts w:hint="eastAsia" w:ascii="仿宋" w:hAnsi="仿宋" w:eastAsia="仿宋" w:cs="仿宋"/>
          <w:color w:val="000000"/>
          <w:sz w:val="32"/>
          <w:szCs w:val="32"/>
        </w:rPr>
        <w:t>万元。无一起行政复议、行政诉讼案。</w:t>
      </w:r>
    </w:p>
    <w:p>
      <w:pPr>
        <w:ind w:firstLine="640" w:firstLineChars="200"/>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4</w:t>
      </w:r>
      <w:r>
        <w:rPr>
          <w:rFonts w:hint="eastAsia" w:ascii="仿宋" w:hAnsi="仿宋" w:eastAsia="仿宋" w:cs="仿宋"/>
          <w:color w:val="000000"/>
          <w:sz w:val="32"/>
          <w:szCs w:val="32"/>
        </w:rPr>
        <w:t>）</w:t>
      </w:r>
      <w:r>
        <w:rPr>
          <w:rFonts w:ascii="仿宋" w:hAnsi="仿宋" w:eastAsia="仿宋" w:cs="仿宋"/>
          <w:color w:val="000000"/>
          <w:sz w:val="32"/>
          <w:szCs w:val="32"/>
        </w:rPr>
        <w:t>.</w:t>
      </w:r>
      <w:r>
        <w:rPr>
          <w:rFonts w:hint="eastAsia" w:ascii="仿宋" w:hAnsi="仿宋" w:eastAsia="仿宋" w:cs="仿宋"/>
          <w:color w:val="000000"/>
          <w:sz w:val="32"/>
          <w:szCs w:val="32"/>
        </w:rPr>
        <w:t>市场整治持续深化。一是开展放心舒心消费城市创建。确定“</w:t>
      </w:r>
      <w:r>
        <w:rPr>
          <w:rFonts w:ascii="仿宋" w:hAnsi="仿宋" w:eastAsia="仿宋" w:cs="仿宋"/>
          <w:color w:val="000000"/>
          <w:sz w:val="32"/>
          <w:szCs w:val="32"/>
        </w:rPr>
        <w:t>3335</w:t>
      </w:r>
      <w:r>
        <w:rPr>
          <w:rFonts w:hint="eastAsia" w:ascii="仿宋" w:hAnsi="仿宋" w:eastAsia="仿宋" w:cs="仿宋"/>
          <w:color w:val="000000"/>
          <w:sz w:val="32"/>
          <w:szCs w:val="32"/>
        </w:rPr>
        <w:t>”创建目标，打造示范街、示范商场（超市）、乡村旅游点、行业，目前“一店一码”总数</w:t>
      </w:r>
      <w:r>
        <w:rPr>
          <w:rFonts w:ascii="仿宋" w:hAnsi="仿宋" w:eastAsia="仿宋" w:cs="仿宋"/>
          <w:color w:val="000000"/>
          <w:sz w:val="32"/>
          <w:szCs w:val="32"/>
        </w:rPr>
        <w:t>603</w:t>
      </w:r>
      <w:r>
        <w:rPr>
          <w:rFonts w:hint="eastAsia" w:ascii="仿宋" w:hAnsi="仿宋" w:eastAsia="仿宋" w:cs="仿宋"/>
          <w:color w:val="000000"/>
          <w:sz w:val="32"/>
          <w:szCs w:val="32"/>
        </w:rPr>
        <w:t>家，新增订阅量</w:t>
      </w:r>
      <w:r>
        <w:rPr>
          <w:rFonts w:ascii="仿宋" w:hAnsi="仿宋" w:eastAsia="仿宋" w:cs="仿宋"/>
          <w:color w:val="000000"/>
          <w:sz w:val="32"/>
          <w:szCs w:val="32"/>
        </w:rPr>
        <w:t>1808</w:t>
      </w:r>
      <w:r>
        <w:rPr>
          <w:rFonts w:hint="eastAsia" w:ascii="仿宋" w:hAnsi="仿宋" w:eastAsia="仿宋" w:cs="仿宋"/>
          <w:color w:val="000000"/>
          <w:sz w:val="32"/>
          <w:szCs w:val="32"/>
        </w:rPr>
        <w:t>次。二是全年共计检定计量器具</w:t>
      </w:r>
      <w:r>
        <w:rPr>
          <w:rFonts w:ascii="仿宋" w:hAnsi="仿宋" w:eastAsia="仿宋" w:cs="仿宋"/>
          <w:color w:val="000000"/>
          <w:sz w:val="32"/>
          <w:szCs w:val="32"/>
        </w:rPr>
        <w:t>2100</w:t>
      </w:r>
      <w:r>
        <w:rPr>
          <w:rFonts w:hint="eastAsia" w:ascii="仿宋" w:hAnsi="仿宋" w:eastAsia="仿宋" w:cs="仿宋"/>
          <w:color w:val="000000"/>
          <w:sz w:val="32"/>
          <w:szCs w:val="32"/>
        </w:rPr>
        <w:t>余台（件），周期内强检计量器具受检率达到</w:t>
      </w:r>
      <w:r>
        <w:rPr>
          <w:rFonts w:ascii="仿宋" w:hAnsi="仿宋" w:eastAsia="仿宋" w:cs="仿宋"/>
          <w:color w:val="000000"/>
          <w:sz w:val="32"/>
          <w:szCs w:val="32"/>
        </w:rPr>
        <w:t>95%</w:t>
      </w:r>
      <w:r>
        <w:rPr>
          <w:rFonts w:hint="eastAsia" w:ascii="仿宋" w:hAnsi="仿宋" w:eastAsia="仿宋" w:cs="仿宋"/>
          <w:color w:val="000000"/>
          <w:sz w:val="32"/>
          <w:szCs w:val="32"/>
        </w:rPr>
        <w:t>以上。三是抽样检测，食品快检</w:t>
      </w:r>
      <w:r>
        <w:rPr>
          <w:rFonts w:ascii="仿宋" w:hAnsi="仿宋" w:eastAsia="仿宋" w:cs="仿宋"/>
          <w:color w:val="000000"/>
          <w:sz w:val="32"/>
          <w:szCs w:val="32"/>
        </w:rPr>
        <w:t>360</w:t>
      </w:r>
      <w:r>
        <w:rPr>
          <w:rFonts w:hint="eastAsia" w:ascii="仿宋" w:hAnsi="仿宋" w:eastAsia="仿宋" w:cs="仿宋"/>
          <w:color w:val="000000"/>
          <w:sz w:val="32"/>
          <w:szCs w:val="32"/>
        </w:rPr>
        <w:t>批次，配合完成国抽、省抽、市抽共</w:t>
      </w:r>
      <w:r>
        <w:rPr>
          <w:rFonts w:ascii="仿宋" w:hAnsi="仿宋" w:eastAsia="仿宋" w:cs="仿宋"/>
          <w:color w:val="000000"/>
          <w:sz w:val="32"/>
          <w:szCs w:val="32"/>
        </w:rPr>
        <w:t>165</w:t>
      </w:r>
      <w:r>
        <w:rPr>
          <w:rFonts w:hint="eastAsia" w:ascii="仿宋" w:hAnsi="仿宋" w:eastAsia="仿宋" w:cs="仿宋"/>
          <w:color w:val="000000"/>
          <w:sz w:val="32"/>
          <w:szCs w:val="32"/>
        </w:rPr>
        <w:t>批次，</w:t>
      </w:r>
      <w:r>
        <w:rPr>
          <w:rFonts w:ascii="仿宋" w:hAnsi="仿宋" w:eastAsia="仿宋" w:cs="仿宋"/>
          <w:color w:val="000000"/>
          <w:sz w:val="32"/>
          <w:szCs w:val="32"/>
        </w:rPr>
        <w:t>13</w:t>
      </w:r>
      <w:r>
        <w:rPr>
          <w:rFonts w:hint="eastAsia" w:ascii="仿宋" w:hAnsi="仿宋" w:eastAsia="仿宋" w:cs="仿宋"/>
          <w:color w:val="000000"/>
          <w:sz w:val="32"/>
          <w:szCs w:val="32"/>
        </w:rPr>
        <w:t>批次不合格；药品评价性抽样和监督性抽样</w:t>
      </w:r>
      <w:r>
        <w:rPr>
          <w:rFonts w:ascii="仿宋" w:hAnsi="仿宋" w:eastAsia="仿宋" w:cs="仿宋"/>
          <w:color w:val="000000"/>
          <w:sz w:val="32"/>
          <w:szCs w:val="32"/>
        </w:rPr>
        <w:t>84</w:t>
      </w:r>
      <w:r>
        <w:rPr>
          <w:rFonts w:hint="eastAsia" w:ascii="仿宋" w:hAnsi="仿宋" w:eastAsia="仿宋" w:cs="仿宋"/>
          <w:color w:val="000000"/>
          <w:sz w:val="32"/>
          <w:szCs w:val="32"/>
        </w:rPr>
        <w:t>批次，</w:t>
      </w:r>
      <w:r>
        <w:rPr>
          <w:rFonts w:ascii="仿宋" w:hAnsi="仿宋" w:eastAsia="仿宋" w:cs="仿宋"/>
          <w:color w:val="000000"/>
          <w:sz w:val="32"/>
          <w:szCs w:val="32"/>
        </w:rPr>
        <w:t>3</w:t>
      </w:r>
      <w:r>
        <w:rPr>
          <w:rFonts w:hint="eastAsia" w:ascii="仿宋" w:hAnsi="仿宋" w:eastAsia="仿宋" w:cs="仿宋"/>
          <w:color w:val="000000"/>
          <w:sz w:val="32"/>
          <w:szCs w:val="32"/>
        </w:rPr>
        <w:t>批次不合格；食用农产品抽检</w:t>
      </w:r>
      <w:r>
        <w:rPr>
          <w:rFonts w:ascii="仿宋" w:hAnsi="仿宋" w:eastAsia="仿宋" w:cs="仿宋"/>
          <w:color w:val="000000"/>
          <w:sz w:val="32"/>
          <w:szCs w:val="32"/>
        </w:rPr>
        <w:t>260</w:t>
      </w:r>
      <w:r>
        <w:rPr>
          <w:rFonts w:hint="eastAsia" w:ascii="仿宋" w:hAnsi="仿宋" w:eastAsia="仿宋" w:cs="仿宋"/>
          <w:color w:val="000000"/>
          <w:sz w:val="32"/>
          <w:szCs w:val="32"/>
        </w:rPr>
        <w:t>批次。</w:t>
      </w:r>
    </w:p>
    <w:p>
      <w:pPr>
        <w:ind w:firstLine="640" w:firstLineChars="200"/>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5</w:t>
      </w:r>
      <w:r>
        <w:rPr>
          <w:rFonts w:hint="eastAsia" w:ascii="仿宋" w:hAnsi="仿宋" w:eastAsia="仿宋" w:cs="仿宋"/>
          <w:color w:val="000000"/>
          <w:sz w:val="32"/>
          <w:szCs w:val="32"/>
        </w:rPr>
        <w:t>）</w:t>
      </w:r>
      <w:r>
        <w:rPr>
          <w:rFonts w:ascii="仿宋" w:hAnsi="仿宋" w:eastAsia="仿宋" w:cs="仿宋"/>
          <w:color w:val="000000"/>
          <w:sz w:val="32"/>
          <w:szCs w:val="32"/>
        </w:rPr>
        <w:t>.</w:t>
      </w:r>
      <w:r>
        <w:rPr>
          <w:rFonts w:hint="eastAsia" w:ascii="仿宋" w:hAnsi="仿宋" w:eastAsia="仿宋" w:cs="仿宋"/>
          <w:color w:val="000000"/>
          <w:sz w:val="32"/>
          <w:szCs w:val="32"/>
        </w:rPr>
        <w:t>投诉处理畅通及时。受理消费者的咨询、投诉、举报，共处理全国“</w:t>
      </w:r>
      <w:r>
        <w:rPr>
          <w:rFonts w:ascii="仿宋" w:hAnsi="仿宋" w:eastAsia="仿宋" w:cs="仿宋"/>
          <w:color w:val="000000"/>
          <w:sz w:val="32"/>
          <w:szCs w:val="32"/>
        </w:rPr>
        <w:t>12315</w:t>
      </w:r>
      <w:r>
        <w:rPr>
          <w:rFonts w:hint="eastAsia" w:ascii="仿宋" w:hAnsi="仿宋" w:eastAsia="仿宋" w:cs="仿宋"/>
          <w:color w:val="000000"/>
          <w:sz w:val="32"/>
          <w:szCs w:val="32"/>
        </w:rPr>
        <w:t>”“心连心服务热线”平台等渠道投诉举报</w:t>
      </w:r>
      <w:r>
        <w:rPr>
          <w:rFonts w:ascii="仿宋" w:hAnsi="仿宋" w:eastAsia="仿宋" w:cs="仿宋"/>
          <w:color w:val="000000"/>
          <w:sz w:val="32"/>
          <w:szCs w:val="32"/>
        </w:rPr>
        <w:t>206</w:t>
      </w:r>
      <w:r>
        <w:rPr>
          <w:rFonts w:hint="eastAsia" w:ascii="仿宋" w:hAnsi="仿宋" w:eastAsia="仿宋" w:cs="仿宋"/>
          <w:color w:val="000000"/>
          <w:sz w:val="32"/>
          <w:szCs w:val="32"/>
        </w:rPr>
        <w:t>件，办结率</w:t>
      </w:r>
      <w:r>
        <w:rPr>
          <w:rFonts w:ascii="仿宋" w:hAnsi="仿宋" w:eastAsia="仿宋" w:cs="仿宋"/>
          <w:color w:val="000000"/>
          <w:sz w:val="32"/>
          <w:szCs w:val="32"/>
        </w:rPr>
        <w:t>100%</w:t>
      </w:r>
      <w:r>
        <w:rPr>
          <w:rFonts w:hint="eastAsia" w:ascii="仿宋" w:hAnsi="仿宋" w:eastAsia="仿宋" w:cs="仿宋"/>
          <w:color w:val="000000"/>
          <w:sz w:val="32"/>
          <w:szCs w:val="32"/>
        </w:rPr>
        <w:t>，为消费者挽回经济损失</w:t>
      </w:r>
      <w:r>
        <w:rPr>
          <w:rFonts w:ascii="仿宋" w:hAnsi="仿宋" w:eastAsia="仿宋" w:cs="仿宋"/>
          <w:color w:val="000000"/>
          <w:sz w:val="32"/>
          <w:szCs w:val="32"/>
        </w:rPr>
        <w:t>265</w:t>
      </w:r>
      <w:r>
        <w:rPr>
          <w:rFonts w:hint="eastAsia" w:ascii="仿宋" w:hAnsi="仿宋" w:eastAsia="仿宋" w:cs="仿宋"/>
          <w:color w:val="000000"/>
          <w:sz w:val="32"/>
          <w:szCs w:val="32"/>
        </w:rPr>
        <w:t>万余元。</w:t>
      </w:r>
    </w:p>
    <w:p>
      <w:pPr>
        <w:pStyle w:val="3"/>
        <w:rPr>
          <w:rFonts w:cs="Times New Roman"/>
        </w:rPr>
      </w:pPr>
      <w:bookmarkStart w:id="43" w:name="_Toc15377200"/>
      <w:bookmarkStart w:id="44" w:name="_Toc20673"/>
      <w:bookmarkStart w:id="45" w:name="_Toc15396601"/>
      <w:bookmarkStart w:id="46" w:name="_Toc14753"/>
      <w:bookmarkStart w:id="47" w:name="_Toc52111396"/>
      <w:r>
        <w:rPr>
          <w:rFonts w:hint="eastAsia" w:cs="宋体"/>
        </w:rPr>
        <w:t>二、机构设置</w:t>
      </w:r>
      <w:bookmarkEnd w:id="43"/>
      <w:bookmarkEnd w:id="44"/>
      <w:bookmarkEnd w:id="45"/>
      <w:bookmarkEnd w:id="46"/>
      <w:bookmarkEnd w:id="47"/>
    </w:p>
    <w:p>
      <w:pPr>
        <w:ind w:firstLine="800" w:firstLineChars="250"/>
        <w:rPr>
          <w:rFonts w:ascii="仿宋" w:hAnsi="仿宋" w:eastAsia="仿宋"/>
          <w:sz w:val="32"/>
          <w:szCs w:val="32"/>
        </w:rPr>
      </w:pPr>
      <w:r>
        <w:rPr>
          <w:rFonts w:hint="eastAsia" w:ascii="仿宋" w:hAnsi="仿宋" w:eastAsia="仿宋" w:cs="仿宋"/>
          <w:sz w:val="32"/>
          <w:szCs w:val="32"/>
        </w:rPr>
        <w:t>井研县市场监督管理局（简称县市场监管局）下属二级单位</w:t>
      </w:r>
      <w:r>
        <w:rPr>
          <w:rFonts w:ascii="仿宋" w:hAnsi="仿宋" w:eastAsia="仿宋" w:cs="仿宋"/>
          <w:sz w:val="32"/>
          <w:szCs w:val="32"/>
        </w:rPr>
        <w:t>4</w:t>
      </w:r>
      <w:r>
        <w:rPr>
          <w:rFonts w:hint="eastAsia" w:ascii="仿宋" w:hAnsi="仿宋" w:eastAsia="仿宋" w:cs="仿宋"/>
          <w:sz w:val="32"/>
          <w:szCs w:val="32"/>
        </w:rPr>
        <w:t>个，其中行政单位</w:t>
      </w:r>
      <w:r>
        <w:rPr>
          <w:rFonts w:ascii="仿宋" w:hAnsi="仿宋" w:eastAsia="仿宋" w:cs="仿宋"/>
          <w:sz w:val="32"/>
          <w:szCs w:val="32"/>
        </w:rPr>
        <w:t>1</w:t>
      </w:r>
      <w:r>
        <w:rPr>
          <w:rFonts w:hint="eastAsia" w:ascii="仿宋" w:hAnsi="仿宋" w:eastAsia="仿宋" w:cs="仿宋"/>
          <w:sz w:val="32"/>
          <w:szCs w:val="32"/>
        </w:rPr>
        <w:t>个，参照公务员法管理的事业单位</w:t>
      </w:r>
      <w:r>
        <w:rPr>
          <w:rFonts w:ascii="仿宋" w:hAnsi="仿宋" w:eastAsia="仿宋" w:cs="仿宋"/>
          <w:sz w:val="32"/>
          <w:szCs w:val="32"/>
        </w:rPr>
        <w:t>1</w:t>
      </w:r>
      <w:r>
        <w:rPr>
          <w:rFonts w:hint="eastAsia" w:ascii="仿宋" w:hAnsi="仿宋" w:eastAsia="仿宋" w:cs="仿宋"/>
          <w:sz w:val="32"/>
          <w:szCs w:val="32"/>
        </w:rPr>
        <w:t>个，其他事业单位</w:t>
      </w:r>
      <w:r>
        <w:rPr>
          <w:rFonts w:ascii="仿宋" w:hAnsi="仿宋" w:eastAsia="仿宋" w:cs="仿宋"/>
          <w:sz w:val="32"/>
          <w:szCs w:val="32"/>
        </w:rPr>
        <w:t>2</w:t>
      </w:r>
      <w:r>
        <w:rPr>
          <w:rFonts w:hint="eastAsia" w:ascii="仿宋" w:hAnsi="仿宋" w:eastAsia="仿宋" w:cs="仿宋"/>
          <w:sz w:val="32"/>
          <w:szCs w:val="32"/>
        </w:rPr>
        <w:t>个。</w:t>
      </w:r>
    </w:p>
    <w:p>
      <w:pPr>
        <w:pStyle w:val="6"/>
        <w:adjustRightInd w:val="0"/>
        <w:snapToGrid w:val="0"/>
        <w:spacing w:before="93" w:line="600" w:lineRule="exact"/>
        <w:ind w:firstLine="672" w:firstLineChars="210"/>
        <w:rPr>
          <w:rFonts w:ascii="仿宋" w:hAnsi="仿宋" w:eastAsia="仿宋" w:cs="Times New Roman"/>
          <w:kern w:val="2"/>
          <w:sz w:val="32"/>
          <w:szCs w:val="32"/>
        </w:rPr>
      </w:pPr>
      <w:r>
        <w:rPr>
          <w:rFonts w:hint="eastAsia" w:ascii="仿宋" w:hAnsi="仿宋" w:eastAsia="仿宋" w:cs="仿宋"/>
          <w:kern w:val="2"/>
          <w:sz w:val="32"/>
          <w:szCs w:val="32"/>
        </w:rPr>
        <w:t>纳入井研县市场监督管理局</w:t>
      </w:r>
      <w:r>
        <w:rPr>
          <w:rFonts w:ascii="仿宋" w:hAnsi="仿宋" w:eastAsia="仿宋" w:cs="仿宋"/>
          <w:kern w:val="2"/>
          <w:sz w:val="32"/>
          <w:szCs w:val="32"/>
        </w:rPr>
        <w:t>2019</w:t>
      </w:r>
      <w:r>
        <w:rPr>
          <w:rFonts w:hint="eastAsia" w:ascii="仿宋" w:hAnsi="仿宋" w:eastAsia="仿宋" w:cs="仿宋"/>
          <w:kern w:val="2"/>
          <w:sz w:val="32"/>
          <w:szCs w:val="32"/>
        </w:rPr>
        <w:t>年度部门决算编制范围的二级预算单位包括：</w:t>
      </w:r>
    </w:p>
    <w:p>
      <w:pPr>
        <w:pStyle w:val="6"/>
        <w:numPr>
          <w:ilvl w:val="0"/>
          <w:numId w:val="2"/>
        </w:numPr>
        <w:adjustRightInd w:val="0"/>
        <w:snapToGrid w:val="0"/>
        <w:spacing w:before="93" w:line="600" w:lineRule="exact"/>
        <w:ind w:left="1155"/>
        <w:jc w:val="left"/>
        <w:outlineLvl w:val="2"/>
        <w:rPr>
          <w:rFonts w:ascii="仿宋" w:hAnsi="仿宋" w:eastAsia="仿宋" w:cs="Times New Roman"/>
          <w:kern w:val="2"/>
          <w:sz w:val="32"/>
          <w:szCs w:val="32"/>
        </w:rPr>
      </w:pPr>
      <w:r>
        <w:rPr>
          <w:rFonts w:hint="eastAsia" w:ascii="仿宋" w:hAnsi="仿宋" w:eastAsia="仿宋" w:cs="仿宋"/>
          <w:kern w:val="2"/>
          <w:sz w:val="32"/>
          <w:szCs w:val="32"/>
        </w:rPr>
        <w:t>井研县市场监督管理局（简称县市场监管局），挂井研县食品安全委员会办公室（简称县食安办）牌子；</w:t>
      </w:r>
      <w:bookmarkStart w:id="48" w:name="_Toc15306277"/>
      <w:bookmarkStart w:id="49" w:name="_Toc15377203"/>
      <w:bookmarkStart w:id="50" w:name="_Toc15377434"/>
      <w:bookmarkStart w:id="51" w:name="_Toc15378450"/>
    </w:p>
    <w:bookmarkEnd w:id="48"/>
    <w:bookmarkEnd w:id="49"/>
    <w:bookmarkEnd w:id="50"/>
    <w:bookmarkEnd w:id="51"/>
    <w:p>
      <w:pPr>
        <w:pStyle w:val="6"/>
        <w:numPr>
          <w:ilvl w:val="0"/>
          <w:numId w:val="2"/>
        </w:numPr>
        <w:adjustRightInd w:val="0"/>
        <w:snapToGrid w:val="0"/>
        <w:spacing w:before="93" w:line="600" w:lineRule="exact"/>
        <w:ind w:left="1155"/>
        <w:jc w:val="left"/>
        <w:outlineLvl w:val="2"/>
        <w:rPr>
          <w:rFonts w:ascii="仿宋" w:hAnsi="仿宋" w:eastAsia="仿宋" w:cs="Times New Roman"/>
          <w:kern w:val="2"/>
          <w:sz w:val="32"/>
          <w:szCs w:val="32"/>
        </w:rPr>
      </w:pPr>
      <w:r>
        <w:rPr>
          <w:rFonts w:hint="eastAsia" w:ascii="仿宋" w:hAnsi="仿宋" w:eastAsia="仿宋" w:cs="仿宋"/>
          <w:kern w:val="2"/>
          <w:sz w:val="32"/>
          <w:szCs w:val="32"/>
        </w:rPr>
        <w:t>井研县市场和质量监督管理综合执法大队，挂食品药品监督稽查大队</w:t>
      </w:r>
    </w:p>
    <w:p>
      <w:pPr>
        <w:pStyle w:val="6"/>
        <w:numPr>
          <w:ilvl w:val="0"/>
          <w:numId w:val="2"/>
        </w:numPr>
        <w:adjustRightInd w:val="0"/>
        <w:snapToGrid w:val="0"/>
        <w:spacing w:before="93" w:line="600" w:lineRule="exact"/>
        <w:ind w:left="1155"/>
        <w:jc w:val="left"/>
        <w:rPr>
          <w:rFonts w:ascii="仿宋" w:hAnsi="仿宋" w:eastAsia="仿宋" w:cs="Times New Roman"/>
          <w:kern w:val="2"/>
          <w:sz w:val="32"/>
          <w:szCs w:val="32"/>
        </w:rPr>
      </w:pPr>
      <w:r>
        <w:rPr>
          <w:rFonts w:hint="eastAsia" w:ascii="仿宋" w:hAnsi="仿宋" w:eastAsia="仿宋" w:cs="仿宋"/>
          <w:kern w:val="2"/>
          <w:sz w:val="32"/>
          <w:szCs w:val="32"/>
        </w:rPr>
        <w:t>四川省井研县保护消费者权益委员会秘书组；</w:t>
      </w:r>
    </w:p>
    <w:p>
      <w:pPr>
        <w:pStyle w:val="6"/>
        <w:numPr>
          <w:ilvl w:val="0"/>
          <w:numId w:val="2"/>
        </w:numPr>
        <w:adjustRightInd w:val="0"/>
        <w:snapToGrid w:val="0"/>
        <w:spacing w:before="93" w:line="600" w:lineRule="exact"/>
        <w:ind w:left="1155"/>
        <w:jc w:val="left"/>
        <w:rPr>
          <w:rFonts w:ascii="仿宋" w:hAnsi="仿宋" w:eastAsia="仿宋" w:cs="Times New Roman"/>
          <w:kern w:val="2"/>
          <w:sz w:val="32"/>
          <w:szCs w:val="32"/>
        </w:rPr>
      </w:pPr>
      <w:r>
        <w:rPr>
          <w:rFonts w:hint="eastAsia" w:ascii="仿宋" w:hAnsi="仿宋" w:eastAsia="仿宋" w:cs="仿宋"/>
          <w:kern w:val="2"/>
          <w:sz w:val="32"/>
          <w:szCs w:val="32"/>
        </w:rPr>
        <w:t>井研县检验检测所</w:t>
      </w:r>
    </w:p>
    <w:p>
      <w:pPr>
        <w:widowControl/>
        <w:jc w:val="left"/>
        <w:rPr>
          <w:rFonts w:ascii="仿宋" w:hAnsi="仿宋" w:eastAsia="仿宋"/>
          <w:sz w:val="32"/>
          <w:szCs w:val="32"/>
        </w:rPr>
      </w:pPr>
      <w:r>
        <w:rPr>
          <w:rFonts w:ascii="仿宋" w:hAnsi="仿宋" w:eastAsia="仿宋"/>
          <w:sz w:val="32"/>
          <w:szCs w:val="32"/>
        </w:rPr>
        <w:br w:type="page"/>
      </w:r>
    </w:p>
    <w:p>
      <w:pPr>
        <w:pStyle w:val="2"/>
      </w:pPr>
      <w:bookmarkStart w:id="52" w:name="_Toc31223"/>
      <w:bookmarkStart w:id="53" w:name="_Toc15377204"/>
      <w:bookmarkStart w:id="54" w:name="_Toc16453"/>
      <w:bookmarkStart w:id="55" w:name="_Toc15396602"/>
      <w:bookmarkStart w:id="56" w:name="_Toc52111397"/>
      <w:r>
        <w:rPr>
          <w:rFonts w:hint="eastAsia" w:cs="宋体"/>
        </w:rPr>
        <w:t>第二部分</w:t>
      </w:r>
      <w:r>
        <w:t xml:space="preserve"> 2019</w:t>
      </w:r>
      <w:r>
        <w:rPr>
          <w:rFonts w:hint="eastAsia" w:cs="宋体"/>
        </w:rPr>
        <w:t>年度部门决算情况说明</w:t>
      </w:r>
      <w:bookmarkEnd w:id="52"/>
      <w:bookmarkEnd w:id="53"/>
      <w:bookmarkEnd w:id="54"/>
      <w:bookmarkEnd w:id="55"/>
      <w:bookmarkEnd w:id="56"/>
    </w:p>
    <w:p/>
    <w:p>
      <w:pPr>
        <w:pStyle w:val="3"/>
        <w:numPr>
          <w:ilvl w:val="0"/>
          <w:numId w:val="3"/>
        </w:numPr>
        <w:rPr>
          <w:rFonts w:cs="Times New Roman"/>
        </w:rPr>
      </w:pPr>
      <w:bookmarkStart w:id="57" w:name="_Toc19286"/>
      <w:bookmarkStart w:id="58" w:name="_Toc15396603"/>
      <w:bookmarkStart w:id="59" w:name="_Toc15377205"/>
      <w:bookmarkStart w:id="60" w:name="_Toc52111398"/>
      <w:bookmarkStart w:id="61" w:name="_Toc7470"/>
      <w:r>
        <w:rPr>
          <w:rFonts w:hint="eastAsia" w:cs="宋体"/>
        </w:rPr>
        <w:t>收入支出决算总体情况说明</w:t>
      </w:r>
      <w:bookmarkEnd w:id="57"/>
      <w:bookmarkEnd w:id="58"/>
      <w:bookmarkEnd w:id="59"/>
      <w:bookmarkEnd w:id="60"/>
      <w:bookmarkEnd w:id="61"/>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年度收入总计</w:t>
      </w:r>
      <w:r>
        <w:rPr>
          <w:rFonts w:ascii="仿宋" w:hAnsi="仿宋" w:eastAsia="仿宋" w:cs="仿宋"/>
          <w:color w:val="000000"/>
          <w:sz w:val="32"/>
          <w:szCs w:val="32"/>
        </w:rPr>
        <w:t>1962.64</w:t>
      </w:r>
      <w:r>
        <w:rPr>
          <w:rFonts w:hint="eastAsia" w:ascii="仿宋" w:hAnsi="仿宋" w:eastAsia="仿宋" w:cs="仿宋"/>
          <w:color w:val="000000"/>
          <w:sz w:val="32"/>
          <w:szCs w:val="32"/>
        </w:rPr>
        <w:t>万元。与</w:t>
      </w:r>
      <w:r>
        <w:rPr>
          <w:rFonts w:ascii="仿宋" w:hAnsi="仿宋" w:eastAsia="仿宋" w:cs="仿宋"/>
          <w:color w:val="000000"/>
          <w:sz w:val="32"/>
          <w:szCs w:val="32"/>
        </w:rPr>
        <w:t>2018</w:t>
      </w:r>
      <w:r>
        <w:rPr>
          <w:rFonts w:hint="eastAsia" w:ascii="仿宋" w:hAnsi="仿宋" w:eastAsia="仿宋" w:cs="仿宋"/>
          <w:color w:val="000000"/>
          <w:sz w:val="32"/>
          <w:szCs w:val="32"/>
        </w:rPr>
        <w:t>年</w:t>
      </w:r>
      <w:r>
        <w:rPr>
          <w:rFonts w:ascii="仿宋" w:hAnsi="仿宋" w:eastAsia="仿宋" w:cs="仿宋"/>
          <w:color w:val="000000"/>
          <w:sz w:val="32"/>
          <w:szCs w:val="32"/>
        </w:rPr>
        <w:t>2313.16</w:t>
      </w:r>
      <w:r>
        <w:rPr>
          <w:rFonts w:hint="eastAsia" w:ascii="仿宋" w:hAnsi="仿宋" w:eastAsia="仿宋" w:cs="仿宋"/>
          <w:color w:val="000000"/>
          <w:sz w:val="32"/>
          <w:szCs w:val="32"/>
        </w:rPr>
        <w:t>万元相比，收入总计减少</w:t>
      </w:r>
      <w:r>
        <w:rPr>
          <w:rFonts w:ascii="仿宋" w:hAnsi="仿宋" w:eastAsia="仿宋" w:cs="仿宋"/>
          <w:color w:val="000000"/>
          <w:sz w:val="32"/>
          <w:szCs w:val="32"/>
        </w:rPr>
        <w:t>350.52</w:t>
      </w:r>
      <w:r>
        <w:rPr>
          <w:rFonts w:hint="eastAsia" w:ascii="仿宋" w:hAnsi="仿宋" w:eastAsia="仿宋" w:cs="仿宋"/>
          <w:color w:val="000000"/>
          <w:sz w:val="32"/>
          <w:szCs w:val="32"/>
        </w:rPr>
        <w:t>万元，下降</w:t>
      </w:r>
      <w:r>
        <w:rPr>
          <w:rFonts w:ascii="仿宋" w:hAnsi="仿宋" w:eastAsia="仿宋" w:cs="仿宋"/>
          <w:color w:val="000000"/>
          <w:sz w:val="32"/>
          <w:szCs w:val="32"/>
        </w:rPr>
        <w:t>15.15%</w:t>
      </w:r>
      <w:r>
        <w:rPr>
          <w:rFonts w:hint="eastAsia" w:ascii="仿宋" w:hAnsi="仿宋" w:eastAsia="仿宋" w:cs="仿宋"/>
          <w:color w:val="000000"/>
          <w:sz w:val="32"/>
          <w:szCs w:val="32"/>
        </w:rPr>
        <w:t>。支出总计</w:t>
      </w:r>
      <w:r>
        <w:rPr>
          <w:rFonts w:ascii="仿宋" w:hAnsi="仿宋" w:eastAsia="仿宋" w:cs="仿宋"/>
          <w:color w:val="000000"/>
          <w:sz w:val="32"/>
          <w:szCs w:val="32"/>
        </w:rPr>
        <w:t>1962.64</w:t>
      </w:r>
      <w:r>
        <w:rPr>
          <w:rFonts w:hint="eastAsia" w:ascii="仿宋" w:hAnsi="仿宋" w:eastAsia="仿宋" w:cs="仿宋"/>
          <w:color w:val="000000"/>
          <w:sz w:val="32"/>
          <w:szCs w:val="32"/>
        </w:rPr>
        <w:t>万元，与</w:t>
      </w:r>
      <w:r>
        <w:rPr>
          <w:rFonts w:ascii="仿宋" w:hAnsi="仿宋" w:eastAsia="仿宋" w:cs="仿宋"/>
          <w:color w:val="000000"/>
          <w:sz w:val="32"/>
          <w:szCs w:val="32"/>
        </w:rPr>
        <w:t>2018</w:t>
      </w:r>
      <w:r>
        <w:rPr>
          <w:rFonts w:hint="eastAsia" w:ascii="仿宋" w:hAnsi="仿宋" w:eastAsia="仿宋" w:cs="仿宋"/>
          <w:color w:val="000000"/>
          <w:sz w:val="32"/>
          <w:szCs w:val="32"/>
        </w:rPr>
        <w:t>年</w:t>
      </w:r>
      <w:r>
        <w:rPr>
          <w:rFonts w:ascii="仿宋" w:hAnsi="仿宋" w:eastAsia="仿宋" w:cs="仿宋"/>
          <w:color w:val="000000"/>
          <w:sz w:val="32"/>
          <w:szCs w:val="32"/>
        </w:rPr>
        <w:t>2313.16</w:t>
      </w:r>
      <w:r>
        <w:rPr>
          <w:rFonts w:hint="eastAsia" w:ascii="仿宋" w:hAnsi="仿宋" w:eastAsia="仿宋" w:cs="仿宋"/>
          <w:color w:val="000000"/>
          <w:sz w:val="32"/>
          <w:szCs w:val="32"/>
        </w:rPr>
        <w:t>万元相比，支出总计减少</w:t>
      </w:r>
      <w:r>
        <w:rPr>
          <w:rFonts w:ascii="仿宋" w:hAnsi="仿宋" w:eastAsia="仿宋" w:cs="仿宋"/>
          <w:color w:val="000000"/>
          <w:sz w:val="32"/>
          <w:szCs w:val="32"/>
        </w:rPr>
        <w:t>350.52</w:t>
      </w:r>
      <w:r>
        <w:rPr>
          <w:rFonts w:hint="eastAsia" w:ascii="仿宋" w:hAnsi="仿宋" w:eastAsia="仿宋" w:cs="仿宋"/>
          <w:color w:val="000000"/>
          <w:sz w:val="32"/>
          <w:szCs w:val="32"/>
        </w:rPr>
        <w:t>万元。主要变动原因是省、市、县追加专项支出减少，年末结转专项资金减少。</w:t>
      </w:r>
    </w:p>
    <w:p>
      <w:pPr>
        <w:spacing w:line="600" w:lineRule="exact"/>
        <w:ind w:firstLine="420" w:firstLineChars="200"/>
        <w:rPr>
          <w:rFonts w:ascii="仿宋" w:hAnsi="仿宋" w:eastAsia="仿宋"/>
          <w:color w:val="000000"/>
          <w:sz w:val="32"/>
          <w:szCs w:val="32"/>
        </w:rPr>
      </w:pPr>
      <w:r>
        <w:pict>
          <v:shape id="_x0000_s1026" o:spid="_x0000_s1026" o:spt="75" type="#_x0000_t75" style="position:absolute;left:0pt;margin-left:26.25pt;margin-top:6.35pt;height:178.4pt;width:282.1pt;z-index:251659264;mso-width-relative:page;mso-height-relative:page;" o:ole="t" filled="f" o:preferrelative="t" stroked="f" coordsize="21600,21600">
            <v:path/>
            <v:fill on="f" focussize="0,0"/>
            <v:stroke on="f" joinstyle="miter"/>
            <v:imagedata r:id="rId7" o:title=""/>
            <o:lock v:ext="edit" aspectratio="t"/>
          </v:shape>
          <o:OLEObject Type="Embed" ProgID="MSGraph.Chart.8" ShapeID="_x0000_s1026" DrawAspect="Content" ObjectID="_1468075725" r:id="rId6">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420" w:firstLineChars="200"/>
        <w:rPr>
          <w:rFonts w:ascii="仿宋" w:hAnsi="仿宋" w:eastAsia="仿宋"/>
          <w:color w:val="000000"/>
          <w:sz w:val="32"/>
          <w:szCs w:val="32"/>
        </w:rPr>
      </w:pPr>
      <w:r>
        <w:pict>
          <v:shape id="_x0000_s1027" o:spid="_x0000_s1027" o:spt="75" type="#_x0000_t75" style="position:absolute;left:0pt;margin-left:47.25pt;margin-top:13.55pt;height:178.4pt;width:282.1pt;z-index:251660288;mso-width-relative:page;mso-height-relative:page;" o:ole="t" filled="f" o:preferrelative="t" stroked="f" coordsize="21600,21600">
            <v:path/>
            <v:fill on="f" focussize="0,0"/>
            <v:stroke on="f" joinstyle="miter"/>
            <v:imagedata r:id="rId9" o:title=""/>
            <o:lock v:ext="edit" aspectratio="t"/>
          </v:shape>
          <o:OLEObject Type="Embed" ProgID="MSGraph.Chart.8" ShapeID="_x0000_s1027" DrawAspect="Content" ObjectID="_1468075726" r:id="rId8">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color w:val="000000"/>
          <w:sz w:val="32"/>
          <w:szCs w:val="32"/>
        </w:rPr>
      </w:pPr>
    </w:p>
    <w:p>
      <w:pPr>
        <w:pStyle w:val="3"/>
        <w:numPr>
          <w:ilvl w:val="0"/>
          <w:numId w:val="3"/>
        </w:numPr>
        <w:rPr>
          <w:rFonts w:cs="Times New Roman"/>
        </w:rPr>
      </w:pPr>
      <w:bookmarkStart w:id="62" w:name="_Toc20290"/>
      <w:bookmarkStart w:id="63" w:name="_Toc52111399"/>
      <w:bookmarkStart w:id="64" w:name="_Toc15377206"/>
      <w:bookmarkStart w:id="65" w:name="_Toc15396604"/>
      <w:bookmarkStart w:id="66" w:name="_Toc21513"/>
      <w:r>
        <w:rPr>
          <w:rFonts w:hint="eastAsia" w:cs="宋体"/>
        </w:rPr>
        <w:t>收入决算情况说明</w:t>
      </w:r>
      <w:bookmarkEnd w:id="62"/>
      <w:bookmarkEnd w:id="63"/>
      <w:bookmarkEnd w:id="64"/>
      <w:bookmarkEnd w:id="65"/>
      <w:bookmarkEnd w:id="66"/>
    </w:p>
    <w:p>
      <w:pPr>
        <w:spacing w:line="600" w:lineRule="exact"/>
        <w:ind w:firstLine="640" w:firstLineChars="200"/>
        <w:outlineLvl w:val="1"/>
        <w:rPr>
          <w:rFonts w:ascii="仿宋" w:hAnsi="仿宋" w:eastAsia="仿宋"/>
          <w:color w:val="000000"/>
          <w:sz w:val="32"/>
          <w:szCs w:val="32"/>
        </w:rPr>
      </w:pPr>
      <w:bookmarkStart w:id="67" w:name="_Toc5860"/>
      <w:bookmarkStart w:id="68" w:name="_Toc3537"/>
      <w:bookmarkStart w:id="69" w:name="_Toc9029"/>
      <w:bookmarkStart w:id="70" w:name="_Toc52111400"/>
      <w:bookmarkStart w:id="71" w:name="_Toc52109571"/>
      <w:bookmarkStart w:id="72" w:name="_Toc52111145"/>
      <w:r>
        <w:rPr>
          <w:rFonts w:ascii="仿宋" w:hAnsi="仿宋" w:eastAsia="仿宋" w:cs="仿宋"/>
          <w:color w:val="000000"/>
          <w:sz w:val="32"/>
          <w:szCs w:val="32"/>
        </w:rPr>
        <w:t>2019</w:t>
      </w:r>
      <w:r>
        <w:rPr>
          <w:rFonts w:hint="eastAsia" w:ascii="仿宋" w:hAnsi="仿宋" w:eastAsia="仿宋" w:cs="仿宋"/>
          <w:color w:val="000000"/>
          <w:sz w:val="32"/>
          <w:szCs w:val="32"/>
        </w:rPr>
        <w:t>年本年收入合计</w:t>
      </w:r>
      <w:r>
        <w:rPr>
          <w:rFonts w:ascii="仿宋" w:hAnsi="仿宋" w:eastAsia="仿宋" w:cs="仿宋"/>
          <w:color w:val="000000"/>
          <w:sz w:val="32"/>
          <w:szCs w:val="32"/>
        </w:rPr>
        <w:t>1847.99</w:t>
      </w:r>
      <w:r>
        <w:rPr>
          <w:rFonts w:hint="eastAsia" w:ascii="仿宋" w:hAnsi="仿宋" w:eastAsia="仿宋" w:cs="仿宋"/>
          <w:color w:val="000000"/>
          <w:sz w:val="32"/>
          <w:szCs w:val="32"/>
        </w:rPr>
        <w:t>万元，其中：一般公共预算财政拨款收入</w:t>
      </w:r>
      <w:r>
        <w:rPr>
          <w:rFonts w:ascii="仿宋" w:hAnsi="仿宋" w:eastAsia="仿宋" w:cs="仿宋"/>
          <w:color w:val="000000"/>
          <w:sz w:val="32"/>
          <w:szCs w:val="32"/>
        </w:rPr>
        <w:t>1843.16</w:t>
      </w:r>
      <w:r>
        <w:rPr>
          <w:rFonts w:hint="eastAsia" w:ascii="仿宋" w:hAnsi="仿宋" w:eastAsia="仿宋" w:cs="仿宋"/>
          <w:color w:val="000000"/>
          <w:sz w:val="32"/>
          <w:szCs w:val="32"/>
        </w:rPr>
        <w:t>万元，占</w:t>
      </w:r>
      <w:r>
        <w:rPr>
          <w:rFonts w:ascii="仿宋" w:hAnsi="仿宋" w:eastAsia="仿宋" w:cs="仿宋"/>
          <w:color w:val="000000"/>
          <w:sz w:val="32"/>
          <w:szCs w:val="32"/>
        </w:rPr>
        <w:t>99.74%</w:t>
      </w:r>
      <w:r>
        <w:rPr>
          <w:rFonts w:hint="eastAsia" w:ascii="仿宋" w:hAnsi="仿宋" w:eastAsia="仿宋" w:cs="仿宋"/>
          <w:color w:val="000000"/>
          <w:sz w:val="32"/>
          <w:szCs w:val="32"/>
        </w:rPr>
        <w:t>；政府性基金预算财政拨款收入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；上级补助收入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；事业收入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；经营收入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；附属单位上缴收入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；其他收入</w:t>
      </w:r>
      <w:r>
        <w:rPr>
          <w:rFonts w:ascii="仿宋" w:hAnsi="仿宋" w:eastAsia="仿宋" w:cs="仿宋"/>
          <w:color w:val="000000"/>
          <w:sz w:val="32"/>
          <w:szCs w:val="32"/>
        </w:rPr>
        <w:t>4.83</w:t>
      </w:r>
      <w:r>
        <w:rPr>
          <w:rFonts w:hint="eastAsia" w:ascii="仿宋" w:hAnsi="仿宋" w:eastAsia="仿宋" w:cs="仿宋"/>
          <w:color w:val="000000"/>
          <w:sz w:val="32"/>
          <w:szCs w:val="32"/>
        </w:rPr>
        <w:t>万元，占</w:t>
      </w:r>
      <w:r>
        <w:rPr>
          <w:rFonts w:ascii="仿宋" w:hAnsi="仿宋" w:eastAsia="仿宋" w:cs="仿宋"/>
          <w:color w:val="000000"/>
          <w:sz w:val="32"/>
          <w:szCs w:val="32"/>
        </w:rPr>
        <w:t>0.26%</w:t>
      </w:r>
      <w:r>
        <w:rPr>
          <w:rFonts w:hint="eastAsia" w:ascii="仿宋" w:hAnsi="仿宋" w:eastAsia="仿宋" w:cs="仿宋"/>
          <w:color w:val="000000"/>
          <w:sz w:val="32"/>
          <w:szCs w:val="32"/>
        </w:rPr>
        <w:t>。</w:t>
      </w:r>
      <w:bookmarkEnd w:id="67"/>
      <w:bookmarkEnd w:id="68"/>
      <w:bookmarkEnd w:id="69"/>
      <w:bookmarkEnd w:id="70"/>
      <w:bookmarkEnd w:id="71"/>
      <w:bookmarkEnd w:id="72"/>
    </w:p>
    <w:p>
      <w:pPr>
        <w:spacing w:line="600" w:lineRule="exact"/>
        <w:ind w:firstLine="420" w:firstLineChars="200"/>
        <w:outlineLvl w:val="1"/>
        <w:rPr>
          <w:rFonts w:ascii="仿宋" w:hAnsi="仿宋" w:eastAsia="仿宋"/>
          <w:color w:val="000000"/>
          <w:sz w:val="32"/>
          <w:szCs w:val="32"/>
        </w:rPr>
      </w:pPr>
      <w:r>
        <w:pict>
          <v:shape id="_x0000_s1028" o:spid="_x0000_s1028" o:spt="75" type="#_x0000_t75" style="position:absolute;left:0pt;margin-left:89.25pt;margin-top:7.2pt;height:144.05pt;width:215.7pt;z-index:-251655168;mso-width-relative:page;mso-height-relative:page;" o:ole="t" filled="f" o:preferrelative="t" stroked="f" coordsize="21600,21600">
            <v:path/>
            <v:fill on="f" focussize="0,0"/>
            <v:stroke on="f" joinstyle="miter"/>
            <v:imagedata r:id="rId11" o:title=""/>
            <o:lock v:ext="edit" aspectratio="t"/>
          </v:shape>
          <o:OLEObject Type="Embed" ProgID="MSGraph.Chart.8" ShapeID="_x0000_s1028" DrawAspect="Content" ObjectID="_1468075727" r:id="rId10">
            <o:LockedField>false</o:LockedField>
          </o:OLEObject>
        </w:pict>
      </w:r>
      <w:bookmarkEnd w:id="1"/>
      <w:bookmarkEnd w:id="2"/>
      <w:bookmarkEnd w:id="3"/>
      <w:bookmarkEnd w:id="4"/>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1260" w:firstLineChars="600"/>
        <w:rPr>
          <w:rFonts w:ascii="仿宋" w:hAnsi="仿宋" w:eastAsia="仿宋"/>
          <w:color w:val="000000"/>
        </w:rPr>
      </w:pPr>
      <w:r>
        <w:rPr>
          <w:rFonts w:hint="eastAsia" w:ascii="仿宋" w:hAnsi="仿宋" w:eastAsia="仿宋" w:cs="仿宋"/>
          <w:color w:val="000000"/>
        </w:rPr>
        <w:t>一般公共预算财政拨款收入决算结构图</w:t>
      </w:r>
    </w:p>
    <w:p>
      <w:pPr>
        <w:pStyle w:val="3"/>
        <w:numPr>
          <w:ilvl w:val="0"/>
          <w:numId w:val="3"/>
        </w:numPr>
        <w:rPr>
          <w:rFonts w:cs="Times New Roman"/>
        </w:rPr>
      </w:pPr>
      <w:bookmarkStart w:id="73" w:name="_Toc23169"/>
      <w:bookmarkStart w:id="74" w:name="_Toc31723"/>
      <w:bookmarkStart w:id="75" w:name="_Toc52111402"/>
      <w:bookmarkStart w:id="76" w:name="_Toc15396605"/>
      <w:bookmarkStart w:id="77" w:name="_Toc15377207"/>
      <w:r>
        <w:rPr>
          <w:rFonts w:hint="eastAsia" w:cs="宋体"/>
        </w:rPr>
        <w:t>支出决算情况说明</w:t>
      </w:r>
      <w:bookmarkEnd w:id="73"/>
      <w:bookmarkEnd w:id="74"/>
      <w:bookmarkEnd w:id="75"/>
      <w:bookmarkEnd w:id="76"/>
      <w:bookmarkEnd w:id="77"/>
    </w:p>
    <w:p>
      <w:pPr>
        <w:spacing w:line="600" w:lineRule="exact"/>
        <w:ind w:firstLine="640" w:firstLineChars="200"/>
        <w:outlineLvl w:val="1"/>
        <w:rPr>
          <w:rFonts w:ascii="仿宋" w:hAnsi="仿宋" w:eastAsia="仿宋"/>
          <w:color w:val="000000"/>
          <w:sz w:val="32"/>
          <w:szCs w:val="32"/>
        </w:rPr>
      </w:pPr>
      <w:bookmarkStart w:id="78" w:name="_Toc52111148"/>
      <w:bookmarkStart w:id="79" w:name="_Toc52111403"/>
      <w:bookmarkStart w:id="80" w:name="_Toc12585"/>
      <w:bookmarkStart w:id="81" w:name="_Toc52109574"/>
      <w:r>
        <w:rPr>
          <w:rFonts w:ascii="仿宋" w:hAnsi="仿宋" w:eastAsia="仿宋" w:cs="仿宋"/>
          <w:color w:val="000000"/>
          <w:sz w:val="32"/>
          <w:szCs w:val="32"/>
        </w:rPr>
        <w:t>2019</w:t>
      </w:r>
      <w:r>
        <w:rPr>
          <w:rFonts w:hint="eastAsia" w:ascii="仿宋" w:hAnsi="仿宋" w:eastAsia="仿宋" w:cs="仿宋"/>
          <w:color w:val="000000"/>
          <w:sz w:val="32"/>
          <w:szCs w:val="32"/>
        </w:rPr>
        <w:t>年本年支出合计</w:t>
      </w:r>
      <w:r>
        <w:rPr>
          <w:rFonts w:ascii="仿宋" w:hAnsi="仿宋" w:eastAsia="仿宋" w:cs="仿宋"/>
          <w:color w:val="000000"/>
          <w:sz w:val="32"/>
          <w:szCs w:val="32"/>
        </w:rPr>
        <w:t>1884.92</w:t>
      </w:r>
      <w:r>
        <w:rPr>
          <w:rFonts w:hint="eastAsia" w:ascii="仿宋" w:hAnsi="仿宋" w:eastAsia="仿宋" w:cs="仿宋"/>
          <w:color w:val="000000"/>
          <w:sz w:val="32"/>
          <w:szCs w:val="32"/>
        </w:rPr>
        <w:t>万元，其中：基本支出</w:t>
      </w:r>
      <w:r>
        <w:rPr>
          <w:rFonts w:ascii="仿宋" w:hAnsi="仿宋" w:eastAsia="仿宋" w:cs="仿宋"/>
          <w:color w:val="000000"/>
          <w:sz w:val="32"/>
          <w:szCs w:val="32"/>
        </w:rPr>
        <w:t>1567.86</w:t>
      </w:r>
      <w:r>
        <w:rPr>
          <w:rFonts w:hint="eastAsia" w:ascii="仿宋" w:hAnsi="仿宋" w:eastAsia="仿宋" w:cs="仿宋"/>
          <w:color w:val="000000"/>
          <w:sz w:val="32"/>
          <w:szCs w:val="32"/>
        </w:rPr>
        <w:t>万元，占</w:t>
      </w:r>
      <w:r>
        <w:rPr>
          <w:rFonts w:ascii="仿宋" w:hAnsi="仿宋" w:eastAsia="仿宋" w:cs="仿宋"/>
          <w:color w:val="000000"/>
          <w:sz w:val="32"/>
          <w:szCs w:val="32"/>
        </w:rPr>
        <w:t>83.18%</w:t>
      </w:r>
      <w:r>
        <w:rPr>
          <w:rFonts w:hint="eastAsia" w:ascii="仿宋" w:hAnsi="仿宋" w:eastAsia="仿宋" w:cs="仿宋"/>
          <w:color w:val="000000"/>
          <w:sz w:val="32"/>
          <w:szCs w:val="32"/>
        </w:rPr>
        <w:t>；项目支出</w:t>
      </w:r>
      <w:r>
        <w:rPr>
          <w:rFonts w:ascii="仿宋" w:hAnsi="仿宋" w:eastAsia="仿宋" w:cs="仿宋"/>
          <w:color w:val="000000"/>
          <w:sz w:val="32"/>
          <w:szCs w:val="32"/>
        </w:rPr>
        <w:t>317.06</w:t>
      </w:r>
      <w:r>
        <w:rPr>
          <w:rFonts w:hint="eastAsia" w:ascii="仿宋" w:hAnsi="仿宋" w:eastAsia="仿宋" w:cs="仿宋"/>
          <w:color w:val="000000"/>
          <w:sz w:val="32"/>
          <w:szCs w:val="32"/>
        </w:rPr>
        <w:t>万元，占</w:t>
      </w:r>
      <w:r>
        <w:rPr>
          <w:rFonts w:ascii="仿宋" w:hAnsi="仿宋" w:eastAsia="仿宋" w:cs="仿宋"/>
          <w:color w:val="000000"/>
          <w:sz w:val="32"/>
          <w:szCs w:val="32"/>
        </w:rPr>
        <w:t>16.82%</w:t>
      </w:r>
      <w:r>
        <w:rPr>
          <w:rFonts w:hint="eastAsia" w:ascii="仿宋" w:hAnsi="仿宋" w:eastAsia="仿宋" w:cs="仿宋"/>
          <w:color w:val="000000"/>
          <w:sz w:val="32"/>
          <w:szCs w:val="32"/>
        </w:rPr>
        <w:t>；上缴上级支出</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；经营支出</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；对附属单位补助支出</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w:t>
      </w:r>
      <w:bookmarkEnd w:id="78"/>
      <w:bookmarkEnd w:id="79"/>
      <w:bookmarkEnd w:id="80"/>
      <w:bookmarkEnd w:id="81"/>
    </w:p>
    <w:p>
      <w:pPr>
        <w:spacing w:line="600" w:lineRule="exact"/>
        <w:ind w:firstLine="420" w:firstLineChars="200"/>
        <w:rPr>
          <w:rFonts w:ascii="仿宋_GB2312" w:hAnsi="宋体" w:eastAsia="仿宋_GB2312"/>
          <w:color w:val="000000"/>
          <w:kern w:val="0"/>
          <w:sz w:val="27"/>
          <w:szCs w:val="27"/>
        </w:rPr>
      </w:pPr>
      <w:r>
        <w:pict>
          <v:shape id="_x0000_s1029" o:spid="_x0000_s1029" o:spt="75" type="#_x0000_t75" style="position:absolute;left:0pt;margin-left:78.75pt;margin-top:4.8pt;height:145.55pt;width:282pt;z-index:251662336;mso-width-relative:page;mso-height-relative:page;" o:ole="t" fillcolor="#000000" filled="f" o:preferrelative="t" stroked="f" coordsize="21600,21600">
            <v:path/>
            <v:fill on="f" focussize="0,0"/>
            <v:stroke on="f" weight="7.8740157480315e-5pt" color="#FFFFFF" joinstyle="miter"/>
            <v:imagedata r:id="rId13" o:title=""/>
            <o:lock v:ext="edit" rotation="t" aspectratio="t"/>
          </v:shape>
          <o:OLEObject Type="Embed" ProgID="Excel.Chart.8" ShapeID="_x0000_s1029" DrawAspect="Content" ObjectID="_1468075728" r:id="rId12">
            <o:LockedField>false</o:LockedField>
          </o:OLEObject>
        </w:pict>
      </w:r>
    </w:p>
    <w:p>
      <w:pPr>
        <w:spacing w:line="600" w:lineRule="exact"/>
        <w:ind w:firstLine="420" w:firstLineChars="200"/>
        <w:rPr>
          <w:rFonts w:ascii="仿宋_GB2312" w:hAnsi="宋体" w:eastAsia="仿宋_GB2312"/>
          <w:color w:val="000000"/>
          <w:kern w:val="0"/>
          <w:sz w:val="27"/>
          <w:szCs w:val="27"/>
        </w:rPr>
      </w:pPr>
      <w:r>
        <mc:AlternateContent>
          <mc:Choice Requires="wps">
            <w:drawing>
              <wp:anchor distT="0" distB="0" distL="114300" distR="114300" simplePos="0" relativeHeight="251664384" behindDoc="0" locked="0" layoutInCell="1" allowOverlap="1">
                <wp:simplePos x="0" y="0"/>
                <wp:positionH relativeFrom="column">
                  <wp:posOffset>1066800</wp:posOffset>
                </wp:positionH>
                <wp:positionV relativeFrom="paragraph">
                  <wp:posOffset>76200</wp:posOffset>
                </wp:positionV>
                <wp:extent cx="866775" cy="297180"/>
                <wp:effectExtent l="4445" t="5080" r="5080" b="21590"/>
                <wp:wrapNone/>
                <wp:docPr id="2" name="文本框 6"/>
                <wp:cNvGraphicFramePr/>
                <a:graphic xmlns:a="http://schemas.openxmlformats.org/drawingml/2006/main">
                  <a:graphicData uri="http://schemas.microsoft.com/office/word/2010/wordprocessingShape">
                    <wps:wsp>
                      <wps:cNvSpPr txBox="1"/>
                      <wps:spPr>
                        <a:xfrm>
                          <a:off x="0" y="0"/>
                          <a:ext cx="8667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s="宋体"/>
                              </w:rPr>
                              <w:t>项目支出</w:t>
                            </w:r>
                          </w:p>
                        </w:txbxContent>
                      </wps:txbx>
                      <wps:bodyPr upright="1"/>
                    </wps:wsp>
                  </a:graphicData>
                </a:graphic>
              </wp:anchor>
            </w:drawing>
          </mc:Choice>
          <mc:Fallback>
            <w:pict>
              <v:shape id="文本框 6" o:spid="_x0000_s1026" o:spt="202" type="#_x0000_t202" style="position:absolute;left:0pt;margin-left:84pt;margin-top:6pt;height:23.4pt;width:68.25pt;z-index:251664384;mso-width-relative:page;mso-height-relative:page;" fillcolor="#FFFFFF" filled="t" stroked="t" coordsize="21600,21600" o:gfxdata="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seLh9gAAAAJAQAADwAAAAAAAAABACAA&#10;AAAiAAAAZHJzL2Rvd25yZXYueG1sUEsBAhQAFAAAAAgAh07iQF6JHrANAgAANQQAAA4AAAAAAAAA&#10;AQAgAAAAJwEAAGRycy9lMm9Eb2MueG1sUEsFBgAAAAAGAAYAWQEAAKYFAAAAAA==&#10;">
                <v:fill on="t" focussize="0,0"/>
                <v:stroke color="#000000" joinstyle="miter"/>
                <v:imagedata o:title=""/>
                <o:lock v:ext="edit" aspectratio="f"/>
                <v:textbox>
                  <w:txbxContent>
                    <w:p>
                      <w:r>
                        <w:rPr>
                          <w:rFonts w:hint="eastAsia" w:cs="宋体"/>
                        </w:rPr>
                        <w:t>项目支出</w:t>
                      </w:r>
                    </w:p>
                  </w:txbxContent>
                </v:textbox>
              </v:shape>
            </w:pict>
          </mc:Fallback>
        </mc:AlternateContent>
      </w:r>
    </w:p>
    <w:p>
      <w:pPr>
        <w:spacing w:line="600" w:lineRule="exact"/>
        <w:ind w:firstLine="540" w:firstLineChars="200"/>
        <w:rPr>
          <w:rFonts w:ascii="仿宋_GB2312" w:hAnsi="宋体" w:eastAsia="仿宋_GB2312"/>
          <w:color w:val="000000"/>
          <w:kern w:val="0"/>
          <w:sz w:val="27"/>
          <w:szCs w:val="27"/>
        </w:rPr>
      </w:pPr>
    </w:p>
    <w:p>
      <w:pPr>
        <w:spacing w:line="600" w:lineRule="exact"/>
        <w:ind w:firstLine="420" w:firstLineChars="200"/>
        <w:rPr>
          <w:rFonts w:ascii="仿宋_GB2312" w:hAnsi="宋体" w:eastAsia="仿宋_GB2312"/>
          <w:color w:val="000000"/>
          <w:kern w:val="0"/>
          <w:sz w:val="27"/>
          <w:szCs w:val="27"/>
        </w:rPr>
      </w:pPr>
      <w: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133350</wp:posOffset>
                </wp:positionV>
                <wp:extent cx="733425" cy="297180"/>
                <wp:effectExtent l="4445" t="5080" r="5080" b="21590"/>
                <wp:wrapNone/>
                <wp:docPr id="1" name="文本框 7"/>
                <wp:cNvGraphicFramePr/>
                <a:graphic xmlns:a="http://schemas.openxmlformats.org/drawingml/2006/main">
                  <a:graphicData uri="http://schemas.microsoft.com/office/word/2010/wordprocessingShape">
                    <wps:wsp>
                      <wps:cNvSpPr txBox="1"/>
                      <wps:spPr>
                        <a:xfrm>
                          <a:off x="0" y="0"/>
                          <a:ext cx="73342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s="宋体"/>
                              </w:rPr>
                              <w:t>基本支出</w:t>
                            </w:r>
                          </w:p>
                        </w:txbxContent>
                      </wps:txbx>
                      <wps:bodyPr upright="1"/>
                    </wps:wsp>
                  </a:graphicData>
                </a:graphic>
              </wp:anchor>
            </w:drawing>
          </mc:Choice>
          <mc:Fallback>
            <w:pict>
              <v:shape id="文本框 7" o:spid="_x0000_s1026" o:spt="202" type="#_x0000_t202" style="position:absolute;left:0pt;margin-left:261pt;margin-top:10.5pt;height:23.4pt;width:57.75pt;z-index:251663360;mso-width-relative:page;mso-height-relative:page;" fillcolor="#FFFFFF" filled="t" stroked="t" coordsize="21600,21600" o:gfxdata="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iTc8n2QAAAAkBAAAPAAAAAAAAAAEAIAAA&#10;ACIAAABkcnMvZG93bnJldi54bWxQSwECFAAUAAAACACHTuJAvsTRbwsCAAA1BAAADgAAAAAAAAAB&#10;ACAAAAAoAQAAZHJzL2Uyb0RvYy54bWxQSwUGAAAAAAYABgBZAQAApQUAAAAA&#10;">
                <v:fill on="t" focussize="0,0"/>
                <v:stroke color="#000000" joinstyle="miter"/>
                <v:imagedata o:title=""/>
                <o:lock v:ext="edit" aspectratio="f"/>
                <v:textbox>
                  <w:txbxContent>
                    <w:p>
                      <w:r>
                        <w:rPr>
                          <w:rFonts w:hint="eastAsia" w:cs="宋体"/>
                        </w:rPr>
                        <w:t>基本支出</w:t>
                      </w:r>
                    </w:p>
                  </w:txbxContent>
                </v:textbox>
              </v:shape>
            </w:pict>
          </mc:Fallback>
        </mc:AlternateContent>
      </w:r>
    </w:p>
    <w:p>
      <w:pPr>
        <w:spacing w:line="600" w:lineRule="exact"/>
        <w:jc w:val="center"/>
        <w:rPr>
          <w:rFonts w:ascii="仿宋" w:hAnsi="仿宋" w:eastAsia="仿宋"/>
          <w:color w:val="000000"/>
          <w:sz w:val="24"/>
          <w:szCs w:val="24"/>
        </w:rPr>
      </w:pPr>
      <w:r>
        <w:rPr>
          <w:rFonts w:hint="eastAsia" w:ascii="仿宋" w:hAnsi="仿宋" w:eastAsia="仿宋" w:cs="仿宋"/>
          <w:color w:val="000000"/>
          <w:sz w:val="24"/>
          <w:szCs w:val="24"/>
        </w:rPr>
        <w:t>支出决算结构图</w:t>
      </w:r>
    </w:p>
    <w:p>
      <w:pPr>
        <w:spacing w:line="600" w:lineRule="exact"/>
        <w:ind w:firstLine="640" w:firstLineChars="200"/>
        <w:rPr>
          <w:rFonts w:ascii="仿宋_GB2312" w:eastAsia="仿宋_GB2312"/>
          <w:color w:val="FF0000"/>
          <w:sz w:val="32"/>
          <w:szCs w:val="32"/>
        </w:rPr>
      </w:pPr>
    </w:p>
    <w:p>
      <w:pPr>
        <w:pStyle w:val="3"/>
        <w:rPr>
          <w:rFonts w:cs="Times New Roman"/>
        </w:rPr>
      </w:pPr>
      <w:bookmarkStart w:id="82" w:name="_Toc15377208"/>
      <w:bookmarkStart w:id="83" w:name="_Toc52111404"/>
      <w:bookmarkStart w:id="84" w:name="_Toc30444"/>
      <w:bookmarkStart w:id="85" w:name="_Toc21105"/>
      <w:bookmarkStart w:id="86" w:name="_Toc15396606"/>
      <w:r>
        <w:rPr>
          <w:rFonts w:hint="eastAsia" w:cs="宋体"/>
        </w:rPr>
        <w:t>四、财政拨款收入支出决算总体情况说明</w:t>
      </w:r>
      <w:bookmarkEnd w:id="82"/>
      <w:bookmarkEnd w:id="83"/>
      <w:bookmarkEnd w:id="84"/>
      <w:bookmarkEnd w:id="85"/>
      <w:bookmarkEnd w:id="86"/>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年财政拨款收入总计</w:t>
      </w:r>
      <w:r>
        <w:rPr>
          <w:rFonts w:ascii="仿宋" w:hAnsi="仿宋" w:eastAsia="仿宋" w:cs="仿宋"/>
          <w:color w:val="000000"/>
          <w:sz w:val="32"/>
          <w:szCs w:val="32"/>
        </w:rPr>
        <w:t>1955.38</w:t>
      </w:r>
      <w:r>
        <w:rPr>
          <w:rFonts w:hint="eastAsia" w:ascii="仿宋" w:hAnsi="仿宋" w:eastAsia="仿宋" w:cs="仿宋"/>
          <w:color w:val="000000"/>
          <w:sz w:val="32"/>
          <w:szCs w:val="32"/>
        </w:rPr>
        <w:t>万元。与</w:t>
      </w:r>
      <w:r>
        <w:rPr>
          <w:rFonts w:ascii="仿宋" w:hAnsi="仿宋" w:eastAsia="仿宋" w:cs="仿宋"/>
          <w:color w:val="000000"/>
          <w:sz w:val="32"/>
          <w:szCs w:val="32"/>
        </w:rPr>
        <w:t>2018</w:t>
      </w:r>
      <w:r>
        <w:rPr>
          <w:rFonts w:hint="eastAsia" w:ascii="仿宋" w:hAnsi="仿宋" w:eastAsia="仿宋" w:cs="仿宋"/>
          <w:color w:val="000000"/>
          <w:sz w:val="32"/>
          <w:szCs w:val="32"/>
        </w:rPr>
        <w:t>年</w:t>
      </w:r>
      <w:r>
        <w:rPr>
          <w:rFonts w:ascii="仿宋" w:hAnsi="仿宋" w:eastAsia="仿宋" w:cs="仿宋"/>
          <w:color w:val="000000"/>
          <w:sz w:val="32"/>
          <w:szCs w:val="32"/>
        </w:rPr>
        <w:t>2295.24</w:t>
      </w:r>
      <w:r>
        <w:rPr>
          <w:rFonts w:hint="eastAsia" w:ascii="仿宋" w:hAnsi="仿宋" w:eastAsia="仿宋" w:cs="仿宋"/>
          <w:color w:val="000000"/>
          <w:sz w:val="32"/>
          <w:szCs w:val="32"/>
        </w:rPr>
        <w:t>万元相比，收入总计减少</w:t>
      </w:r>
      <w:r>
        <w:rPr>
          <w:rFonts w:ascii="仿宋" w:hAnsi="仿宋" w:eastAsia="仿宋" w:cs="仿宋"/>
          <w:color w:val="000000"/>
          <w:sz w:val="32"/>
          <w:szCs w:val="32"/>
        </w:rPr>
        <w:t>339.86</w:t>
      </w:r>
      <w:r>
        <w:rPr>
          <w:rFonts w:hint="eastAsia" w:ascii="仿宋" w:hAnsi="仿宋" w:eastAsia="仿宋" w:cs="仿宋"/>
          <w:color w:val="000000"/>
          <w:sz w:val="32"/>
          <w:szCs w:val="32"/>
        </w:rPr>
        <w:t>万元，下降</w:t>
      </w:r>
      <w:r>
        <w:rPr>
          <w:rFonts w:ascii="仿宋" w:hAnsi="仿宋" w:eastAsia="仿宋" w:cs="仿宋"/>
          <w:color w:val="000000"/>
          <w:sz w:val="32"/>
          <w:szCs w:val="32"/>
        </w:rPr>
        <w:t>14.81%</w:t>
      </w:r>
      <w:r>
        <w:rPr>
          <w:rFonts w:hint="eastAsia" w:ascii="仿宋" w:hAnsi="仿宋" w:eastAsia="仿宋" w:cs="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减少原因：</w:t>
      </w:r>
      <w:r>
        <w:rPr>
          <w:rFonts w:ascii="仿宋" w:hAnsi="仿宋" w:eastAsia="仿宋" w:cs="仿宋"/>
          <w:color w:val="000000"/>
          <w:sz w:val="32"/>
          <w:szCs w:val="32"/>
        </w:rPr>
        <w:t xml:space="preserve"> 2018</w:t>
      </w:r>
      <w:r>
        <w:rPr>
          <w:rFonts w:hint="eastAsia" w:ascii="仿宋" w:hAnsi="仿宋" w:eastAsia="仿宋" w:cs="仿宋"/>
          <w:color w:val="000000"/>
          <w:sz w:val="32"/>
          <w:szCs w:val="32"/>
        </w:rPr>
        <w:t>年年初财政结转结余资金在</w:t>
      </w:r>
      <w:r>
        <w:rPr>
          <w:rFonts w:ascii="仿宋" w:hAnsi="仿宋" w:eastAsia="仿宋" w:cs="仿宋"/>
          <w:color w:val="000000"/>
          <w:sz w:val="32"/>
          <w:szCs w:val="32"/>
        </w:rPr>
        <w:t>2018</w:t>
      </w:r>
      <w:r>
        <w:rPr>
          <w:rFonts w:hint="eastAsia" w:ascii="仿宋" w:hAnsi="仿宋" w:eastAsia="仿宋" w:cs="仿宋"/>
          <w:color w:val="000000"/>
          <w:sz w:val="32"/>
          <w:szCs w:val="32"/>
        </w:rPr>
        <w:t>年已支付，</w:t>
      </w:r>
      <w:r>
        <w:rPr>
          <w:rFonts w:ascii="仿宋" w:hAnsi="仿宋" w:eastAsia="仿宋" w:cs="仿宋"/>
          <w:color w:val="000000"/>
          <w:sz w:val="32"/>
          <w:szCs w:val="32"/>
        </w:rPr>
        <w:t>2019</w:t>
      </w:r>
      <w:r>
        <w:rPr>
          <w:rFonts w:hint="eastAsia" w:ascii="仿宋" w:hAnsi="仿宋" w:eastAsia="仿宋" w:cs="仿宋"/>
          <w:color w:val="000000"/>
          <w:sz w:val="32"/>
          <w:szCs w:val="32"/>
        </w:rPr>
        <w:t>年年初结转资金减少。</w:t>
      </w:r>
    </w:p>
    <w:p>
      <w:pPr>
        <w:spacing w:line="600" w:lineRule="exact"/>
        <w:ind w:firstLine="420" w:firstLineChars="200"/>
        <w:rPr>
          <w:rFonts w:ascii="仿宋_GB2312" w:hAnsi="宋体" w:eastAsia="仿宋_GB2312"/>
          <w:color w:val="000000"/>
          <w:kern w:val="0"/>
          <w:sz w:val="27"/>
          <w:szCs w:val="27"/>
        </w:rPr>
      </w:pPr>
      <w:r>
        <w:pict>
          <v:shape id="_x0000_s1032" o:spid="_x0000_s1032" o:spt="75" type="#_x0000_t75" style="position:absolute;left:0pt;margin-left:52.4pt;margin-top:5.3pt;height:178.9pt;width:282.1pt;z-index:251665408;mso-width-relative:page;mso-height-relative:page;" o:ole="t" filled="f" o:preferrelative="t" stroked="f" coordsize="21600,21600">
            <v:path/>
            <v:fill on="f" focussize="0,0"/>
            <v:stroke on="f" joinstyle="miter"/>
            <v:imagedata r:id="rId15" o:title=""/>
            <o:lock v:ext="edit" aspectratio="t"/>
          </v:shape>
          <o:OLEObject Type="Embed" ProgID="MSGraph.Chart.8" ShapeID="_x0000_s1032" DrawAspect="Content" ObjectID="_1468075729" r:id="rId14">
            <o:LockedField>false</o:LockedField>
          </o:OLEObject>
        </w:pict>
      </w:r>
    </w:p>
    <w:p>
      <w:pPr>
        <w:spacing w:line="600" w:lineRule="exact"/>
        <w:ind w:firstLine="540" w:firstLineChars="200"/>
        <w:rPr>
          <w:rFonts w:ascii="仿宋_GB2312" w:hAnsi="宋体" w:eastAsia="仿宋_GB2312"/>
          <w:color w:val="000000"/>
          <w:kern w:val="0"/>
          <w:sz w:val="27"/>
          <w:szCs w:val="27"/>
        </w:rPr>
      </w:pPr>
    </w:p>
    <w:p>
      <w:pPr>
        <w:spacing w:line="600" w:lineRule="exact"/>
        <w:ind w:firstLine="540" w:firstLineChars="200"/>
        <w:rPr>
          <w:rFonts w:ascii="仿宋_GB2312" w:hAnsi="宋体" w:eastAsia="仿宋_GB2312"/>
          <w:color w:val="000000"/>
          <w:kern w:val="0"/>
          <w:sz w:val="27"/>
          <w:szCs w:val="27"/>
        </w:rPr>
      </w:pPr>
    </w:p>
    <w:p>
      <w:pPr>
        <w:spacing w:line="600" w:lineRule="exact"/>
        <w:ind w:firstLine="540" w:firstLineChars="200"/>
        <w:rPr>
          <w:rFonts w:ascii="仿宋_GB2312" w:hAnsi="宋体" w:eastAsia="仿宋_GB2312"/>
          <w:color w:val="000000"/>
          <w:kern w:val="0"/>
          <w:sz w:val="27"/>
          <w:szCs w:val="27"/>
        </w:rPr>
      </w:pPr>
    </w:p>
    <w:p>
      <w:pPr>
        <w:spacing w:line="600" w:lineRule="exact"/>
        <w:ind w:firstLine="540" w:firstLineChars="200"/>
        <w:rPr>
          <w:rFonts w:ascii="仿宋_GB2312" w:hAnsi="宋体" w:eastAsia="仿宋_GB2312"/>
          <w:color w:val="000000"/>
          <w:kern w:val="0"/>
          <w:sz w:val="27"/>
          <w:szCs w:val="27"/>
        </w:rPr>
      </w:pPr>
    </w:p>
    <w:p>
      <w:pPr>
        <w:spacing w:line="600" w:lineRule="exact"/>
        <w:ind w:firstLine="540" w:firstLineChars="200"/>
        <w:rPr>
          <w:rFonts w:ascii="仿宋_GB2312" w:hAnsi="宋体" w:eastAsia="仿宋_GB2312"/>
          <w:color w:val="000000"/>
          <w:kern w:val="0"/>
          <w:sz w:val="27"/>
          <w:szCs w:val="27"/>
        </w:rPr>
      </w:pPr>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年财政拨款支出总计</w:t>
      </w:r>
      <w:r>
        <w:rPr>
          <w:rFonts w:ascii="仿宋" w:hAnsi="仿宋" w:eastAsia="仿宋" w:cs="仿宋"/>
          <w:color w:val="000000"/>
          <w:sz w:val="32"/>
          <w:szCs w:val="32"/>
        </w:rPr>
        <w:t>1955.38</w:t>
      </w:r>
      <w:r>
        <w:rPr>
          <w:rFonts w:hint="eastAsia" w:ascii="仿宋" w:hAnsi="仿宋" w:eastAsia="仿宋" w:cs="仿宋"/>
          <w:color w:val="000000"/>
          <w:sz w:val="32"/>
          <w:szCs w:val="32"/>
        </w:rPr>
        <w:t>万元，与</w:t>
      </w:r>
      <w:r>
        <w:rPr>
          <w:rFonts w:ascii="仿宋" w:hAnsi="仿宋" w:eastAsia="仿宋" w:cs="仿宋"/>
          <w:color w:val="000000"/>
          <w:sz w:val="32"/>
          <w:szCs w:val="32"/>
        </w:rPr>
        <w:t>2018</w:t>
      </w:r>
      <w:r>
        <w:rPr>
          <w:rFonts w:hint="eastAsia" w:ascii="仿宋" w:hAnsi="仿宋" w:eastAsia="仿宋" w:cs="仿宋"/>
          <w:color w:val="000000"/>
          <w:sz w:val="32"/>
          <w:szCs w:val="32"/>
        </w:rPr>
        <w:t>年</w:t>
      </w:r>
      <w:r>
        <w:rPr>
          <w:rFonts w:ascii="仿宋" w:hAnsi="仿宋" w:eastAsia="仿宋" w:cs="仿宋"/>
          <w:color w:val="000000"/>
          <w:sz w:val="32"/>
          <w:szCs w:val="32"/>
        </w:rPr>
        <w:t>2295.24</w:t>
      </w:r>
      <w:r>
        <w:rPr>
          <w:rFonts w:hint="eastAsia" w:ascii="仿宋" w:hAnsi="仿宋" w:eastAsia="仿宋" w:cs="仿宋"/>
          <w:color w:val="000000"/>
          <w:sz w:val="32"/>
          <w:szCs w:val="32"/>
        </w:rPr>
        <w:t>万元相比，财政拨款支出总计减少</w:t>
      </w:r>
      <w:r>
        <w:rPr>
          <w:rFonts w:ascii="仿宋" w:hAnsi="仿宋" w:eastAsia="仿宋" w:cs="仿宋"/>
          <w:color w:val="000000"/>
          <w:sz w:val="32"/>
          <w:szCs w:val="32"/>
        </w:rPr>
        <w:t>339.86</w:t>
      </w:r>
      <w:r>
        <w:rPr>
          <w:rFonts w:hint="eastAsia" w:ascii="仿宋" w:hAnsi="仿宋" w:eastAsia="仿宋" w:cs="仿宋"/>
          <w:color w:val="000000"/>
          <w:sz w:val="32"/>
          <w:szCs w:val="32"/>
        </w:rPr>
        <w:t>万元，下降</w:t>
      </w:r>
      <w:r>
        <w:rPr>
          <w:rFonts w:ascii="仿宋" w:hAnsi="仿宋" w:eastAsia="仿宋" w:cs="仿宋"/>
          <w:color w:val="000000"/>
          <w:sz w:val="32"/>
          <w:szCs w:val="32"/>
        </w:rPr>
        <w:t>14.81%</w:t>
      </w:r>
      <w:r>
        <w:rPr>
          <w:rFonts w:hint="eastAsia" w:ascii="仿宋" w:hAnsi="仿宋" w:eastAsia="仿宋" w:cs="仿宋"/>
          <w:color w:val="000000"/>
          <w:sz w:val="32"/>
          <w:szCs w:val="32"/>
        </w:rPr>
        <w:t>。主要变动原因是：（</w:t>
      </w:r>
      <w:r>
        <w:rPr>
          <w:rFonts w:ascii="仿宋" w:hAnsi="仿宋" w:eastAsia="仿宋" w:cs="仿宋"/>
          <w:color w:val="000000"/>
          <w:sz w:val="32"/>
          <w:szCs w:val="32"/>
        </w:rPr>
        <w:t>1</w:t>
      </w:r>
      <w:r>
        <w:rPr>
          <w:rFonts w:hint="eastAsia" w:ascii="仿宋" w:hAnsi="仿宋" w:eastAsia="仿宋" w:cs="仿宋"/>
          <w:color w:val="000000"/>
          <w:sz w:val="32"/>
          <w:szCs w:val="32"/>
        </w:rPr>
        <w:t>）人员变动减少，（</w:t>
      </w:r>
      <w:r>
        <w:rPr>
          <w:rFonts w:ascii="仿宋" w:hAnsi="仿宋" w:eastAsia="仿宋" w:cs="仿宋"/>
          <w:color w:val="000000"/>
          <w:sz w:val="32"/>
          <w:szCs w:val="32"/>
        </w:rPr>
        <w:t>2</w:t>
      </w:r>
      <w:r>
        <w:rPr>
          <w:rFonts w:hint="eastAsia" w:ascii="仿宋" w:hAnsi="仿宋" w:eastAsia="仿宋" w:cs="仿宋"/>
          <w:color w:val="000000"/>
          <w:sz w:val="32"/>
          <w:szCs w:val="32"/>
        </w:rPr>
        <w:t>）专项经费支出减少</w:t>
      </w:r>
      <w:r>
        <w:rPr>
          <w:rFonts w:ascii="仿宋" w:hAnsi="仿宋" w:eastAsia="仿宋" w:cs="仿宋"/>
          <w:color w:val="000000"/>
          <w:sz w:val="32"/>
          <w:szCs w:val="32"/>
        </w:rPr>
        <w:t>210.3</w:t>
      </w:r>
      <w:r>
        <w:rPr>
          <w:rFonts w:hint="eastAsia" w:ascii="仿宋" w:hAnsi="仿宋" w:eastAsia="仿宋" w:cs="仿宋"/>
          <w:color w:val="000000"/>
          <w:sz w:val="32"/>
          <w:szCs w:val="32"/>
        </w:rPr>
        <w:t>万元。</w:t>
      </w:r>
    </w:p>
    <w:p>
      <w:pPr>
        <w:spacing w:line="600" w:lineRule="exact"/>
        <w:ind w:firstLine="420" w:firstLineChars="200"/>
        <w:rPr>
          <w:rFonts w:ascii="仿宋_GB2312" w:hAnsi="宋体" w:eastAsia="仿宋_GB2312"/>
          <w:color w:val="000000"/>
          <w:kern w:val="0"/>
          <w:sz w:val="27"/>
          <w:szCs w:val="27"/>
        </w:rPr>
      </w:pPr>
      <w:r>
        <w:pict>
          <v:shape id="_x0000_s1033" o:spid="_x0000_s1033" o:spt="75" type="#_x0000_t75" style="position:absolute;left:0pt;margin-left:63pt;margin-top:11.4pt;height:178.4pt;width:282.1pt;z-index:251664384;mso-width-relative:page;mso-height-relative:page;" o:ole="t" filled="f" o:preferrelative="t" stroked="f" coordsize="21600,21600">
            <v:path/>
            <v:fill on="f" focussize="0,0"/>
            <v:stroke on="f" joinstyle="miter"/>
            <v:imagedata r:id="rId17" o:title=""/>
            <o:lock v:ext="edit" aspectratio="t"/>
          </v:shape>
          <o:OLEObject Type="Embed" ProgID="MSGraph.Chart.8" ShapeID="_x0000_s1033" DrawAspect="Content" ObjectID="_1468075730" r:id="rId16">
            <o:LockedField>false</o:LockedField>
          </o:OLEObject>
        </w:pic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sz w:val="32"/>
          <w:szCs w:val="32"/>
        </w:rPr>
      </w:pPr>
    </w:p>
    <w:p>
      <w:pPr>
        <w:spacing w:line="600" w:lineRule="exact"/>
        <w:rPr>
          <w:rFonts w:ascii="仿宋" w:hAnsi="仿宋" w:eastAsia="仿宋"/>
          <w:color w:val="000000"/>
          <w:sz w:val="32"/>
          <w:szCs w:val="32"/>
        </w:rPr>
      </w:pPr>
    </w:p>
    <w:p>
      <w:pPr>
        <w:pStyle w:val="3"/>
        <w:rPr>
          <w:rFonts w:cs="Times New Roman"/>
        </w:rPr>
      </w:pPr>
      <w:bookmarkStart w:id="87" w:name="_Toc15405"/>
      <w:bookmarkStart w:id="88" w:name="_Toc15396607"/>
      <w:bookmarkStart w:id="89" w:name="_Toc15377209"/>
      <w:bookmarkStart w:id="90" w:name="_Toc17525"/>
      <w:bookmarkStart w:id="91" w:name="_Toc52111405"/>
      <w:r>
        <w:rPr>
          <w:rFonts w:hint="eastAsia" w:cs="宋体"/>
        </w:rPr>
        <w:t>五、一般公共预算财政拨款支出决算情况说明</w:t>
      </w:r>
      <w:bookmarkEnd w:id="87"/>
      <w:bookmarkEnd w:id="88"/>
      <w:bookmarkEnd w:id="89"/>
      <w:bookmarkEnd w:id="90"/>
      <w:bookmarkEnd w:id="91"/>
    </w:p>
    <w:p>
      <w:pPr>
        <w:spacing w:line="600" w:lineRule="exact"/>
        <w:ind w:firstLine="643" w:firstLineChars="200"/>
        <w:outlineLvl w:val="2"/>
        <w:rPr>
          <w:rFonts w:ascii="仿宋" w:hAnsi="仿宋" w:eastAsia="仿宋"/>
          <w:b/>
          <w:bCs/>
          <w:color w:val="000000"/>
          <w:sz w:val="32"/>
          <w:szCs w:val="32"/>
        </w:rPr>
      </w:pPr>
      <w:bookmarkStart w:id="92" w:name="_Toc15377210"/>
      <w:r>
        <w:rPr>
          <w:rFonts w:hint="eastAsia" w:ascii="仿宋" w:hAnsi="仿宋" w:eastAsia="仿宋" w:cs="仿宋"/>
          <w:b/>
          <w:bCs/>
          <w:color w:val="000000"/>
          <w:sz w:val="32"/>
          <w:szCs w:val="32"/>
        </w:rPr>
        <w:t>（一）一般公共预算财政拨款支出决算总体情况</w:t>
      </w:r>
      <w:bookmarkEnd w:id="92"/>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年一般公共预算财政拨款支出</w:t>
      </w:r>
      <w:r>
        <w:rPr>
          <w:rFonts w:ascii="仿宋" w:hAnsi="仿宋" w:eastAsia="仿宋" w:cs="仿宋"/>
          <w:color w:val="000000"/>
          <w:sz w:val="32"/>
          <w:szCs w:val="32"/>
        </w:rPr>
        <w:t>1877.66</w:t>
      </w:r>
      <w:r>
        <w:rPr>
          <w:rFonts w:hint="eastAsia" w:ascii="仿宋" w:hAnsi="仿宋" w:eastAsia="仿宋" w:cs="仿宋"/>
          <w:color w:val="000000"/>
          <w:sz w:val="32"/>
          <w:szCs w:val="32"/>
        </w:rPr>
        <w:t>万元，占本年支出合计</w:t>
      </w:r>
      <w:r>
        <w:rPr>
          <w:rFonts w:ascii="仿宋" w:hAnsi="仿宋" w:eastAsia="仿宋" w:cs="仿宋"/>
          <w:color w:val="000000"/>
          <w:sz w:val="32"/>
          <w:szCs w:val="32"/>
        </w:rPr>
        <w:t>1884.92</w:t>
      </w:r>
      <w:r>
        <w:rPr>
          <w:rFonts w:hint="eastAsia" w:ascii="仿宋" w:hAnsi="仿宋" w:eastAsia="仿宋" w:cs="仿宋"/>
          <w:color w:val="000000"/>
          <w:sz w:val="32"/>
          <w:szCs w:val="32"/>
        </w:rPr>
        <w:t>的</w:t>
      </w:r>
      <w:r>
        <w:rPr>
          <w:rFonts w:ascii="仿宋" w:hAnsi="仿宋" w:eastAsia="仿宋" w:cs="仿宋"/>
          <w:color w:val="000000"/>
          <w:sz w:val="32"/>
          <w:szCs w:val="32"/>
        </w:rPr>
        <w:t>99.61%</w:t>
      </w:r>
      <w:r>
        <w:rPr>
          <w:rFonts w:hint="eastAsia" w:ascii="仿宋" w:hAnsi="仿宋" w:eastAsia="仿宋" w:cs="仿宋"/>
          <w:color w:val="000000"/>
          <w:sz w:val="32"/>
          <w:szCs w:val="32"/>
        </w:rPr>
        <w:t>。与</w:t>
      </w:r>
      <w:r>
        <w:rPr>
          <w:rFonts w:ascii="仿宋" w:hAnsi="仿宋" w:eastAsia="仿宋" w:cs="仿宋"/>
          <w:color w:val="000000"/>
          <w:sz w:val="32"/>
          <w:szCs w:val="32"/>
        </w:rPr>
        <w:t>2018</w:t>
      </w:r>
      <w:r>
        <w:rPr>
          <w:rFonts w:hint="eastAsia" w:ascii="仿宋" w:hAnsi="仿宋" w:eastAsia="仿宋" w:cs="仿宋"/>
          <w:color w:val="000000"/>
          <w:sz w:val="32"/>
          <w:szCs w:val="32"/>
        </w:rPr>
        <w:t>年相比，一般公共预算财政拨款</w:t>
      </w:r>
      <w:r>
        <w:rPr>
          <w:rFonts w:ascii="仿宋" w:hAnsi="仿宋" w:eastAsia="仿宋" w:cs="仿宋"/>
          <w:color w:val="000000"/>
          <w:sz w:val="32"/>
          <w:szCs w:val="32"/>
        </w:rPr>
        <w:t>2295.24</w:t>
      </w:r>
      <w:r>
        <w:rPr>
          <w:rFonts w:hint="eastAsia" w:ascii="仿宋" w:hAnsi="仿宋" w:eastAsia="仿宋" w:cs="仿宋"/>
          <w:color w:val="000000"/>
          <w:sz w:val="32"/>
          <w:szCs w:val="32"/>
        </w:rPr>
        <w:t>万元相比减少</w:t>
      </w:r>
      <w:r>
        <w:rPr>
          <w:rFonts w:ascii="仿宋" w:hAnsi="仿宋" w:eastAsia="仿宋" w:cs="仿宋"/>
          <w:color w:val="000000"/>
          <w:sz w:val="32"/>
          <w:szCs w:val="32"/>
        </w:rPr>
        <w:t>417.58</w:t>
      </w:r>
      <w:r>
        <w:rPr>
          <w:rFonts w:hint="eastAsia" w:ascii="仿宋" w:hAnsi="仿宋" w:eastAsia="仿宋" w:cs="仿宋"/>
          <w:color w:val="000000"/>
          <w:sz w:val="32"/>
          <w:szCs w:val="32"/>
        </w:rPr>
        <w:t>万元，下降</w:t>
      </w:r>
      <w:r>
        <w:rPr>
          <w:rFonts w:ascii="仿宋" w:hAnsi="仿宋" w:eastAsia="仿宋" w:cs="仿宋"/>
          <w:color w:val="000000"/>
          <w:sz w:val="32"/>
          <w:szCs w:val="32"/>
        </w:rPr>
        <w:t>18.19%</w:t>
      </w:r>
      <w:r>
        <w:rPr>
          <w:rFonts w:hint="eastAsia" w:ascii="仿宋" w:hAnsi="仿宋" w:eastAsia="仿宋" w:cs="仿宋"/>
          <w:color w:val="000000"/>
          <w:sz w:val="32"/>
          <w:szCs w:val="32"/>
        </w:rPr>
        <w:t>。主要变动原因是</w:t>
      </w:r>
      <w:r>
        <w:rPr>
          <w:rFonts w:ascii="仿宋" w:hAnsi="仿宋" w:eastAsia="仿宋" w:cs="仿宋"/>
          <w:color w:val="000000"/>
          <w:sz w:val="32"/>
          <w:szCs w:val="32"/>
        </w:rPr>
        <w:t>2018</w:t>
      </w:r>
      <w:r>
        <w:rPr>
          <w:rFonts w:hint="eastAsia" w:ascii="仿宋" w:hAnsi="仿宋" w:eastAsia="仿宋" w:cs="仿宋"/>
          <w:color w:val="000000"/>
          <w:sz w:val="32"/>
          <w:szCs w:val="32"/>
        </w:rPr>
        <w:t>年支出年初结转资金</w:t>
      </w:r>
      <w:r>
        <w:rPr>
          <w:rFonts w:ascii="仿宋" w:hAnsi="仿宋" w:eastAsia="仿宋" w:cs="仿宋"/>
          <w:color w:val="000000"/>
          <w:sz w:val="32"/>
          <w:szCs w:val="32"/>
        </w:rPr>
        <w:t>324.6</w:t>
      </w:r>
      <w:r>
        <w:rPr>
          <w:rFonts w:hint="eastAsia" w:ascii="仿宋" w:hAnsi="仿宋" w:eastAsia="仿宋" w:cs="仿宋"/>
          <w:color w:val="000000"/>
          <w:sz w:val="32"/>
          <w:szCs w:val="32"/>
        </w:rPr>
        <w:t>万元，</w:t>
      </w:r>
      <w:r>
        <w:rPr>
          <w:rFonts w:ascii="仿宋" w:hAnsi="仿宋" w:eastAsia="仿宋" w:cs="仿宋"/>
          <w:color w:val="000000"/>
          <w:sz w:val="32"/>
          <w:szCs w:val="32"/>
        </w:rPr>
        <w:t>2019</w:t>
      </w:r>
      <w:r>
        <w:rPr>
          <w:rFonts w:hint="eastAsia" w:ascii="仿宋" w:hAnsi="仿宋" w:eastAsia="仿宋" w:cs="仿宋"/>
          <w:color w:val="000000"/>
          <w:sz w:val="32"/>
          <w:szCs w:val="32"/>
        </w:rPr>
        <w:t>年财政资金困难，有些项目支出结转到</w:t>
      </w:r>
      <w:r>
        <w:rPr>
          <w:rFonts w:ascii="仿宋" w:hAnsi="仿宋" w:eastAsia="仿宋" w:cs="仿宋"/>
          <w:color w:val="000000"/>
          <w:sz w:val="32"/>
          <w:szCs w:val="32"/>
        </w:rPr>
        <w:t>2020</w:t>
      </w:r>
      <w:r>
        <w:rPr>
          <w:rFonts w:hint="eastAsia" w:ascii="仿宋" w:hAnsi="仿宋" w:eastAsia="仿宋" w:cs="仿宋"/>
          <w:color w:val="000000"/>
          <w:sz w:val="32"/>
          <w:szCs w:val="32"/>
        </w:rPr>
        <w:t>年使用。</w:t>
      </w:r>
    </w:p>
    <w:p>
      <w:pPr>
        <w:spacing w:line="600" w:lineRule="exact"/>
        <w:ind w:firstLine="420" w:firstLineChars="200"/>
        <w:rPr>
          <w:rFonts w:ascii="仿宋" w:hAnsi="仿宋" w:eastAsia="仿宋"/>
          <w:color w:val="000000"/>
          <w:sz w:val="32"/>
          <w:szCs w:val="32"/>
        </w:rPr>
      </w:pPr>
      <w:r>
        <w:pict>
          <v:shape id="_x0000_s1034" o:spid="_x0000_s1034" o:spt="75" type="#_x0000_t75" style="position:absolute;left:0pt;margin-left:52.5pt;margin-top:3pt;height:178.4pt;width:282.1pt;z-index:251666432;mso-width-relative:page;mso-height-relative:page;" o:ole="t" filled="f" o:preferrelative="t" stroked="f" coordsize="21600,21600">
            <v:path/>
            <v:fill on="f" focussize="0,0"/>
            <v:stroke on="f" joinstyle="miter"/>
            <v:imagedata r:id="rId19" o:title=""/>
            <o:lock v:ext="edit" aspectratio="t"/>
          </v:shape>
          <o:OLEObject Type="Embed" ProgID="MSGraph.Chart.8" ShapeID="_x0000_s1034" DrawAspect="Content" ObjectID="_1468075731" r:id="rId18">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bCs/>
          <w:color w:val="000000"/>
          <w:sz w:val="32"/>
          <w:szCs w:val="32"/>
        </w:rPr>
      </w:pPr>
      <w:bookmarkStart w:id="93" w:name="_Toc15377211"/>
      <w:r>
        <w:rPr>
          <w:rFonts w:hint="eastAsia" w:ascii="仿宋" w:hAnsi="仿宋" w:eastAsia="仿宋" w:cs="仿宋"/>
          <w:b/>
          <w:bCs/>
          <w:color w:val="000000"/>
          <w:sz w:val="32"/>
          <w:szCs w:val="32"/>
        </w:rPr>
        <w:t>（二）一般公共预算财政拨款支出决算结构情况</w:t>
      </w:r>
      <w:bookmarkEnd w:id="93"/>
    </w:p>
    <w:p>
      <w:pPr>
        <w:spacing w:line="600" w:lineRule="exact"/>
        <w:ind w:firstLine="640"/>
        <w:rPr>
          <w:rFonts w:ascii="仿宋" w:hAnsi="仿宋" w:eastAsia="仿宋"/>
          <w:b/>
          <w:bCs/>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年一般公共预算财政拨款支出</w:t>
      </w:r>
      <w:r>
        <w:rPr>
          <w:rFonts w:ascii="仿宋" w:hAnsi="仿宋" w:eastAsia="仿宋" w:cs="仿宋"/>
          <w:color w:val="000000"/>
          <w:sz w:val="32"/>
          <w:szCs w:val="32"/>
        </w:rPr>
        <w:t>1877.66</w:t>
      </w:r>
      <w:r>
        <w:rPr>
          <w:rFonts w:hint="eastAsia" w:ascii="仿宋" w:hAnsi="仿宋" w:eastAsia="仿宋" w:cs="仿宋"/>
          <w:color w:val="000000"/>
          <w:sz w:val="32"/>
          <w:szCs w:val="32"/>
        </w:rPr>
        <w:t>万元，主要用于以下方面</w:t>
      </w:r>
      <w:r>
        <w:rPr>
          <w:rFonts w:ascii="仿宋" w:hAnsi="仿宋" w:eastAsia="仿宋" w:cs="仿宋"/>
          <w:color w:val="000000"/>
          <w:sz w:val="32"/>
          <w:szCs w:val="32"/>
        </w:rPr>
        <w:t>:</w:t>
      </w:r>
      <w:r>
        <w:rPr>
          <w:rFonts w:hint="eastAsia" w:ascii="仿宋" w:hAnsi="仿宋" w:eastAsia="仿宋" w:cs="仿宋"/>
          <w:b/>
          <w:bCs/>
          <w:color w:val="000000"/>
          <w:sz w:val="32"/>
          <w:szCs w:val="32"/>
        </w:rPr>
        <w:t>一般公共服务（类）</w:t>
      </w:r>
      <w:r>
        <w:rPr>
          <w:rFonts w:hint="eastAsia" w:ascii="仿宋" w:hAnsi="仿宋" w:eastAsia="仿宋" w:cs="仿宋"/>
          <w:color w:val="000000"/>
          <w:sz w:val="32"/>
          <w:szCs w:val="32"/>
        </w:rPr>
        <w:t>支出</w:t>
      </w:r>
      <w:r>
        <w:rPr>
          <w:rFonts w:ascii="仿宋" w:hAnsi="仿宋" w:eastAsia="仿宋" w:cs="仿宋"/>
          <w:color w:val="000000"/>
          <w:sz w:val="32"/>
          <w:szCs w:val="32"/>
        </w:rPr>
        <w:t>1598.62</w:t>
      </w:r>
      <w:r>
        <w:rPr>
          <w:rFonts w:hint="eastAsia" w:ascii="仿宋" w:hAnsi="仿宋" w:eastAsia="仿宋" w:cs="仿宋"/>
          <w:color w:val="000000"/>
          <w:sz w:val="32"/>
          <w:szCs w:val="32"/>
        </w:rPr>
        <w:t>万元，占</w:t>
      </w:r>
      <w:r>
        <w:rPr>
          <w:rFonts w:ascii="仿宋" w:hAnsi="仿宋" w:eastAsia="仿宋" w:cs="仿宋"/>
          <w:color w:val="000000"/>
          <w:sz w:val="32"/>
          <w:szCs w:val="32"/>
        </w:rPr>
        <w:t>85.13%</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教育支出（类）</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科学技术（类）</w:t>
      </w:r>
      <w:r>
        <w:rPr>
          <w:rFonts w:hint="eastAsia" w:ascii="仿宋" w:hAnsi="仿宋" w:eastAsia="仿宋" w:cs="仿宋"/>
          <w:color w:val="000000"/>
          <w:sz w:val="32"/>
          <w:szCs w:val="32"/>
        </w:rPr>
        <w:t>支出</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文化旅游体育与传媒（类）支出</w:t>
      </w:r>
      <w:r>
        <w:rPr>
          <w:rFonts w:ascii="仿宋" w:hAnsi="仿宋" w:eastAsia="仿宋" w:cs="仿宋"/>
          <w:b/>
          <w:bCs/>
          <w:color w:val="000000"/>
          <w:sz w:val="32"/>
          <w:szCs w:val="32"/>
        </w:rPr>
        <w:t>0</w:t>
      </w:r>
      <w:r>
        <w:rPr>
          <w:rFonts w:hint="eastAsia" w:ascii="仿宋" w:hAnsi="仿宋" w:eastAsia="仿宋" w:cs="仿宋"/>
          <w:b/>
          <w:bCs/>
          <w:color w:val="000000"/>
          <w:sz w:val="32"/>
          <w:szCs w:val="32"/>
        </w:rPr>
        <w:t>万元，占</w:t>
      </w:r>
      <w:r>
        <w:rPr>
          <w:rFonts w:ascii="仿宋" w:hAnsi="仿宋" w:eastAsia="仿宋" w:cs="仿宋"/>
          <w:b/>
          <w:bCs/>
          <w:color w:val="000000"/>
          <w:sz w:val="32"/>
          <w:szCs w:val="32"/>
        </w:rPr>
        <w:t>0%</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社会保障和就业（类）</w:t>
      </w:r>
      <w:r>
        <w:rPr>
          <w:rFonts w:hint="eastAsia" w:ascii="仿宋" w:hAnsi="仿宋" w:eastAsia="仿宋" w:cs="仿宋"/>
          <w:color w:val="000000"/>
          <w:sz w:val="32"/>
          <w:szCs w:val="32"/>
        </w:rPr>
        <w:t>支出</w:t>
      </w:r>
      <w:r>
        <w:rPr>
          <w:rFonts w:ascii="仿宋" w:hAnsi="仿宋" w:eastAsia="仿宋" w:cs="仿宋"/>
          <w:color w:val="000000"/>
          <w:sz w:val="32"/>
          <w:szCs w:val="32"/>
        </w:rPr>
        <w:t>119.52</w:t>
      </w:r>
      <w:r>
        <w:rPr>
          <w:rFonts w:hint="eastAsia" w:ascii="仿宋" w:hAnsi="仿宋" w:eastAsia="仿宋" w:cs="仿宋"/>
          <w:color w:val="000000"/>
          <w:sz w:val="32"/>
          <w:szCs w:val="32"/>
        </w:rPr>
        <w:t>万元，占</w:t>
      </w:r>
      <w:r>
        <w:rPr>
          <w:rFonts w:ascii="仿宋" w:hAnsi="仿宋" w:eastAsia="仿宋" w:cs="仿宋"/>
          <w:color w:val="000000"/>
          <w:sz w:val="32"/>
          <w:szCs w:val="32"/>
        </w:rPr>
        <w:t>6.36%</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卫生健康支出</w:t>
      </w:r>
      <w:r>
        <w:rPr>
          <w:rFonts w:ascii="仿宋" w:hAnsi="仿宋" w:eastAsia="仿宋" w:cs="仿宋"/>
          <w:color w:val="000000"/>
          <w:sz w:val="32"/>
          <w:szCs w:val="32"/>
        </w:rPr>
        <w:t>38.87</w:t>
      </w:r>
      <w:r>
        <w:rPr>
          <w:rFonts w:hint="eastAsia" w:ascii="仿宋" w:hAnsi="仿宋" w:eastAsia="仿宋" w:cs="仿宋"/>
          <w:color w:val="000000"/>
          <w:sz w:val="32"/>
          <w:szCs w:val="32"/>
        </w:rPr>
        <w:t>万元，占</w:t>
      </w:r>
      <w:r>
        <w:rPr>
          <w:rFonts w:ascii="仿宋" w:hAnsi="仿宋" w:eastAsia="仿宋" w:cs="仿宋"/>
          <w:color w:val="000000"/>
          <w:sz w:val="32"/>
          <w:szCs w:val="32"/>
        </w:rPr>
        <w:t>2 %</w:t>
      </w:r>
      <w:r>
        <w:rPr>
          <w:rFonts w:hint="eastAsia" w:ascii="仿宋" w:hAnsi="仿宋" w:eastAsia="仿宋" w:cs="仿宋"/>
          <w:color w:val="000000"/>
          <w:sz w:val="32"/>
          <w:szCs w:val="32"/>
        </w:rPr>
        <w:t>；住房保障支出</w:t>
      </w:r>
      <w:r>
        <w:rPr>
          <w:rFonts w:ascii="仿宋" w:hAnsi="仿宋" w:eastAsia="仿宋" w:cs="仿宋"/>
          <w:color w:val="000000"/>
          <w:sz w:val="32"/>
          <w:szCs w:val="32"/>
        </w:rPr>
        <w:t>120.65</w:t>
      </w:r>
      <w:r>
        <w:rPr>
          <w:rFonts w:hint="eastAsia" w:ascii="仿宋" w:hAnsi="仿宋" w:eastAsia="仿宋" w:cs="仿宋"/>
          <w:color w:val="000000"/>
          <w:sz w:val="32"/>
          <w:szCs w:val="32"/>
        </w:rPr>
        <w:t>万元，占</w:t>
      </w:r>
      <w:r>
        <w:rPr>
          <w:rFonts w:ascii="仿宋" w:hAnsi="仿宋" w:eastAsia="仿宋" w:cs="仿宋"/>
          <w:color w:val="000000"/>
          <w:sz w:val="32"/>
          <w:szCs w:val="32"/>
        </w:rPr>
        <w:t>6.42%</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（罗列全部功能分类科目，至类级。）</w: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tabs>
          <w:tab w:val="left" w:pos="2742"/>
        </w:tabs>
        <w:spacing w:line="600" w:lineRule="exact"/>
        <w:ind w:firstLine="640"/>
        <w:rPr>
          <w:rFonts w:ascii="仿宋" w:hAnsi="仿宋" w:eastAsia="仿宋"/>
          <w:color w:val="000000"/>
          <w:sz w:val="32"/>
          <w:szCs w:val="32"/>
        </w:rPr>
      </w:pPr>
      <w:r>
        <w:rPr>
          <w:rFonts w:ascii="仿宋" w:hAnsi="仿宋" w:eastAsia="仿宋"/>
          <w:color w:val="000000"/>
          <w:sz w:val="32"/>
          <w:szCs w:val="32"/>
        </w:rPr>
        <w:tab/>
      </w:r>
    </w:p>
    <w:p>
      <w:pPr>
        <w:tabs>
          <w:tab w:val="left" w:pos="1841"/>
          <w:tab w:val="center" w:pos="4473"/>
        </w:tabs>
        <w:spacing w:line="600" w:lineRule="exact"/>
        <w:ind w:firstLine="640"/>
        <w:rPr>
          <w:rFonts w:ascii="仿宋" w:hAnsi="仿宋" w:eastAsia="仿宋"/>
          <w:color w:val="000000"/>
          <w:sz w:val="32"/>
          <w:szCs w:val="32"/>
        </w:rPr>
      </w:pPr>
      <w:r>
        <w:rPr>
          <w:rFonts w:ascii="仿宋" w:hAnsi="仿宋" w:eastAsia="仿宋"/>
          <w:color w:val="000000"/>
          <w:sz w:val="32"/>
          <w:szCs w:val="32"/>
        </w:rPr>
        <w:tab/>
      </w:r>
      <w:r>
        <w:rPr>
          <w:rFonts w:ascii="仿宋" w:hAnsi="仿宋" w:eastAsia="仿宋"/>
          <w:color w:val="000000"/>
          <w:sz w:val="32"/>
          <w:szCs w:val="32"/>
        </w:rPr>
        <w:tab/>
      </w:r>
    </w:p>
    <w:p>
      <w:pPr>
        <w:spacing w:line="600" w:lineRule="exact"/>
        <w:ind w:firstLine="640"/>
        <w:rPr>
          <w:rFonts w:ascii="仿宋" w:hAnsi="仿宋" w:eastAsia="仿宋"/>
          <w:color w:val="000000"/>
          <w:sz w:val="32"/>
          <w:szCs w:val="32"/>
        </w:rPr>
      </w:pPr>
      <w:r>
        <w:pict>
          <v:shape id="_x0000_s1035" o:spid="_x0000_s1035" o:spt="75" type="#_x0000_t75" style="position:absolute;left:0pt;margin-left:32.1pt;margin-top:-133.55pt;height:157.7pt;width:235.45pt;mso-wrap-distance-bottom:0pt;mso-wrap-distance-left:9pt;mso-wrap-distance-right:9pt;mso-wrap-distance-top:0pt;z-index:251667456;mso-width-relative:page;mso-height-relative:page;" o:ole="t" filled="f" o:preferrelative="t" stroked="f" coordsize="21600,21600">
            <v:path/>
            <v:fill on="f" focussize="0,0"/>
            <v:stroke on="f" joinstyle="miter"/>
            <v:imagedata r:id="rId21" o:title=""/>
            <o:lock v:ext="edit" aspectratio="t"/>
            <w10:wrap type="square"/>
          </v:shape>
          <o:OLEObject Type="Embed" ProgID="MSGraph.Chart.8" ShapeID="_x0000_s1035" DrawAspect="Content" ObjectID="_1468075732" r:id="rId20">
            <o:LockedField>false</o:LockedField>
          </o:OLEObject>
        </w:pict>
      </w:r>
    </w:p>
    <w:p>
      <w:pPr>
        <w:spacing w:line="600" w:lineRule="exact"/>
        <w:ind w:firstLine="480" w:firstLineChars="200"/>
        <w:rPr>
          <w:rFonts w:ascii="仿宋" w:hAnsi="仿宋" w:eastAsia="仿宋"/>
          <w:color w:val="000000"/>
          <w:sz w:val="24"/>
          <w:szCs w:val="24"/>
        </w:rPr>
      </w:pPr>
      <w:r>
        <w:rPr>
          <w:rFonts w:ascii="仿宋" w:hAnsi="仿宋" w:eastAsia="仿宋" w:cs="仿宋"/>
          <w:color w:val="000000"/>
          <w:sz w:val="24"/>
          <w:szCs w:val="24"/>
        </w:rPr>
        <w:t xml:space="preserve">      </w:t>
      </w:r>
      <w:r>
        <w:rPr>
          <w:rFonts w:hint="eastAsia" w:ascii="仿宋" w:hAnsi="仿宋" w:eastAsia="仿宋" w:cs="仿宋"/>
          <w:color w:val="000000"/>
          <w:sz w:val="24"/>
          <w:szCs w:val="24"/>
        </w:rPr>
        <w:t>一般公共预算财政拨款支出决算结构</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bCs/>
          <w:color w:val="000000"/>
          <w:sz w:val="32"/>
          <w:szCs w:val="32"/>
        </w:rPr>
      </w:pPr>
      <w:bookmarkStart w:id="94" w:name="_Toc15377212"/>
      <w:r>
        <w:rPr>
          <w:rFonts w:hint="eastAsia" w:ascii="仿宋" w:hAnsi="仿宋" w:eastAsia="仿宋" w:cs="仿宋"/>
          <w:b/>
          <w:bCs/>
          <w:color w:val="000000"/>
          <w:sz w:val="32"/>
          <w:szCs w:val="32"/>
        </w:rPr>
        <w:t>（三）一般公共预算财政拨款支出决算具体情况</w:t>
      </w:r>
      <w:bookmarkEnd w:id="94"/>
    </w:p>
    <w:p>
      <w:pPr>
        <w:spacing w:line="600" w:lineRule="exact"/>
        <w:ind w:firstLine="643" w:firstLineChars="200"/>
        <w:outlineLvl w:val="2"/>
        <w:rPr>
          <w:rFonts w:ascii="仿宋" w:hAnsi="仿宋" w:eastAsia="仿宋"/>
          <w:color w:val="FF0000"/>
          <w:sz w:val="32"/>
          <w:szCs w:val="32"/>
        </w:rPr>
      </w:pPr>
      <w:bookmarkStart w:id="95" w:name="_Toc15377444"/>
      <w:bookmarkStart w:id="96" w:name="_Toc15377213"/>
      <w:bookmarkStart w:id="97" w:name="_Toc15378460"/>
      <w:r>
        <w:rPr>
          <w:rFonts w:ascii="仿宋" w:hAnsi="仿宋" w:eastAsia="仿宋" w:cs="仿宋"/>
          <w:b/>
          <w:bCs/>
          <w:color w:val="000000"/>
          <w:sz w:val="32"/>
          <w:szCs w:val="32"/>
        </w:rPr>
        <w:t>2019</w:t>
      </w:r>
      <w:r>
        <w:rPr>
          <w:rFonts w:hint="eastAsia" w:ascii="仿宋" w:hAnsi="仿宋" w:eastAsia="仿宋" w:cs="仿宋"/>
          <w:b/>
          <w:bCs/>
          <w:color w:val="000000"/>
          <w:sz w:val="32"/>
          <w:szCs w:val="32"/>
        </w:rPr>
        <w:t>年般公共预算支出决算数为</w:t>
      </w:r>
      <w:r>
        <w:rPr>
          <w:rFonts w:ascii="仿宋" w:hAnsi="仿宋" w:eastAsia="仿宋" w:cs="仿宋"/>
          <w:b/>
          <w:bCs/>
          <w:color w:val="000000"/>
          <w:sz w:val="32"/>
          <w:szCs w:val="32"/>
        </w:rPr>
        <w:t>1877.66</w:t>
      </w:r>
      <w:r>
        <w:rPr>
          <w:rFonts w:hint="eastAsia" w:ascii="仿宋" w:hAnsi="仿宋" w:eastAsia="仿宋" w:cs="仿宋"/>
          <w:color w:val="000000"/>
          <w:sz w:val="32"/>
          <w:szCs w:val="32"/>
        </w:rPr>
        <w:t>，</w:t>
      </w:r>
      <w:r>
        <w:rPr>
          <w:rStyle w:val="20"/>
          <w:rFonts w:hint="eastAsia" w:ascii="仿宋" w:hAnsi="仿宋" w:eastAsia="仿宋" w:cs="仿宋"/>
          <w:color w:val="000000"/>
          <w:sz w:val="32"/>
          <w:szCs w:val="32"/>
        </w:rPr>
        <w:t>完成预算</w:t>
      </w:r>
      <w:r>
        <w:rPr>
          <w:rStyle w:val="20"/>
          <w:rFonts w:ascii="仿宋" w:hAnsi="仿宋" w:eastAsia="仿宋" w:cs="仿宋"/>
          <w:color w:val="000000"/>
          <w:sz w:val="32"/>
          <w:szCs w:val="32"/>
        </w:rPr>
        <w:t>1955.37</w:t>
      </w:r>
      <w:r>
        <w:rPr>
          <w:rStyle w:val="20"/>
          <w:rFonts w:hint="eastAsia" w:ascii="仿宋" w:hAnsi="仿宋" w:eastAsia="仿宋" w:cs="仿宋"/>
          <w:color w:val="000000"/>
          <w:sz w:val="32"/>
          <w:szCs w:val="32"/>
        </w:rPr>
        <w:t>的</w:t>
      </w:r>
      <w:r>
        <w:rPr>
          <w:rStyle w:val="20"/>
          <w:rFonts w:ascii="仿宋" w:hAnsi="仿宋" w:eastAsia="仿宋" w:cs="仿宋"/>
          <w:color w:val="000000"/>
          <w:sz w:val="32"/>
          <w:szCs w:val="32"/>
        </w:rPr>
        <w:t>96.02%</w:t>
      </w:r>
      <w:r>
        <w:rPr>
          <w:rStyle w:val="20"/>
          <w:rFonts w:hint="eastAsia" w:ascii="仿宋" w:hAnsi="仿宋" w:eastAsia="仿宋" w:cs="仿宋"/>
          <w:color w:val="000000"/>
          <w:sz w:val="32"/>
          <w:szCs w:val="32"/>
        </w:rPr>
        <w:t>。其中：</w:t>
      </w:r>
      <w:bookmarkEnd w:id="95"/>
      <w:bookmarkEnd w:id="96"/>
      <w:bookmarkEnd w:id="97"/>
    </w:p>
    <w:p>
      <w:pPr>
        <w:spacing w:line="600" w:lineRule="exact"/>
        <w:ind w:firstLine="643" w:firstLineChars="200"/>
        <w:rPr>
          <w:rStyle w:val="20"/>
          <w:rFonts w:ascii="仿宋" w:hAnsi="仿宋" w:eastAsia="仿宋"/>
          <w:b w:val="0"/>
          <w:bCs w:val="0"/>
          <w:color w:val="000000"/>
          <w:sz w:val="32"/>
          <w:szCs w:val="32"/>
        </w:rPr>
      </w:pPr>
      <w:r>
        <w:rPr>
          <w:rStyle w:val="20"/>
          <w:rFonts w:ascii="仿宋" w:hAnsi="仿宋" w:eastAsia="仿宋" w:cs="仿宋"/>
          <w:color w:val="000000"/>
          <w:sz w:val="32"/>
          <w:szCs w:val="32"/>
        </w:rPr>
        <w:t>1.</w:t>
      </w:r>
      <w:r>
        <w:rPr>
          <w:rStyle w:val="20"/>
          <w:rFonts w:hint="eastAsia" w:ascii="仿宋" w:hAnsi="仿宋" w:eastAsia="仿宋" w:cs="仿宋"/>
          <w:color w:val="000000"/>
          <w:sz w:val="32"/>
          <w:szCs w:val="32"/>
        </w:rPr>
        <w:t>一般公共服务（类）市场监督管理事务（款）</w:t>
      </w:r>
      <w:r>
        <w:rPr>
          <w:rStyle w:val="20"/>
          <w:rFonts w:ascii="仿宋" w:hAnsi="仿宋" w:eastAsia="仿宋" w:cs="仿宋"/>
          <w:color w:val="000000"/>
          <w:sz w:val="32"/>
          <w:szCs w:val="32"/>
        </w:rPr>
        <w:t>***</w:t>
      </w:r>
      <w:r>
        <w:rPr>
          <w:rStyle w:val="20"/>
          <w:rFonts w:hint="eastAsia" w:ascii="仿宋" w:hAnsi="仿宋" w:eastAsia="仿宋" w:cs="仿宋"/>
          <w:color w:val="000000"/>
          <w:sz w:val="32"/>
          <w:szCs w:val="32"/>
        </w:rPr>
        <w:t>（项）</w:t>
      </w:r>
      <w:r>
        <w:rPr>
          <w:rStyle w:val="20"/>
          <w:rFonts w:ascii="仿宋" w:hAnsi="仿宋" w:eastAsia="仿宋" w:cs="仿宋"/>
          <w:color w:val="000000"/>
          <w:sz w:val="32"/>
          <w:szCs w:val="32"/>
        </w:rPr>
        <w:t>:</w:t>
      </w:r>
      <w:r>
        <w:rPr>
          <w:rStyle w:val="20"/>
          <w:rFonts w:hint="eastAsia" w:ascii="仿宋" w:hAnsi="仿宋" w:eastAsia="仿宋" w:cs="仿宋"/>
          <w:b w:val="0"/>
          <w:bCs w:val="0"/>
          <w:color w:val="000000"/>
          <w:sz w:val="32"/>
          <w:szCs w:val="32"/>
        </w:rPr>
        <w:t>支出决算为</w:t>
      </w:r>
      <w:r>
        <w:rPr>
          <w:rStyle w:val="20"/>
          <w:rFonts w:ascii="仿宋" w:hAnsi="仿宋" w:eastAsia="仿宋" w:cs="仿宋"/>
          <w:b w:val="0"/>
          <w:bCs w:val="0"/>
          <w:color w:val="000000"/>
          <w:sz w:val="32"/>
          <w:szCs w:val="32"/>
        </w:rPr>
        <w:t>1598.62</w:t>
      </w:r>
      <w:r>
        <w:rPr>
          <w:rStyle w:val="20"/>
          <w:rFonts w:hint="eastAsia" w:ascii="仿宋" w:hAnsi="仿宋" w:eastAsia="仿宋" w:cs="仿宋"/>
          <w:b w:val="0"/>
          <w:bCs w:val="0"/>
          <w:color w:val="000000"/>
          <w:sz w:val="32"/>
          <w:szCs w:val="32"/>
        </w:rPr>
        <w:t>万元，完成预算</w:t>
      </w:r>
      <w:r>
        <w:rPr>
          <w:rStyle w:val="20"/>
          <w:rFonts w:ascii="仿宋" w:hAnsi="仿宋" w:eastAsia="仿宋" w:cs="仿宋"/>
          <w:b w:val="0"/>
          <w:bCs w:val="0"/>
          <w:color w:val="000000"/>
          <w:sz w:val="32"/>
          <w:szCs w:val="32"/>
        </w:rPr>
        <w:t>1676.34</w:t>
      </w:r>
      <w:r>
        <w:rPr>
          <w:rStyle w:val="20"/>
          <w:rFonts w:hint="eastAsia" w:ascii="仿宋" w:hAnsi="仿宋" w:eastAsia="仿宋" w:cs="仿宋"/>
          <w:b w:val="0"/>
          <w:bCs w:val="0"/>
          <w:color w:val="000000"/>
          <w:sz w:val="32"/>
          <w:szCs w:val="32"/>
        </w:rPr>
        <w:t>的</w:t>
      </w:r>
      <w:r>
        <w:rPr>
          <w:rStyle w:val="20"/>
          <w:rFonts w:ascii="仿宋" w:hAnsi="仿宋" w:eastAsia="仿宋" w:cs="仿宋"/>
          <w:b w:val="0"/>
          <w:bCs w:val="0"/>
          <w:color w:val="000000"/>
          <w:sz w:val="32"/>
          <w:szCs w:val="32"/>
        </w:rPr>
        <w:t>95.36%</w:t>
      </w:r>
      <w:r>
        <w:rPr>
          <w:rStyle w:val="20"/>
          <w:rFonts w:hint="eastAsia" w:ascii="仿宋" w:hAnsi="仿宋" w:eastAsia="仿宋" w:cs="仿宋"/>
          <w:b w:val="0"/>
          <w:bCs w:val="0"/>
          <w:color w:val="000000"/>
          <w:sz w:val="32"/>
          <w:szCs w:val="32"/>
        </w:rPr>
        <w:t>，决算数小于预算数的主要原因（</w:t>
      </w:r>
      <w:r>
        <w:rPr>
          <w:rStyle w:val="20"/>
          <w:rFonts w:ascii="仿宋" w:hAnsi="仿宋" w:eastAsia="仿宋" w:cs="仿宋"/>
          <w:b w:val="0"/>
          <w:bCs w:val="0"/>
          <w:color w:val="000000"/>
          <w:sz w:val="32"/>
          <w:szCs w:val="32"/>
        </w:rPr>
        <w:t>1</w:t>
      </w:r>
      <w:r>
        <w:rPr>
          <w:rStyle w:val="20"/>
          <w:rFonts w:hint="eastAsia" w:ascii="仿宋" w:hAnsi="仿宋" w:eastAsia="仿宋" w:cs="仿宋"/>
          <w:b w:val="0"/>
          <w:bCs w:val="0"/>
          <w:color w:val="000000"/>
          <w:sz w:val="32"/>
          <w:szCs w:val="32"/>
        </w:rPr>
        <w:t>）人员变动减少，（</w:t>
      </w:r>
      <w:r>
        <w:rPr>
          <w:rStyle w:val="20"/>
          <w:rFonts w:ascii="仿宋" w:hAnsi="仿宋" w:eastAsia="仿宋" w:cs="仿宋"/>
          <w:b w:val="0"/>
          <w:bCs w:val="0"/>
          <w:color w:val="000000"/>
          <w:sz w:val="32"/>
          <w:szCs w:val="32"/>
        </w:rPr>
        <w:t>2</w:t>
      </w:r>
      <w:r>
        <w:rPr>
          <w:rStyle w:val="20"/>
          <w:rFonts w:hint="eastAsia" w:ascii="仿宋" w:hAnsi="仿宋" w:eastAsia="仿宋" w:cs="仿宋"/>
          <w:b w:val="0"/>
          <w:bCs w:val="0"/>
          <w:color w:val="000000"/>
          <w:sz w:val="32"/>
          <w:szCs w:val="32"/>
        </w:rPr>
        <w:t>）专项经费支出减少。</w:t>
      </w:r>
    </w:p>
    <w:p>
      <w:pPr>
        <w:spacing w:line="600" w:lineRule="exact"/>
        <w:ind w:firstLine="643" w:firstLineChars="200"/>
        <w:rPr>
          <w:rFonts w:ascii="仿宋" w:hAnsi="仿宋" w:eastAsia="仿宋"/>
          <w:b/>
          <w:bCs/>
          <w:color w:val="000000"/>
          <w:sz w:val="32"/>
          <w:szCs w:val="32"/>
        </w:rPr>
      </w:pPr>
      <w:r>
        <w:rPr>
          <w:rStyle w:val="20"/>
          <w:rFonts w:ascii="仿宋" w:hAnsi="仿宋" w:eastAsia="仿宋" w:cs="仿宋"/>
          <w:color w:val="000000"/>
          <w:sz w:val="32"/>
          <w:szCs w:val="32"/>
        </w:rPr>
        <w:t>2.</w:t>
      </w:r>
      <w:r>
        <w:rPr>
          <w:rStyle w:val="20"/>
          <w:rFonts w:hint="eastAsia" w:ascii="仿宋" w:hAnsi="仿宋" w:eastAsia="仿宋" w:cs="仿宋"/>
          <w:color w:val="000000"/>
          <w:sz w:val="32"/>
          <w:szCs w:val="32"/>
        </w:rPr>
        <w:t>教育（类）</w:t>
      </w:r>
      <w:r>
        <w:rPr>
          <w:rStyle w:val="20"/>
          <w:rFonts w:ascii="仿宋" w:hAnsi="仿宋" w:eastAsia="仿宋" w:cs="仿宋"/>
          <w:color w:val="000000"/>
          <w:sz w:val="32"/>
          <w:szCs w:val="32"/>
        </w:rPr>
        <w:t>***</w:t>
      </w:r>
      <w:r>
        <w:rPr>
          <w:rStyle w:val="20"/>
          <w:rFonts w:hint="eastAsia" w:ascii="仿宋" w:hAnsi="仿宋" w:eastAsia="仿宋" w:cs="仿宋"/>
          <w:color w:val="000000"/>
          <w:sz w:val="32"/>
          <w:szCs w:val="32"/>
        </w:rPr>
        <w:t>（款）</w:t>
      </w:r>
      <w:r>
        <w:rPr>
          <w:rStyle w:val="20"/>
          <w:rFonts w:ascii="仿宋" w:hAnsi="仿宋" w:eastAsia="仿宋" w:cs="仿宋"/>
          <w:color w:val="000000"/>
          <w:sz w:val="32"/>
          <w:szCs w:val="32"/>
        </w:rPr>
        <w:t>***</w:t>
      </w:r>
      <w:r>
        <w:rPr>
          <w:rStyle w:val="20"/>
          <w:rFonts w:hint="eastAsia" w:ascii="仿宋" w:hAnsi="仿宋" w:eastAsia="仿宋" w:cs="仿宋"/>
          <w:color w:val="000000"/>
          <w:sz w:val="32"/>
          <w:szCs w:val="32"/>
        </w:rPr>
        <w:t>（项）</w:t>
      </w:r>
      <w:r>
        <w:rPr>
          <w:rStyle w:val="20"/>
          <w:rFonts w:ascii="仿宋" w:hAnsi="仿宋" w:eastAsia="仿宋" w:cs="仿宋"/>
          <w:color w:val="000000"/>
          <w:sz w:val="32"/>
          <w:szCs w:val="32"/>
        </w:rPr>
        <w:t>:</w:t>
      </w:r>
      <w:r>
        <w:rPr>
          <w:rStyle w:val="20"/>
          <w:rFonts w:hint="eastAsia" w:ascii="仿宋" w:hAnsi="仿宋" w:eastAsia="仿宋" w:cs="仿宋"/>
          <w:b w:val="0"/>
          <w:bCs w:val="0"/>
          <w:color w:val="000000"/>
          <w:sz w:val="32"/>
          <w:szCs w:val="32"/>
        </w:rPr>
        <w:t>支出决算为</w:t>
      </w:r>
      <w:r>
        <w:rPr>
          <w:rStyle w:val="20"/>
          <w:rFonts w:ascii="仿宋" w:hAnsi="仿宋" w:eastAsia="仿宋" w:cs="仿宋"/>
          <w:b w:val="0"/>
          <w:bCs w:val="0"/>
          <w:color w:val="000000"/>
          <w:sz w:val="32"/>
          <w:szCs w:val="32"/>
        </w:rPr>
        <w:t>0</w:t>
      </w:r>
      <w:r>
        <w:rPr>
          <w:rStyle w:val="20"/>
          <w:rFonts w:hint="eastAsia" w:ascii="仿宋" w:hAnsi="仿宋" w:eastAsia="仿宋" w:cs="仿宋"/>
          <w:b w:val="0"/>
          <w:bCs w:val="0"/>
          <w:color w:val="000000"/>
          <w:sz w:val="32"/>
          <w:szCs w:val="32"/>
        </w:rPr>
        <w:t>万元，完成预算</w:t>
      </w:r>
      <w:r>
        <w:rPr>
          <w:rStyle w:val="20"/>
          <w:rFonts w:ascii="仿宋" w:hAnsi="仿宋" w:eastAsia="仿宋" w:cs="仿宋"/>
          <w:b w:val="0"/>
          <w:bCs w:val="0"/>
          <w:color w:val="000000"/>
          <w:sz w:val="32"/>
          <w:szCs w:val="32"/>
        </w:rPr>
        <w:t>0%</w:t>
      </w:r>
      <w:r>
        <w:rPr>
          <w:rStyle w:val="20"/>
          <w:rFonts w:hint="eastAsia" w:ascii="仿宋" w:hAnsi="仿宋" w:eastAsia="仿宋" w:cs="仿宋"/>
          <w:b w:val="0"/>
          <w:bCs w:val="0"/>
          <w:color w:val="000000"/>
          <w:sz w:val="32"/>
          <w:szCs w:val="32"/>
        </w:rPr>
        <w:t>，决算数小于</w:t>
      </w:r>
      <w:r>
        <w:rPr>
          <w:rStyle w:val="20"/>
          <w:rFonts w:ascii="仿宋" w:hAnsi="仿宋" w:eastAsia="仿宋" w:cs="仿宋"/>
          <w:b w:val="0"/>
          <w:bCs w:val="0"/>
          <w:color w:val="000000"/>
          <w:sz w:val="32"/>
          <w:szCs w:val="32"/>
        </w:rPr>
        <w:t>/</w:t>
      </w:r>
      <w:r>
        <w:rPr>
          <w:rStyle w:val="20"/>
          <w:rFonts w:hint="eastAsia" w:ascii="仿宋" w:hAnsi="仿宋" w:eastAsia="仿宋" w:cs="仿宋"/>
          <w:b w:val="0"/>
          <w:bCs w:val="0"/>
          <w:color w:val="000000"/>
          <w:sz w:val="32"/>
          <w:szCs w:val="32"/>
        </w:rPr>
        <w:t>等于预算数的主要原因是无。</w:t>
      </w:r>
    </w:p>
    <w:p>
      <w:pPr>
        <w:spacing w:line="600" w:lineRule="exact"/>
        <w:ind w:firstLine="643" w:firstLineChars="200"/>
        <w:rPr>
          <w:rFonts w:ascii="仿宋" w:hAnsi="仿宋" w:eastAsia="仿宋"/>
          <w:b/>
          <w:bCs/>
          <w:color w:val="000000"/>
          <w:sz w:val="32"/>
          <w:szCs w:val="32"/>
        </w:rPr>
      </w:pPr>
      <w:r>
        <w:rPr>
          <w:rStyle w:val="20"/>
          <w:rFonts w:ascii="仿宋" w:hAnsi="仿宋" w:eastAsia="仿宋" w:cs="仿宋"/>
          <w:color w:val="000000"/>
          <w:sz w:val="32"/>
          <w:szCs w:val="32"/>
        </w:rPr>
        <w:t>3.</w:t>
      </w:r>
      <w:r>
        <w:rPr>
          <w:rStyle w:val="20"/>
          <w:rFonts w:hint="eastAsia" w:ascii="仿宋" w:hAnsi="仿宋" w:eastAsia="仿宋" w:cs="仿宋"/>
          <w:color w:val="000000"/>
          <w:sz w:val="32"/>
          <w:szCs w:val="32"/>
        </w:rPr>
        <w:t>科学技术（类）</w:t>
      </w:r>
      <w:r>
        <w:rPr>
          <w:rStyle w:val="20"/>
          <w:rFonts w:ascii="仿宋" w:hAnsi="仿宋" w:eastAsia="仿宋" w:cs="仿宋"/>
          <w:color w:val="000000"/>
          <w:sz w:val="32"/>
          <w:szCs w:val="32"/>
        </w:rPr>
        <w:t>***</w:t>
      </w:r>
      <w:r>
        <w:rPr>
          <w:rStyle w:val="20"/>
          <w:rFonts w:hint="eastAsia" w:ascii="仿宋" w:hAnsi="仿宋" w:eastAsia="仿宋" w:cs="仿宋"/>
          <w:color w:val="000000"/>
          <w:sz w:val="32"/>
          <w:szCs w:val="32"/>
        </w:rPr>
        <w:t>（款）</w:t>
      </w:r>
      <w:r>
        <w:rPr>
          <w:rStyle w:val="20"/>
          <w:rFonts w:ascii="仿宋" w:hAnsi="仿宋" w:eastAsia="仿宋" w:cs="仿宋"/>
          <w:color w:val="000000"/>
          <w:sz w:val="32"/>
          <w:szCs w:val="32"/>
        </w:rPr>
        <w:t>***</w:t>
      </w:r>
      <w:r>
        <w:rPr>
          <w:rStyle w:val="20"/>
          <w:rFonts w:hint="eastAsia" w:ascii="仿宋" w:hAnsi="仿宋" w:eastAsia="仿宋" w:cs="仿宋"/>
          <w:color w:val="000000"/>
          <w:sz w:val="32"/>
          <w:szCs w:val="32"/>
        </w:rPr>
        <w:t>（项）</w:t>
      </w:r>
      <w:r>
        <w:rPr>
          <w:rStyle w:val="20"/>
          <w:rFonts w:ascii="仿宋" w:hAnsi="仿宋" w:eastAsia="仿宋" w:cs="仿宋"/>
          <w:color w:val="000000"/>
          <w:sz w:val="32"/>
          <w:szCs w:val="32"/>
        </w:rPr>
        <w:t>:</w:t>
      </w:r>
      <w:r>
        <w:rPr>
          <w:rStyle w:val="20"/>
          <w:rFonts w:hint="eastAsia" w:ascii="仿宋" w:hAnsi="仿宋" w:eastAsia="仿宋" w:cs="仿宋"/>
          <w:b w:val="0"/>
          <w:bCs w:val="0"/>
          <w:color w:val="000000"/>
          <w:sz w:val="32"/>
          <w:szCs w:val="32"/>
        </w:rPr>
        <w:t>支出决算为</w:t>
      </w:r>
      <w:r>
        <w:rPr>
          <w:rStyle w:val="20"/>
          <w:rFonts w:ascii="仿宋" w:hAnsi="仿宋" w:eastAsia="仿宋" w:cs="仿宋"/>
          <w:b w:val="0"/>
          <w:bCs w:val="0"/>
          <w:color w:val="000000"/>
          <w:sz w:val="32"/>
          <w:szCs w:val="32"/>
        </w:rPr>
        <w:t>0</w:t>
      </w:r>
      <w:r>
        <w:rPr>
          <w:rStyle w:val="20"/>
          <w:rFonts w:hint="eastAsia" w:ascii="仿宋" w:hAnsi="仿宋" w:eastAsia="仿宋" w:cs="仿宋"/>
          <w:b w:val="0"/>
          <w:bCs w:val="0"/>
          <w:color w:val="000000"/>
          <w:sz w:val="32"/>
          <w:szCs w:val="32"/>
        </w:rPr>
        <w:t>万元，完成预算</w:t>
      </w:r>
      <w:r>
        <w:rPr>
          <w:rStyle w:val="20"/>
          <w:rFonts w:ascii="仿宋" w:hAnsi="仿宋" w:eastAsia="仿宋" w:cs="仿宋"/>
          <w:b w:val="0"/>
          <w:bCs w:val="0"/>
          <w:color w:val="000000"/>
          <w:sz w:val="32"/>
          <w:szCs w:val="32"/>
        </w:rPr>
        <w:t>0%</w:t>
      </w:r>
      <w:r>
        <w:rPr>
          <w:rStyle w:val="20"/>
          <w:rFonts w:hint="eastAsia" w:ascii="仿宋" w:hAnsi="仿宋" w:eastAsia="仿宋" w:cs="仿宋"/>
          <w:b w:val="0"/>
          <w:bCs w:val="0"/>
          <w:color w:val="000000"/>
          <w:sz w:val="32"/>
          <w:szCs w:val="32"/>
        </w:rPr>
        <w:t>，决算数小于</w:t>
      </w:r>
      <w:r>
        <w:rPr>
          <w:rStyle w:val="20"/>
          <w:rFonts w:ascii="仿宋" w:hAnsi="仿宋" w:eastAsia="仿宋" w:cs="仿宋"/>
          <w:b w:val="0"/>
          <w:bCs w:val="0"/>
          <w:color w:val="000000"/>
          <w:sz w:val="32"/>
          <w:szCs w:val="32"/>
        </w:rPr>
        <w:t>/</w:t>
      </w:r>
      <w:r>
        <w:rPr>
          <w:rStyle w:val="20"/>
          <w:rFonts w:hint="eastAsia" w:ascii="仿宋" w:hAnsi="仿宋" w:eastAsia="仿宋" w:cs="仿宋"/>
          <w:b w:val="0"/>
          <w:bCs w:val="0"/>
          <w:color w:val="000000"/>
          <w:sz w:val="32"/>
          <w:szCs w:val="32"/>
        </w:rPr>
        <w:t>等于预算数的主要原因是无。</w:t>
      </w:r>
    </w:p>
    <w:p>
      <w:pPr>
        <w:spacing w:line="600" w:lineRule="exact"/>
        <w:ind w:firstLine="643" w:firstLineChars="200"/>
        <w:rPr>
          <w:rFonts w:ascii="仿宋" w:hAnsi="仿宋" w:eastAsia="仿宋"/>
          <w:b/>
          <w:bCs/>
          <w:color w:val="000000"/>
          <w:sz w:val="32"/>
          <w:szCs w:val="32"/>
        </w:rPr>
      </w:pPr>
      <w:r>
        <w:rPr>
          <w:rStyle w:val="20"/>
          <w:rFonts w:ascii="仿宋" w:hAnsi="仿宋" w:eastAsia="仿宋" w:cs="仿宋"/>
          <w:color w:val="000000"/>
          <w:sz w:val="32"/>
          <w:szCs w:val="32"/>
        </w:rPr>
        <w:t>4.</w:t>
      </w:r>
      <w:r>
        <w:rPr>
          <w:rStyle w:val="20"/>
          <w:rFonts w:hint="eastAsia" w:ascii="仿宋" w:hAnsi="仿宋" w:eastAsia="仿宋" w:cs="仿宋"/>
          <w:color w:val="000000"/>
          <w:sz w:val="32"/>
          <w:szCs w:val="32"/>
        </w:rPr>
        <w:t>文化旅游体育与传媒（类）</w:t>
      </w:r>
      <w:r>
        <w:rPr>
          <w:rStyle w:val="20"/>
          <w:rFonts w:ascii="仿宋" w:hAnsi="仿宋" w:eastAsia="仿宋" w:cs="仿宋"/>
          <w:color w:val="000000"/>
          <w:sz w:val="32"/>
          <w:szCs w:val="32"/>
        </w:rPr>
        <w:t>***</w:t>
      </w:r>
      <w:r>
        <w:rPr>
          <w:rStyle w:val="20"/>
          <w:rFonts w:hint="eastAsia" w:ascii="仿宋" w:hAnsi="仿宋" w:eastAsia="仿宋" w:cs="仿宋"/>
          <w:color w:val="000000"/>
          <w:sz w:val="32"/>
          <w:szCs w:val="32"/>
        </w:rPr>
        <w:t>（款）</w:t>
      </w:r>
      <w:r>
        <w:rPr>
          <w:rStyle w:val="20"/>
          <w:rFonts w:ascii="仿宋" w:hAnsi="仿宋" w:eastAsia="仿宋" w:cs="仿宋"/>
          <w:color w:val="000000"/>
          <w:sz w:val="32"/>
          <w:szCs w:val="32"/>
        </w:rPr>
        <w:t>***</w:t>
      </w:r>
      <w:r>
        <w:rPr>
          <w:rStyle w:val="20"/>
          <w:rFonts w:hint="eastAsia" w:ascii="仿宋" w:hAnsi="仿宋" w:eastAsia="仿宋" w:cs="仿宋"/>
          <w:color w:val="000000"/>
          <w:sz w:val="32"/>
          <w:szCs w:val="32"/>
        </w:rPr>
        <w:t>（项）</w:t>
      </w:r>
      <w:r>
        <w:rPr>
          <w:rStyle w:val="20"/>
          <w:rFonts w:ascii="仿宋" w:hAnsi="仿宋" w:eastAsia="仿宋" w:cs="仿宋"/>
          <w:color w:val="000000"/>
          <w:sz w:val="32"/>
          <w:szCs w:val="32"/>
        </w:rPr>
        <w:t>:</w:t>
      </w:r>
      <w:r>
        <w:rPr>
          <w:rStyle w:val="20"/>
          <w:rFonts w:hint="eastAsia" w:ascii="仿宋" w:hAnsi="仿宋" w:eastAsia="仿宋" w:cs="仿宋"/>
          <w:b w:val="0"/>
          <w:bCs w:val="0"/>
          <w:color w:val="000000"/>
          <w:sz w:val="32"/>
          <w:szCs w:val="32"/>
        </w:rPr>
        <w:t>支出决算为</w:t>
      </w:r>
      <w:r>
        <w:rPr>
          <w:rStyle w:val="20"/>
          <w:rFonts w:ascii="仿宋" w:hAnsi="仿宋" w:eastAsia="仿宋" w:cs="仿宋"/>
          <w:b w:val="0"/>
          <w:bCs w:val="0"/>
          <w:color w:val="000000"/>
          <w:sz w:val="32"/>
          <w:szCs w:val="32"/>
        </w:rPr>
        <w:t>0</w:t>
      </w:r>
      <w:r>
        <w:rPr>
          <w:rStyle w:val="20"/>
          <w:rFonts w:hint="eastAsia" w:ascii="仿宋" w:hAnsi="仿宋" w:eastAsia="仿宋" w:cs="仿宋"/>
          <w:b w:val="0"/>
          <w:bCs w:val="0"/>
          <w:color w:val="000000"/>
          <w:sz w:val="32"/>
          <w:szCs w:val="32"/>
        </w:rPr>
        <w:t>万元，完成预算</w:t>
      </w:r>
      <w:r>
        <w:rPr>
          <w:rStyle w:val="20"/>
          <w:rFonts w:ascii="仿宋" w:hAnsi="仿宋" w:eastAsia="仿宋" w:cs="仿宋"/>
          <w:b w:val="0"/>
          <w:bCs w:val="0"/>
          <w:color w:val="000000"/>
          <w:sz w:val="32"/>
          <w:szCs w:val="32"/>
        </w:rPr>
        <w:t>0%</w:t>
      </w:r>
      <w:r>
        <w:rPr>
          <w:rStyle w:val="20"/>
          <w:rFonts w:hint="eastAsia" w:ascii="仿宋" w:hAnsi="仿宋" w:eastAsia="仿宋" w:cs="仿宋"/>
          <w:b w:val="0"/>
          <w:bCs w:val="0"/>
          <w:color w:val="000000"/>
          <w:sz w:val="32"/>
          <w:szCs w:val="32"/>
        </w:rPr>
        <w:t>，决算数小于</w:t>
      </w:r>
      <w:r>
        <w:rPr>
          <w:rStyle w:val="20"/>
          <w:rFonts w:ascii="仿宋" w:hAnsi="仿宋" w:eastAsia="仿宋" w:cs="仿宋"/>
          <w:b w:val="0"/>
          <w:bCs w:val="0"/>
          <w:color w:val="000000"/>
          <w:sz w:val="32"/>
          <w:szCs w:val="32"/>
        </w:rPr>
        <w:t>/</w:t>
      </w:r>
      <w:r>
        <w:rPr>
          <w:rStyle w:val="20"/>
          <w:rFonts w:hint="eastAsia" w:ascii="仿宋" w:hAnsi="仿宋" w:eastAsia="仿宋" w:cs="仿宋"/>
          <w:b w:val="0"/>
          <w:bCs w:val="0"/>
          <w:color w:val="000000"/>
          <w:sz w:val="32"/>
          <w:szCs w:val="32"/>
        </w:rPr>
        <w:t>等于预算数的主要原因是无。</w:t>
      </w:r>
    </w:p>
    <w:p>
      <w:pPr>
        <w:spacing w:line="600" w:lineRule="exact"/>
        <w:ind w:firstLine="643" w:firstLineChars="200"/>
        <w:rPr>
          <w:rStyle w:val="20"/>
          <w:rFonts w:ascii="仿宋" w:hAnsi="仿宋" w:eastAsia="仿宋"/>
          <w:b w:val="0"/>
          <w:bCs w:val="0"/>
          <w:color w:val="000000"/>
          <w:sz w:val="32"/>
          <w:szCs w:val="32"/>
        </w:rPr>
      </w:pPr>
      <w:r>
        <w:rPr>
          <w:rStyle w:val="20"/>
          <w:rFonts w:ascii="仿宋" w:hAnsi="仿宋" w:eastAsia="仿宋" w:cs="仿宋"/>
          <w:color w:val="000000"/>
          <w:sz w:val="32"/>
          <w:szCs w:val="32"/>
        </w:rPr>
        <w:t>5.</w:t>
      </w:r>
      <w:r>
        <w:rPr>
          <w:rStyle w:val="20"/>
          <w:rFonts w:hint="eastAsia" w:ascii="仿宋" w:hAnsi="仿宋" w:eastAsia="仿宋" w:cs="仿宋"/>
          <w:color w:val="000000"/>
          <w:sz w:val="32"/>
          <w:szCs w:val="32"/>
        </w:rPr>
        <w:t>社会保障和就业（类）行政事业单位离退休（款）机关事业单位基本养老保险缴费支出（项）</w:t>
      </w:r>
      <w:r>
        <w:rPr>
          <w:rStyle w:val="20"/>
          <w:rFonts w:ascii="仿宋" w:hAnsi="仿宋" w:eastAsia="仿宋" w:cs="仿宋"/>
          <w:color w:val="000000"/>
          <w:sz w:val="32"/>
          <w:szCs w:val="32"/>
        </w:rPr>
        <w:t>:</w:t>
      </w:r>
      <w:r>
        <w:rPr>
          <w:rStyle w:val="20"/>
          <w:rFonts w:hint="eastAsia" w:ascii="仿宋" w:hAnsi="仿宋" w:eastAsia="仿宋" w:cs="仿宋"/>
          <w:b w:val="0"/>
          <w:bCs w:val="0"/>
          <w:color w:val="000000"/>
          <w:sz w:val="32"/>
          <w:szCs w:val="32"/>
        </w:rPr>
        <w:t>支出决算为</w:t>
      </w:r>
      <w:r>
        <w:rPr>
          <w:rStyle w:val="20"/>
          <w:rFonts w:ascii="仿宋" w:hAnsi="仿宋" w:eastAsia="仿宋" w:cs="仿宋"/>
          <w:b w:val="0"/>
          <w:bCs w:val="0"/>
          <w:color w:val="000000"/>
          <w:sz w:val="32"/>
          <w:szCs w:val="32"/>
        </w:rPr>
        <w:t>111.08</w:t>
      </w:r>
      <w:r>
        <w:rPr>
          <w:rStyle w:val="20"/>
          <w:rFonts w:hint="eastAsia" w:ascii="仿宋" w:hAnsi="仿宋" w:eastAsia="仿宋" w:cs="仿宋"/>
          <w:b w:val="0"/>
          <w:bCs w:val="0"/>
          <w:color w:val="000000"/>
          <w:sz w:val="32"/>
          <w:szCs w:val="32"/>
        </w:rPr>
        <w:t>万元，完成预算</w:t>
      </w:r>
      <w:r>
        <w:rPr>
          <w:rStyle w:val="20"/>
          <w:rFonts w:ascii="仿宋" w:hAnsi="仿宋" w:eastAsia="仿宋" w:cs="仿宋"/>
          <w:b w:val="0"/>
          <w:bCs w:val="0"/>
          <w:color w:val="000000"/>
          <w:sz w:val="32"/>
          <w:szCs w:val="32"/>
        </w:rPr>
        <w:t>100%</w:t>
      </w:r>
      <w:r>
        <w:rPr>
          <w:rStyle w:val="20"/>
          <w:rFonts w:hint="eastAsia" w:ascii="仿宋" w:hAnsi="仿宋" w:eastAsia="仿宋" w:cs="仿宋"/>
          <w:b w:val="0"/>
          <w:bCs w:val="0"/>
          <w:color w:val="000000"/>
          <w:sz w:val="32"/>
          <w:szCs w:val="32"/>
        </w:rPr>
        <w:t>，决算数等于预算数。</w:t>
      </w:r>
    </w:p>
    <w:p>
      <w:pPr>
        <w:spacing w:line="600" w:lineRule="exact"/>
        <w:ind w:firstLine="643" w:firstLineChars="200"/>
        <w:rPr>
          <w:rFonts w:ascii="仿宋" w:hAnsi="仿宋" w:eastAsia="仿宋"/>
          <w:b/>
          <w:bCs/>
          <w:color w:val="000000"/>
          <w:sz w:val="32"/>
          <w:szCs w:val="32"/>
        </w:rPr>
      </w:pPr>
      <w:r>
        <w:rPr>
          <w:rStyle w:val="20"/>
          <w:rFonts w:hint="eastAsia" w:ascii="仿宋" w:hAnsi="仿宋" w:eastAsia="仿宋" w:cs="仿宋"/>
          <w:color w:val="000000"/>
          <w:sz w:val="32"/>
          <w:szCs w:val="32"/>
        </w:rPr>
        <w:t>社会保障和就业（类）行政事业单位离退休（款）机关事业单位职业年金缴费支出（项）</w:t>
      </w:r>
      <w:r>
        <w:rPr>
          <w:rStyle w:val="20"/>
          <w:rFonts w:ascii="仿宋" w:hAnsi="仿宋" w:eastAsia="仿宋" w:cs="仿宋"/>
          <w:color w:val="000000"/>
          <w:sz w:val="32"/>
          <w:szCs w:val="32"/>
        </w:rPr>
        <w:t>:</w:t>
      </w:r>
      <w:r>
        <w:rPr>
          <w:rStyle w:val="20"/>
          <w:rFonts w:hint="eastAsia" w:ascii="仿宋" w:hAnsi="仿宋" w:eastAsia="仿宋" w:cs="仿宋"/>
          <w:b w:val="0"/>
          <w:bCs w:val="0"/>
          <w:color w:val="000000"/>
          <w:sz w:val="32"/>
          <w:szCs w:val="32"/>
        </w:rPr>
        <w:t>支出决算为</w:t>
      </w:r>
      <w:r>
        <w:rPr>
          <w:rStyle w:val="20"/>
          <w:rFonts w:ascii="仿宋" w:hAnsi="仿宋" w:eastAsia="仿宋" w:cs="仿宋"/>
          <w:b w:val="0"/>
          <w:bCs w:val="0"/>
          <w:color w:val="000000"/>
          <w:sz w:val="32"/>
          <w:szCs w:val="32"/>
        </w:rPr>
        <w:t>8.44</w:t>
      </w:r>
      <w:r>
        <w:rPr>
          <w:rStyle w:val="20"/>
          <w:rFonts w:hint="eastAsia" w:ascii="仿宋" w:hAnsi="仿宋" w:eastAsia="仿宋" w:cs="仿宋"/>
          <w:b w:val="0"/>
          <w:bCs w:val="0"/>
          <w:color w:val="000000"/>
          <w:sz w:val="32"/>
          <w:szCs w:val="32"/>
        </w:rPr>
        <w:t>万元，完成预算</w:t>
      </w:r>
      <w:r>
        <w:rPr>
          <w:rStyle w:val="20"/>
          <w:rFonts w:ascii="仿宋" w:hAnsi="仿宋" w:eastAsia="仿宋" w:cs="仿宋"/>
          <w:b w:val="0"/>
          <w:bCs w:val="0"/>
          <w:color w:val="000000"/>
          <w:sz w:val="32"/>
          <w:szCs w:val="32"/>
        </w:rPr>
        <w:t>100%</w:t>
      </w:r>
      <w:r>
        <w:rPr>
          <w:rStyle w:val="20"/>
          <w:rFonts w:hint="eastAsia" w:ascii="仿宋" w:hAnsi="仿宋" w:eastAsia="仿宋" w:cs="仿宋"/>
          <w:b w:val="0"/>
          <w:bCs w:val="0"/>
          <w:color w:val="000000"/>
          <w:sz w:val="32"/>
          <w:szCs w:val="32"/>
        </w:rPr>
        <w:t>，决算数等于预算数。</w:t>
      </w:r>
    </w:p>
    <w:p>
      <w:pPr>
        <w:spacing w:line="600" w:lineRule="exact"/>
        <w:ind w:firstLine="643" w:firstLineChars="200"/>
        <w:rPr>
          <w:rFonts w:ascii="仿宋" w:hAnsi="仿宋" w:eastAsia="仿宋"/>
          <w:b/>
          <w:bCs/>
          <w:color w:val="000000"/>
          <w:sz w:val="32"/>
          <w:szCs w:val="32"/>
        </w:rPr>
      </w:pPr>
      <w:r>
        <w:rPr>
          <w:rStyle w:val="20"/>
          <w:rFonts w:ascii="仿宋" w:hAnsi="仿宋" w:eastAsia="仿宋" w:cs="仿宋"/>
          <w:color w:val="000000"/>
          <w:sz w:val="32"/>
          <w:szCs w:val="32"/>
        </w:rPr>
        <w:t>6.</w:t>
      </w:r>
      <w:r>
        <w:rPr>
          <w:rFonts w:hint="eastAsia" w:ascii="仿宋" w:hAnsi="仿宋" w:eastAsia="仿宋" w:cs="仿宋"/>
          <w:b/>
          <w:bCs/>
          <w:color w:val="000000"/>
          <w:sz w:val="32"/>
          <w:szCs w:val="32"/>
        </w:rPr>
        <w:t>卫生健康</w:t>
      </w:r>
      <w:r>
        <w:rPr>
          <w:rStyle w:val="20"/>
          <w:rFonts w:hint="eastAsia" w:ascii="仿宋" w:hAnsi="仿宋" w:eastAsia="仿宋" w:cs="仿宋"/>
          <w:color w:val="000000"/>
          <w:sz w:val="32"/>
          <w:szCs w:val="32"/>
        </w:rPr>
        <w:t>（类）行政事业单位医疗（款）行政单位医疗（项）</w:t>
      </w:r>
      <w:r>
        <w:rPr>
          <w:rStyle w:val="20"/>
          <w:rFonts w:ascii="仿宋" w:hAnsi="仿宋" w:eastAsia="仿宋" w:cs="仿宋"/>
          <w:color w:val="000000"/>
          <w:sz w:val="32"/>
          <w:szCs w:val="32"/>
        </w:rPr>
        <w:t>:</w:t>
      </w:r>
      <w:r>
        <w:rPr>
          <w:rStyle w:val="20"/>
          <w:rFonts w:hint="eastAsia" w:ascii="仿宋" w:hAnsi="仿宋" w:eastAsia="仿宋" w:cs="仿宋"/>
          <w:b w:val="0"/>
          <w:bCs w:val="0"/>
          <w:color w:val="000000"/>
          <w:sz w:val="32"/>
          <w:szCs w:val="32"/>
        </w:rPr>
        <w:t>支出决算为</w:t>
      </w:r>
      <w:r>
        <w:rPr>
          <w:rStyle w:val="20"/>
          <w:rFonts w:ascii="仿宋" w:hAnsi="仿宋" w:eastAsia="仿宋" w:cs="仿宋"/>
          <w:b w:val="0"/>
          <w:bCs w:val="0"/>
          <w:color w:val="000000"/>
          <w:sz w:val="32"/>
          <w:szCs w:val="32"/>
        </w:rPr>
        <w:t>38.87</w:t>
      </w:r>
      <w:r>
        <w:rPr>
          <w:rStyle w:val="20"/>
          <w:rFonts w:hint="eastAsia" w:ascii="仿宋" w:hAnsi="仿宋" w:eastAsia="仿宋" w:cs="仿宋"/>
          <w:b w:val="0"/>
          <w:bCs w:val="0"/>
          <w:color w:val="000000"/>
          <w:sz w:val="32"/>
          <w:szCs w:val="32"/>
        </w:rPr>
        <w:t>万元，完成预算</w:t>
      </w:r>
      <w:r>
        <w:rPr>
          <w:rStyle w:val="20"/>
          <w:rFonts w:ascii="仿宋" w:hAnsi="仿宋" w:eastAsia="仿宋" w:cs="仿宋"/>
          <w:b w:val="0"/>
          <w:bCs w:val="0"/>
          <w:color w:val="000000"/>
          <w:sz w:val="32"/>
          <w:szCs w:val="32"/>
        </w:rPr>
        <w:t>100%</w:t>
      </w:r>
      <w:r>
        <w:rPr>
          <w:rStyle w:val="20"/>
          <w:rFonts w:hint="eastAsia" w:ascii="仿宋" w:hAnsi="仿宋" w:eastAsia="仿宋" w:cs="仿宋"/>
          <w:b w:val="0"/>
          <w:bCs w:val="0"/>
          <w:color w:val="000000"/>
          <w:sz w:val="32"/>
          <w:szCs w:val="32"/>
        </w:rPr>
        <w:t>，决算数等于预算数。</w:t>
      </w:r>
    </w:p>
    <w:p>
      <w:pPr>
        <w:spacing w:line="600" w:lineRule="exact"/>
        <w:ind w:firstLine="640" w:firstLineChars="200"/>
        <w:rPr>
          <w:rFonts w:ascii="仿宋" w:hAnsi="仿宋" w:eastAsia="仿宋"/>
          <w:b/>
          <w:bCs/>
          <w:color w:val="000000"/>
          <w:sz w:val="32"/>
          <w:szCs w:val="32"/>
        </w:rPr>
      </w:pPr>
      <w:r>
        <w:rPr>
          <w:rFonts w:ascii="仿宋" w:hAnsi="仿宋" w:eastAsia="仿宋" w:cs="仿宋"/>
          <w:color w:val="000000"/>
          <w:sz w:val="32"/>
          <w:szCs w:val="32"/>
        </w:rPr>
        <w:t>7</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住房保障支出住房公积金：</w:t>
      </w:r>
      <w:r>
        <w:rPr>
          <w:rStyle w:val="20"/>
          <w:rFonts w:hint="eastAsia" w:ascii="仿宋" w:hAnsi="仿宋" w:eastAsia="仿宋" w:cs="仿宋"/>
          <w:b w:val="0"/>
          <w:bCs w:val="0"/>
          <w:color w:val="000000"/>
          <w:sz w:val="32"/>
          <w:szCs w:val="32"/>
        </w:rPr>
        <w:t>支出决算为</w:t>
      </w:r>
      <w:r>
        <w:rPr>
          <w:rStyle w:val="20"/>
          <w:rFonts w:ascii="仿宋" w:hAnsi="仿宋" w:eastAsia="仿宋" w:cs="仿宋"/>
          <w:b w:val="0"/>
          <w:bCs w:val="0"/>
          <w:color w:val="000000"/>
          <w:sz w:val="32"/>
          <w:szCs w:val="32"/>
        </w:rPr>
        <w:t>120.65</w:t>
      </w:r>
      <w:r>
        <w:rPr>
          <w:rStyle w:val="20"/>
          <w:rFonts w:hint="eastAsia" w:ascii="仿宋" w:hAnsi="仿宋" w:eastAsia="仿宋" w:cs="仿宋"/>
          <w:b w:val="0"/>
          <w:bCs w:val="0"/>
          <w:color w:val="000000"/>
          <w:sz w:val="32"/>
          <w:szCs w:val="32"/>
        </w:rPr>
        <w:t>万元，完成预算</w:t>
      </w:r>
      <w:r>
        <w:rPr>
          <w:rStyle w:val="20"/>
          <w:rFonts w:ascii="仿宋" w:hAnsi="仿宋" w:eastAsia="仿宋" w:cs="仿宋"/>
          <w:b w:val="0"/>
          <w:bCs w:val="0"/>
          <w:color w:val="000000"/>
          <w:sz w:val="32"/>
          <w:szCs w:val="32"/>
        </w:rPr>
        <w:t>100%</w:t>
      </w:r>
      <w:r>
        <w:rPr>
          <w:rStyle w:val="20"/>
          <w:rFonts w:hint="eastAsia" w:ascii="仿宋" w:hAnsi="仿宋" w:eastAsia="仿宋" w:cs="仿宋"/>
          <w:b w:val="0"/>
          <w:bCs w:val="0"/>
          <w:color w:val="000000"/>
          <w:sz w:val="32"/>
          <w:szCs w:val="32"/>
        </w:rPr>
        <w:t>，决算数等于预算数。</w:t>
      </w:r>
    </w:p>
    <w:p>
      <w:pPr>
        <w:tabs>
          <w:tab w:val="right" w:pos="8306"/>
        </w:tabs>
        <w:spacing w:line="600" w:lineRule="exact"/>
        <w:ind w:firstLine="640"/>
        <w:outlineLvl w:val="1"/>
        <w:rPr>
          <w:rStyle w:val="23"/>
        </w:rPr>
      </w:pPr>
      <w:bookmarkStart w:id="98" w:name="_Toc52111406"/>
      <w:bookmarkStart w:id="99" w:name="_Toc15396608"/>
      <w:bookmarkStart w:id="100" w:name="_Toc15377214"/>
      <w:bookmarkStart w:id="101" w:name="_Toc16542"/>
      <w:bookmarkStart w:id="102" w:name="_Toc27658"/>
      <w:r>
        <w:rPr>
          <w:rStyle w:val="23"/>
          <w:rFonts w:hint="eastAsia" w:cs="宋体"/>
        </w:rPr>
        <w:t>六、一般公共预算财政拨款基本支出决算情况说明</w:t>
      </w:r>
      <w:bookmarkEnd w:id="98"/>
      <w:bookmarkEnd w:id="99"/>
      <w:bookmarkEnd w:id="100"/>
      <w:bookmarkEnd w:id="101"/>
      <w:bookmarkEnd w:id="102"/>
      <w:r>
        <w:rPr>
          <w:rStyle w:val="23"/>
          <w:rFonts w:ascii="黑体" w:hAnsi="黑体" w:eastAsia="黑体" w:cs="Times New Roman"/>
          <w:b w:val="0"/>
          <w:bCs w:val="0"/>
        </w:rPr>
        <w:tab/>
      </w:r>
    </w:p>
    <w:p>
      <w:pPr>
        <w:spacing w:line="600" w:lineRule="exact"/>
        <w:ind w:firstLine="645"/>
        <w:rPr>
          <w:rFonts w:ascii="仿宋" w:hAnsi="仿宋" w:eastAsia="仿宋"/>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年一般公共预算财政拨款基本支出</w:t>
      </w:r>
      <w:r>
        <w:rPr>
          <w:rFonts w:ascii="仿宋" w:hAnsi="仿宋" w:eastAsia="仿宋" w:cs="仿宋"/>
          <w:color w:val="000000"/>
          <w:sz w:val="32"/>
          <w:szCs w:val="32"/>
        </w:rPr>
        <w:t>1565.33</w:t>
      </w:r>
      <w:r>
        <w:rPr>
          <w:rFonts w:hint="eastAsia" w:ascii="仿宋" w:hAnsi="仿宋" w:eastAsia="仿宋" w:cs="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s="仿宋"/>
          <w:color w:val="000000"/>
          <w:sz w:val="32"/>
          <w:szCs w:val="32"/>
        </w:rPr>
        <w:t>人员经费</w:t>
      </w:r>
      <w:r>
        <w:rPr>
          <w:rFonts w:ascii="仿宋" w:hAnsi="仿宋" w:eastAsia="仿宋" w:cs="仿宋"/>
          <w:color w:val="000000"/>
          <w:sz w:val="32"/>
          <w:szCs w:val="32"/>
        </w:rPr>
        <w:t>1414.17</w:t>
      </w:r>
      <w:r>
        <w:rPr>
          <w:rFonts w:hint="eastAsia" w:ascii="仿宋" w:hAnsi="仿宋" w:eastAsia="仿宋" w:cs="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s="仿宋"/>
          <w:color w:val="000000"/>
          <w:sz w:val="32"/>
          <w:szCs w:val="32"/>
        </w:rPr>
        <w:t>　　日常公用经费</w:t>
      </w:r>
      <w:r>
        <w:rPr>
          <w:rFonts w:ascii="仿宋" w:hAnsi="仿宋" w:eastAsia="仿宋" w:cs="仿宋"/>
          <w:color w:val="000000"/>
          <w:sz w:val="32"/>
          <w:szCs w:val="32"/>
        </w:rPr>
        <w:t>151.16</w:t>
      </w:r>
      <w:r>
        <w:rPr>
          <w:rFonts w:hint="eastAsia" w:ascii="仿宋" w:hAnsi="仿宋" w:eastAsia="仿宋" w:cs="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Style w:val="3"/>
        <w:rPr>
          <w:rFonts w:cs="Times New Roman"/>
        </w:rPr>
      </w:pPr>
      <w:bookmarkStart w:id="103" w:name="_Toc15377215"/>
      <w:bookmarkStart w:id="104" w:name="_Toc13897"/>
      <w:bookmarkStart w:id="105" w:name="_Toc15396609"/>
      <w:bookmarkStart w:id="106" w:name="_Toc52111407"/>
      <w:bookmarkStart w:id="107" w:name="_Toc30329"/>
      <w:r>
        <w:rPr>
          <w:rFonts w:hint="eastAsia" w:cs="宋体"/>
        </w:rPr>
        <w:t>七、“三公”经费财政拨款支出决算情况说明</w:t>
      </w:r>
      <w:bookmarkEnd w:id="103"/>
      <w:bookmarkEnd w:id="104"/>
      <w:bookmarkEnd w:id="105"/>
      <w:bookmarkEnd w:id="106"/>
      <w:bookmarkEnd w:id="107"/>
    </w:p>
    <w:p>
      <w:pPr>
        <w:spacing w:line="600" w:lineRule="exact"/>
        <w:ind w:firstLine="640"/>
        <w:outlineLvl w:val="2"/>
        <w:rPr>
          <w:rFonts w:ascii="仿宋" w:hAnsi="仿宋" w:eastAsia="仿宋"/>
          <w:b/>
          <w:bCs/>
          <w:color w:val="000000"/>
          <w:sz w:val="32"/>
          <w:szCs w:val="32"/>
        </w:rPr>
      </w:pPr>
      <w:bookmarkStart w:id="108" w:name="_Toc15377216"/>
      <w:r>
        <w:rPr>
          <w:rFonts w:hint="eastAsia" w:ascii="仿宋" w:hAnsi="仿宋" w:eastAsia="仿宋" w:cs="仿宋"/>
          <w:b/>
          <w:bCs/>
          <w:color w:val="000000"/>
          <w:sz w:val="32"/>
          <w:szCs w:val="32"/>
        </w:rPr>
        <w:t>（一）“三公”经费财政拨款支出决算总体情况说明</w:t>
      </w:r>
      <w:bookmarkEnd w:id="108"/>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年“三公”经费财政拨款支出决算为</w:t>
      </w:r>
      <w:r>
        <w:rPr>
          <w:rFonts w:ascii="仿宋" w:hAnsi="仿宋" w:eastAsia="仿宋" w:cs="仿宋"/>
          <w:color w:val="000000"/>
          <w:sz w:val="32"/>
          <w:szCs w:val="32"/>
        </w:rPr>
        <w:t>15.48</w:t>
      </w:r>
      <w:r>
        <w:rPr>
          <w:rFonts w:hint="eastAsia" w:ascii="仿宋" w:hAnsi="仿宋" w:eastAsia="仿宋" w:cs="仿宋"/>
          <w:color w:val="000000"/>
          <w:sz w:val="32"/>
          <w:szCs w:val="32"/>
        </w:rPr>
        <w:t>万元，完成预算</w:t>
      </w:r>
      <w:r>
        <w:rPr>
          <w:rFonts w:ascii="仿宋" w:hAnsi="仿宋" w:eastAsia="仿宋" w:cs="仿宋"/>
          <w:color w:val="000000"/>
          <w:sz w:val="32"/>
          <w:szCs w:val="32"/>
        </w:rPr>
        <w:t>53.38%</w:t>
      </w:r>
      <w:r>
        <w:rPr>
          <w:rFonts w:hint="eastAsia" w:ascii="仿宋" w:hAnsi="仿宋" w:eastAsia="仿宋" w:cs="仿宋"/>
          <w:color w:val="000000"/>
          <w:sz w:val="32"/>
          <w:szCs w:val="32"/>
        </w:rPr>
        <w:t>，决算数小于预算数的主要原因是一是厉行节约，提高资金使用效益；二是加强财务管理，严格按规章制度办事，接待陪同人员严格控制，不超标准接待。全年共接待</w:t>
      </w:r>
      <w:r>
        <w:rPr>
          <w:rFonts w:ascii="仿宋" w:hAnsi="仿宋" w:eastAsia="仿宋" w:cs="仿宋"/>
          <w:color w:val="000000"/>
          <w:sz w:val="32"/>
          <w:szCs w:val="32"/>
        </w:rPr>
        <w:t>26</w:t>
      </w:r>
      <w:r>
        <w:rPr>
          <w:rFonts w:hint="eastAsia" w:ascii="仿宋" w:hAnsi="仿宋" w:eastAsia="仿宋" w:cs="仿宋"/>
          <w:color w:val="000000"/>
          <w:sz w:val="32"/>
          <w:szCs w:val="32"/>
        </w:rPr>
        <w:t>批次，</w:t>
      </w:r>
      <w:r>
        <w:rPr>
          <w:rFonts w:ascii="仿宋" w:hAnsi="仿宋" w:eastAsia="仿宋" w:cs="仿宋"/>
          <w:color w:val="000000"/>
          <w:sz w:val="32"/>
          <w:szCs w:val="32"/>
        </w:rPr>
        <w:t>280</w:t>
      </w:r>
      <w:r>
        <w:rPr>
          <w:rFonts w:hint="eastAsia" w:ascii="仿宋" w:hAnsi="仿宋" w:eastAsia="仿宋" w:cs="仿宋"/>
          <w:color w:val="000000"/>
          <w:sz w:val="32"/>
          <w:szCs w:val="32"/>
        </w:rPr>
        <w:t>余人。</w:t>
      </w:r>
    </w:p>
    <w:p>
      <w:pPr>
        <w:spacing w:line="600" w:lineRule="exact"/>
        <w:ind w:firstLine="640"/>
        <w:outlineLvl w:val="2"/>
        <w:rPr>
          <w:rFonts w:ascii="仿宋" w:hAnsi="仿宋" w:eastAsia="仿宋"/>
          <w:b/>
          <w:bCs/>
          <w:color w:val="000000"/>
          <w:sz w:val="32"/>
          <w:szCs w:val="32"/>
        </w:rPr>
      </w:pPr>
      <w:bookmarkStart w:id="109" w:name="_Toc15377217"/>
      <w:r>
        <w:rPr>
          <w:rFonts w:hint="eastAsia" w:ascii="仿宋" w:hAnsi="仿宋" w:eastAsia="仿宋" w:cs="仿宋"/>
          <w:b/>
          <w:bCs/>
          <w:color w:val="000000"/>
          <w:sz w:val="32"/>
          <w:szCs w:val="32"/>
        </w:rPr>
        <w:t>（二）“三公”经费财政拨款支出决算具体情况说明</w:t>
      </w:r>
      <w:bookmarkEnd w:id="109"/>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年“三公”经费财政拨款支出决算中，因公出国（境）费支出决算</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；公务用车购置及运行维护费支出决算</w:t>
      </w:r>
      <w:r>
        <w:rPr>
          <w:rFonts w:ascii="仿宋" w:hAnsi="仿宋" w:eastAsia="仿宋" w:cs="仿宋"/>
          <w:color w:val="000000"/>
          <w:sz w:val="32"/>
          <w:szCs w:val="32"/>
        </w:rPr>
        <w:t>14.11</w:t>
      </w:r>
      <w:r>
        <w:rPr>
          <w:rFonts w:hint="eastAsia" w:ascii="仿宋" w:hAnsi="仿宋" w:eastAsia="仿宋" w:cs="仿宋"/>
          <w:color w:val="000000"/>
          <w:sz w:val="32"/>
          <w:szCs w:val="32"/>
        </w:rPr>
        <w:t>万元，占</w:t>
      </w:r>
      <w:r>
        <w:rPr>
          <w:rFonts w:ascii="仿宋" w:hAnsi="仿宋" w:eastAsia="仿宋" w:cs="仿宋"/>
          <w:color w:val="000000"/>
          <w:sz w:val="32"/>
          <w:szCs w:val="32"/>
        </w:rPr>
        <w:t>91.15%</w:t>
      </w:r>
      <w:r>
        <w:rPr>
          <w:rFonts w:hint="eastAsia" w:ascii="仿宋" w:hAnsi="仿宋" w:eastAsia="仿宋" w:cs="仿宋"/>
          <w:color w:val="000000"/>
          <w:sz w:val="32"/>
          <w:szCs w:val="32"/>
        </w:rPr>
        <w:t>；公务接待费支出决算</w:t>
      </w:r>
      <w:r>
        <w:rPr>
          <w:rFonts w:ascii="仿宋" w:hAnsi="仿宋" w:eastAsia="仿宋" w:cs="仿宋"/>
          <w:color w:val="000000"/>
          <w:sz w:val="32"/>
          <w:szCs w:val="32"/>
        </w:rPr>
        <w:t>1.37</w:t>
      </w:r>
      <w:r>
        <w:rPr>
          <w:rFonts w:hint="eastAsia" w:ascii="仿宋" w:hAnsi="仿宋" w:eastAsia="仿宋" w:cs="仿宋"/>
          <w:color w:val="000000"/>
          <w:sz w:val="32"/>
          <w:szCs w:val="32"/>
        </w:rPr>
        <w:t>万元，占</w:t>
      </w:r>
      <w:r>
        <w:rPr>
          <w:rFonts w:ascii="仿宋" w:hAnsi="仿宋" w:eastAsia="仿宋" w:cs="仿宋"/>
          <w:color w:val="000000"/>
          <w:sz w:val="32"/>
          <w:szCs w:val="32"/>
        </w:rPr>
        <w:t>8.85%</w:t>
      </w:r>
      <w:r>
        <w:rPr>
          <w:rFonts w:hint="eastAsia" w:ascii="仿宋" w:hAnsi="仿宋" w:eastAsia="仿宋" w:cs="仿宋"/>
          <w:color w:val="000000"/>
          <w:sz w:val="32"/>
          <w:szCs w:val="32"/>
        </w:rPr>
        <w:t>。具体情况如下：</w:t>
      </w:r>
    </w:p>
    <w:p>
      <w:pPr>
        <w:spacing w:line="600" w:lineRule="exact"/>
        <w:ind w:firstLine="640"/>
        <w:rPr>
          <w:rFonts w:ascii="仿宋" w:hAnsi="仿宋" w:eastAsia="仿宋"/>
          <w:color w:val="000000"/>
          <w:sz w:val="32"/>
          <w:szCs w:val="32"/>
        </w:rPr>
      </w:pPr>
      <w:r>
        <w:pict>
          <v:shape id="_x0000_s1036" o:spid="_x0000_s1036" o:spt="75" type="#_x0000_t75" style="position:absolute;left:0pt;margin-left:63pt;margin-top:36pt;height:188.65pt;width:279.55pt;mso-wrap-distance-bottom:0pt;mso-wrap-distance-left:9pt;mso-wrap-distance-right:9pt;mso-wrap-distance-top:0pt;z-index:251668480;mso-width-relative:page;mso-height-relative:page;" o:ole="t" filled="f" o:preferrelative="t" stroked="f" coordsize="21600,21600">
            <v:path/>
            <v:fill on="f" focussize="0,0"/>
            <v:stroke on="f" joinstyle="miter"/>
            <v:imagedata r:id="rId23" o:title=""/>
            <o:lock v:ext="edit" aspectratio="t"/>
            <w10:wrap type="square"/>
          </v:shape>
          <o:OLEObject Type="Embed" ProgID="MSGraph.Chart.8" ShapeID="_x0000_s1036" DrawAspect="Content" ObjectID="_1468075733" r:id="rId22">
            <o:LockedField>false</o:LockedField>
          </o:OLEObject>
        </w:pic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1120" w:firstLineChars="400"/>
        <w:rPr>
          <w:rFonts w:ascii="仿宋" w:hAnsi="仿宋" w:eastAsia="仿宋"/>
          <w:color w:val="000000"/>
          <w:sz w:val="28"/>
          <w:szCs w:val="28"/>
        </w:rPr>
      </w:pPr>
      <w:r>
        <w:rPr>
          <w:rFonts w:hint="eastAsia" w:ascii="仿宋" w:hAnsi="仿宋" w:eastAsia="仿宋" w:cs="仿宋"/>
          <w:color w:val="000000"/>
          <w:sz w:val="28"/>
          <w:szCs w:val="28"/>
        </w:rPr>
        <w:t>“三公”经费财政拨款支出结构</w:t>
      </w:r>
    </w:p>
    <w:p>
      <w:pPr>
        <w:spacing w:line="600" w:lineRule="exact"/>
        <w:ind w:firstLine="640"/>
        <w:rPr>
          <w:rFonts w:ascii="仿宋_GB2312" w:eastAsia="仿宋_GB2312"/>
          <w:b/>
          <w:bCs/>
          <w:color w:val="000000"/>
          <w:sz w:val="32"/>
          <w:szCs w:val="32"/>
        </w:rPr>
      </w:pPr>
      <w:r>
        <w:rPr>
          <w:rFonts w:ascii="仿宋_GB2312" w:eastAsia="仿宋_GB2312" w:cs="仿宋_GB2312"/>
          <w:b/>
          <w:bCs/>
          <w:color w:val="000000"/>
          <w:sz w:val="32"/>
          <w:szCs w:val="32"/>
        </w:rPr>
        <w:t>1.</w:t>
      </w:r>
      <w:r>
        <w:rPr>
          <w:rFonts w:hint="eastAsia" w:ascii="仿宋_GB2312" w:eastAsia="仿宋_GB2312" w:cs="仿宋_GB2312"/>
          <w:b/>
          <w:bCs/>
          <w:color w:val="000000"/>
          <w:sz w:val="32"/>
          <w:szCs w:val="32"/>
        </w:rPr>
        <w:t>因公出国（境）经费支出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r>
        <w:rPr>
          <w:rStyle w:val="20"/>
          <w:rFonts w:hint="eastAsia" w:ascii="仿宋" w:hAnsi="仿宋" w:eastAsia="仿宋" w:cs="仿宋"/>
          <w:b w:val="0"/>
          <w:bCs w:val="0"/>
          <w:color w:val="000000"/>
          <w:sz w:val="32"/>
          <w:szCs w:val="32"/>
        </w:rPr>
        <w:t>完成预算</w:t>
      </w:r>
      <w:r>
        <w:rPr>
          <w:rStyle w:val="20"/>
          <w:rFonts w:ascii="仿宋" w:hAnsi="仿宋" w:eastAsia="仿宋" w:cs="仿宋"/>
          <w:b w:val="0"/>
          <w:bCs w:val="0"/>
          <w:color w:val="000000"/>
          <w:sz w:val="32"/>
          <w:szCs w:val="32"/>
        </w:rPr>
        <w:t>0%</w:t>
      </w:r>
      <w:r>
        <w:rPr>
          <w:rStyle w:val="20"/>
          <w:rFonts w:hint="eastAsia" w:ascii="仿宋" w:hAnsi="仿宋" w:eastAsia="仿宋" w:cs="仿宋"/>
          <w:b w:val="0"/>
          <w:bCs w:val="0"/>
          <w:color w:val="000000"/>
          <w:sz w:val="32"/>
          <w:szCs w:val="32"/>
        </w:rPr>
        <w:t>。</w:t>
      </w:r>
      <w:r>
        <w:rPr>
          <w:rFonts w:hint="eastAsia" w:ascii="仿宋_GB2312" w:eastAsia="仿宋_GB2312" w:cs="仿宋_GB2312"/>
          <w:color w:val="000000"/>
          <w:sz w:val="32"/>
          <w:szCs w:val="32"/>
        </w:rPr>
        <w:t>全年安排因公出国（境）团组</w:t>
      </w:r>
      <w:r>
        <w:rPr>
          <w:rFonts w:ascii="仿宋_GB2312" w:eastAsia="仿宋_GB2312" w:cs="仿宋_GB2312"/>
          <w:color w:val="000000"/>
          <w:sz w:val="32"/>
          <w:szCs w:val="32"/>
        </w:rPr>
        <w:t>0</w:t>
      </w:r>
      <w:r>
        <w:rPr>
          <w:rFonts w:hint="eastAsia" w:ascii="仿宋_GB2312" w:eastAsia="仿宋_GB2312" w:cs="仿宋_GB2312"/>
          <w:color w:val="000000"/>
          <w:sz w:val="32"/>
          <w:szCs w:val="32"/>
        </w:rPr>
        <w:t>次，出国（境）</w:t>
      </w:r>
      <w:r>
        <w:rPr>
          <w:rFonts w:ascii="仿宋_GB2312" w:eastAsia="仿宋_GB2312" w:cs="仿宋_GB2312"/>
          <w:color w:val="000000"/>
          <w:sz w:val="32"/>
          <w:szCs w:val="32"/>
        </w:rPr>
        <w:t>0</w:t>
      </w:r>
      <w:r>
        <w:rPr>
          <w:rFonts w:hint="eastAsia" w:ascii="仿宋_GB2312" w:eastAsia="仿宋_GB2312" w:cs="仿宋_GB2312"/>
          <w:color w:val="000000"/>
          <w:sz w:val="32"/>
          <w:szCs w:val="32"/>
        </w:rPr>
        <w:t>人。因公出国（境）支出决算比</w:t>
      </w:r>
      <w:r>
        <w:rPr>
          <w:rFonts w:ascii="仿宋_GB2312" w:eastAsia="仿宋_GB2312" w:cs="仿宋_GB2312"/>
          <w:color w:val="000000"/>
          <w:sz w:val="32"/>
          <w:szCs w:val="32"/>
        </w:rPr>
        <w:t>2018</w:t>
      </w:r>
      <w:r>
        <w:rPr>
          <w:rFonts w:hint="eastAsia" w:ascii="仿宋_GB2312" w:eastAsia="仿宋_GB2312" w:cs="仿宋_GB2312"/>
          <w:color w:val="000000"/>
          <w:sz w:val="32"/>
          <w:szCs w:val="32"/>
        </w:rPr>
        <w:t>年增加</w:t>
      </w:r>
      <w:r>
        <w:rPr>
          <w:rFonts w:ascii="仿宋_GB2312" w:eastAsia="仿宋_GB2312" w:cs="仿宋_GB2312"/>
          <w:color w:val="000000"/>
          <w:sz w:val="32"/>
          <w:szCs w:val="32"/>
        </w:rPr>
        <w:t>/</w:t>
      </w:r>
      <w:r>
        <w:rPr>
          <w:rFonts w:hint="eastAsia" w:ascii="仿宋_GB2312" w:eastAsia="仿宋_GB2312" w:cs="仿宋_GB2312"/>
          <w:color w:val="000000"/>
          <w:sz w:val="32"/>
          <w:szCs w:val="32"/>
        </w:rPr>
        <w:t>减少</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万元，增长</w:t>
      </w:r>
      <w:r>
        <w:rPr>
          <w:rFonts w:ascii="仿宋_GB2312" w:eastAsia="仿宋_GB2312" w:cs="仿宋_GB2312"/>
          <w:color w:val="000000"/>
          <w:sz w:val="32"/>
          <w:szCs w:val="32"/>
        </w:rPr>
        <w:t>/</w:t>
      </w:r>
      <w:r>
        <w:rPr>
          <w:rFonts w:hint="eastAsia" w:ascii="仿宋_GB2312" w:eastAsia="仿宋_GB2312" w:cs="仿宋_GB2312"/>
          <w:color w:val="000000"/>
          <w:sz w:val="32"/>
          <w:szCs w:val="32"/>
        </w:rPr>
        <w:t>下降</w:t>
      </w:r>
      <w:r>
        <w:rPr>
          <w:rFonts w:ascii="仿宋_GB2312" w:eastAsia="仿宋_GB2312" w:cs="仿宋_GB2312"/>
          <w:color w:val="000000"/>
          <w:sz w:val="32"/>
          <w:szCs w:val="32"/>
        </w:rPr>
        <w:t>0%</w:t>
      </w:r>
      <w:r>
        <w:rPr>
          <w:rFonts w:hint="eastAsia" w:ascii="仿宋_GB2312" w:eastAsia="仿宋_GB2312" w:cs="仿宋_GB2312"/>
          <w:color w:val="000000"/>
          <w:sz w:val="32"/>
          <w:szCs w:val="32"/>
        </w:rPr>
        <w:t>。主要原因是没有出国。</w:t>
      </w:r>
    </w:p>
    <w:p>
      <w:pPr>
        <w:spacing w:line="600" w:lineRule="exact"/>
        <w:ind w:firstLine="640"/>
        <w:rPr>
          <w:rFonts w:ascii="仿宋_GB2312" w:eastAsia="仿宋_GB2312"/>
          <w:color w:val="000000"/>
          <w:sz w:val="32"/>
          <w:szCs w:val="32"/>
        </w:rPr>
      </w:pPr>
      <w:r>
        <w:rPr>
          <w:rFonts w:hint="eastAsia" w:ascii="仿宋_GB2312" w:eastAsia="仿宋_GB2312" w:cs="仿宋_GB2312"/>
          <w:color w:val="000000"/>
          <w:sz w:val="32"/>
          <w:szCs w:val="32"/>
        </w:rPr>
        <w:t>开支内容包括：无（团组名称、出访地点、取得成效）</w:t>
      </w:r>
    </w:p>
    <w:p>
      <w:pPr>
        <w:spacing w:line="600" w:lineRule="exact"/>
        <w:ind w:firstLine="640"/>
        <w:rPr>
          <w:rFonts w:ascii="仿宋_GB2312" w:hAnsi="宋体" w:eastAsia="仿宋_GB2312"/>
          <w:color w:val="000000"/>
          <w:kern w:val="0"/>
          <w:sz w:val="27"/>
          <w:szCs w:val="27"/>
        </w:rPr>
      </w:pPr>
      <w:r>
        <w:rPr>
          <w:rFonts w:ascii="仿宋_GB2312" w:eastAsia="仿宋_GB2312" w:cs="仿宋_GB2312"/>
          <w:b/>
          <w:bCs/>
          <w:color w:val="000000"/>
          <w:sz w:val="32"/>
          <w:szCs w:val="32"/>
        </w:rPr>
        <w:t>2.</w:t>
      </w:r>
      <w:r>
        <w:rPr>
          <w:rFonts w:hint="eastAsia" w:ascii="仿宋_GB2312" w:eastAsia="仿宋_GB2312" w:cs="仿宋_GB2312"/>
          <w:b/>
          <w:bCs/>
          <w:color w:val="000000"/>
          <w:sz w:val="32"/>
          <w:szCs w:val="32"/>
        </w:rPr>
        <w:t>公务用车购置及运行维护费支出</w:t>
      </w:r>
      <w:r>
        <w:rPr>
          <w:rFonts w:ascii="仿宋_GB2312" w:eastAsia="仿宋_GB2312" w:cs="仿宋_GB2312"/>
          <w:color w:val="000000"/>
          <w:sz w:val="32"/>
          <w:szCs w:val="32"/>
        </w:rPr>
        <w:t>14.11</w:t>
      </w:r>
      <w:r>
        <w:rPr>
          <w:rFonts w:hint="eastAsia" w:ascii="仿宋_GB2312" w:eastAsia="仿宋_GB2312" w:cs="仿宋_GB2312"/>
          <w:color w:val="000000"/>
          <w:sz w:val="32"/>
          <w:szCs w:val="32"/>
        </w:rPr>
        <w:t>万元</w:t>
      </w:r>
      <w:r>
        <w:rPr>
          <w:rFonts w:ascii="仿宋_GB2312" w:eastAsia="仿宋_GB2312" w:cs="仿宋_GB2312"/>
          <w:color w:val="000000"/>
          <w:sz w:val="32"/>
          <w:szCs w:val="32"/>
        </w:rPr>
        <w:t>,</w:t>
      </w:r>
      <w:r>
        <w:rPr>
          <w:rStyle w:val="20"/>
          <w:rFonts w:hint="eastAsia" w:ascii="仿宋" w:hAnsi="仿宋" w:eastAsia="仿宋" w:cs="仿宋"/>
          <w:b w:val="0"/>
          <w:bCs w:val="0"/>
          <w:color w:val="000000"/>
          <w:sz w:val="32"/>
          <w:szCs w:val="32"/>
        </w:rPr>
        <w:t>完成预算</w:t>
      </w:r>
      <w:r>
        <w:rPr>
          <w:rStyle w:val="20"/>
          <w:rFonts w:ascii="仿宋" w:hAnsi="仿宋" w:eastAsia="仿宋" w:cs="仿宋"/>
          <w:b w:val="0"/>
          <w:bCs w:val="0"/>
          <w:color w:val="000000"/>
          <w:sz w:val="32"/>
          <w:szCs w:val="32"/>
        </w:rPr>
        <w:t>53.38%</w:t>
      </w:r>
      <w:r>
        <w:rPr>
          <w:rStyle w:val="20"/>
          <w:rFonts w:hint="eastAsia" w:ascii="仿宋" w:hAnsi="仿宋" w:eastAsia="仿宋" w:cs="仿宋"/>
          <w:b w:val="0"/>
          <w:bCs w:val="0"/>
          <w:color w:val="000000"/>
          <w:sz w:val="32"/>
          <w:szCs w:val="32"/>
        </w:rPr>
        <w:t>。</w:t>
      </w:r>
      <w:r>
        <w:rPr>
          <w:rFonts w:hint="eastAsia" w:ascii="仿宋_GB2312" w:eastAsia="仿宋_GB2312" w:cs="仿宋_GB2312"/>
          <w:color w:val="000000"/>
          <w:sz w:val="32"/>
          <w:szCs w:val="32"/>
        </w:rPr>
        <w:t>公务用车购置及运行维护费支出决算比</w:t>
      </w:r>
      <w:r>
        <w:rPr>
          <w:rFonts w:ascii="仿宋_GB2312" w:eastAsia="仿宋_GB2312" w:cs="仿宋_GB2312"/>
          <w:color w:val="000000"/>
          <w:sz w:val="32"/>
          <w:szCs w:val="32"/>
        </w:rPr>
        <w:t>2018</w:t>
      </w:r>
      <w:r>
        <w:rPr>
          <w:rFonts w:hint="eastAsia" w:ascii="仿宋_GB2312" w:eastAsia="仿宋_GB2312" w:cs="仿宋_GB2312"/>
          <w:color w:val="000000"/>
          <w:sz w:val="32"/>
          <w:szCs w:val="32"/>
        </w:rPr>
        <w:t>年减少</w:t>
      </w:r>
      <w:r>
        <w:rPr>
          <w:rFonts w:ascii="仿宋_GB2312" w:eastAsia="仿宋_GB2312" w:cs="仿宋_GB2312"/>
          <w:color w:val="000000"/>
          <w:sz w:val="32"/>
          <w:szCs w:val="32"/>
        </w:rPr>
        <w:t>135.53</w:t>
      </w:r>
      <w:r>
        <w:rPr>
          <w:rFonts w:hint="eastAsia" w:ascii="仿宋_GB2312" w:eastAsia="仿宋_GB2312" w:cs="仿宋_GB2312"/>
          <w:color w:val="000000"/>
          <w:sz w:val="32"/>
          <w:szCs w:val="32"/>
        </w:rPr>
        <w:t>万元，下降</w:t>
      </w:r>
      <w:r>
        <w:rPr>
          <w:rFonts w:ascii="仿宋_GB2312" w:eastAsia="仿宋_GB2312" w:cs="仿宋_GB2312"/>
          <w:color w:val="000000"/>
          <w:sz w:val="32"/>
          <w:szCs w:val="32"/>
        </w:rPr>
        <w:t>90.77%</w:t>
      </w:r>
      <w:r>
        <w:rPr>
          <w:rFonts w:hint="eastAsia" w:ascii="仿宋_GB2312" w:eastAsia="仿宋_GB2312" w:cs="仿宋_GB2312"/>
          <w:color w:val="000000"/>
          <w:sz w:val="32"/>
          <w:szCs w:val="32"/>
        </w:rPr>
        <w:t>。主要原因是</w:t>
      </w:r>
      <w:r>
        <w:rPr>
          <w:rFonts w:ascii="仿宋_GB2312" w:hAnsi="宋体" w:eastAsia="仿宋_GB2312" w:cs="仿宋_GB2312"/>
          <w:color w:val="000000"/>
          <w:kern w:val="0"/>
          <w:sz w:val="27"/>
          <w:szCs w:val="27"/>
        </w:rPr>
        <w:t>2018</w:t>
      </w:r>
      <w:r>
        <w:rPr>
          <w:rFonts w:hint="eastAsia" w:ascii="仿宋_GB2312" w:hAnsi="宋体" w:eastAsia="仿宋_GB2312" w:cs="仿宋_GB2312"/>
          <w:color w:val="000000"/>
          <w:kern w:val="0"/>
          <w:sz w:val="27"/>
          <w:szCs w:val="27"/>
        </w:rPr>
        <w:t>年购入食品快速检验车一台，价值</w:t>
      </w:r>
      <w:r>
        <w:rPr>
          <w:rFonts w:ascii="仿宋_GB2312" w:hAnsi="宋体" w:eastAsia="仿宋_GB2312" w:cs="仿宋_GB2312"/>
          <w:color w:val="000000"/>
          <w:kern w:val="0"/>
          <w:sz w:val="27"/>
          <w:szCs w:val="27"/>
        </w:rPr>
        <w:t>128.91</w:t>
      </w:r>
      <w:r>
        <w:rPr>
          <w:rFonts w:hint="eastAsia" w:ascii="仿宋_GB2312" w:hAnsi="宋体" w:eastAsia="仿宋_GB2312" w:cs="仿宋_GB2312"/>
          <w:color w:val="000000"/>
          <w:kern w:val="0"/>
          <w:sz w:val="27"/>
          <w:szCs w:val="27"/>
        </w:rPr>
        <w:t>万元；本年未购置新车。</w:t>
      </w:r>
    </w:p>
    <w:p>
      <w:pPr>
        <w:spacing w:line="60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其中：</w:t>
      </w:r>
      <w:r>
        <w:rPr>
          <w:rFonts w:hint="eastAsia" w:ascii="仿宋_GB2312" w:eastAsia="仿宋_GB2312" w:cs="仿宋_GB2312"/>
          <w:b/>
          <w:bCs/>
          <w:color w:val="000000"/>
          <w:sz w:val="32"/>
          <w:szCs w:val="32"/>
        </w:rPr>
        <w:t>公务用车购置支出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万元。全年按规定更新购置公务用车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辆，金额</w:t>
      </w:r>
      <w:r>
        <w:rPr>
          <w:rFonts w:ascii="仿宋_GB2312" w:eastAsia="仿宋_GB2312" w:cs="仿宋_GB2312"/>
          <w:color w:val="000000"/>
          <w:sz w:val="32"/>
          <w:szCs w:val="32"/>
        </w:rPr>
        <w:t>0</w:t>
      </w:r>
      <w:r>
        <w:rPr>
          <w:rFonts w:hint="eastAsia" w:ascii="仿宋_GB2312" w:eastAsia="仿宋_GB2312" w:cs="仿宋_GB2312"/>
          <w:color w:val="000000"/>
          <w:sz w:val="32"/>
          <w:szCs w:val="32"/>
        </w:rPr>
        <w:t>元。截至</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月底，单位共有公务用车</w:t>
      </w:r>
      <w:r>
        <w:rPr>
          <w:rFonts w:ascii="仿宋_GB2312" w:eastAsia="仿宋_GB2312" w:cs="仿宋_GB2312"/>
          <w:color w:val="000000"/>
          <w:sz w:val="32"/>
          <w:szCs w:val="32"/>
        </w:rPr>
        <w:t>1</w:t>
      </w:r>
      <w:r>
        <w:rPr>
          <w:rFonts w:hint="eastAsia" w:ascii="仿宋_GB2312" w:eastAsia="仿宋_GB2312" w:cs="仿宋_GB2312"/>
          <w:color w:val="000000"/>
          <w:sz w:val="32"/>
          <w:szCs w:val="32"/>
        </w:rPr>
        <w:t>辆，其中：主要领导干部用车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辆、机要通信用车</w:t>
      </w:r>
      <w:r>
        <w:rPr>
          <w:rFonts w:ascii="仿宋_GB2312" w:eastAsia="仿宋_GB2312" w:cs="仿宋_GB2312"/>
          <w:color w:val="000000"/>
          <w:sz w:val="32"/>
          <w:szCs w:val="32"/>
        </w:rPr>
        <w:t>**</w:t>
      </w:r>
      <w:r>
        <w:rPr>
          <w:rFonts w:hint="eastAsia" w:ascii="仿宋_GB2312" w:eastAsia="仿宋_GB2312" w:cs="仿宋_GB2312"/>
          <w:color w:val="000000"/>
          <w:sz w:val="32"/>
          <w:szCs w:val="32"/>
        </w:rPr>
        <w:t>辆、应急保障用车</w:t>
      </w:r>
      <w:r>
        <w:rPr>
          <w:rFonts w:ascii="仿宋_GB2312" w:eastAsia="仿宋_GB2312" w:cs="仿宋_GB2312"/>
          <w:color w:val="000000"/>
          <w:sz w:val="32"/>
          <w:szCs w:val="32"/>
        </w:rPr>
        <w:t>**</w:t>
      </w:r>
      <w:r>
        <w:rPr>
          <w:rFonts w:hint="eastAsia" w:ascii="仿宋_GB2312" w:eastAsia="仿宋_GB2312" w:cs="仿宋_GB2312"/>
          <w:color w:val="000000"/>
          <w:sz w:val="32"/>
          <w:szCs w:val="32"/>
        </w:rPr>
        <w:t>辆、执法执勤用车</w:t>
      </w:r>
      <w:r>
        <w:rPr>
          <w:rFonts w:ascii="仿宋_GB2312" w:eastAsia="仿宋_GB2312" w:cs="仿宋_GB2312"/>
          <w:color w:val="000000"/>
          <w:sz w:val="32"/>
          <w:szCs w:val="32"/>
        </w:rPr>
        <w:t>11</w:t>
      </w:r>
      <w:r>
        <w:rPr>
          <w:rFonts w:hint="eastAsia" w:ascii="仿宋_GB2312" w:eastAsia="仿宋_GB2312" w:cs="仿宋_GB2312"/>
          <w:color w:val="000000"/>
          <w:sz w:val="32"/>
          <w:szCs w:val="32"/>
        </w:rPr>
        <w:t>辆、快速检验车</w:t>
      </w:r>
      <w:r>
        <w:rPr>
          <w:rFonts w:ascii="仿宋_GB2312" w:eastAsia="仿宋_GB2312" w:cs="仿宋_GB2312"/>
          <w:color w:val="000000"/>
          <w:sz w:val="32"/>
          <w:szCs w:val="32"/>
        </w:rPr>
        <w:t>1</w:t>
      </w:r>
      <w:r>
        <w:rPr>
          <w:rFonts w:hint="eastAsia" w:ascii="仿宋_GB2312" w:eastAsia="仿宋_GB2312" w:cs="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cs="仿宋_GB2312"/>
          <w:b/>
          <w:bCs/>
          <w:color w:val="000000"/>
          <w:sz w:val="32"/>
          <w:szCs w:val="32"/>
        </w:rPr>
        <w:t>公务用车运行维护费支出</w:t>
      </w:r>
      <w:r>
        <w:rPr>
          <w:rFonts w:ascii="仿宋_GB2312" w:eastAsia="仿宋_GB2312" w:cs="仿宋_GB2312"/>
          <w:color w:val="000000"/>
          <w:sz w:val="32"/>
          <w:szCs w:val="32"/>
        </w:rPr>
        <w:t>14.11</w:t>
      </w:r>
      <w:r>
        <w:rPr>
          <w:rFonts w:hint="eastAsia" w:ascii="仿宋_GB2312" w:eastAsia="仿宋_GB2312" w:cs="仿宋_GB2312"/>
          <w:color w:val="000000"/>
          <w:sz w:val="32"/>
          <w:szCs w:val="32"/>
        </w:rPr>
        <w:t>万元。主要用于市场监督管理专项、市场监管执法、消费者权益保护、标准化管理、药品事务、创建国家卫生城市、</w:t>
      </w:r>
      <w:r>
        <w:rPr>
          <w:rFonts w:ascii="仿宋_GB2312" w:eastAsia="仿宋_GB2312" w:cs="仿宋_GB2312"/>
          <w:color w:val="000000"/>
          <w:sz w:val="32"/>
          <w:szCs w:val="32"/>
        </w:rPr>
        <w:t>213</w:t>
      </w:r>
      <w:r>
        <w:rPr>
          <w:rFonts w:hint="eastAsia" w:ascii="仿宋_GB2312" w:eastAsia="仿宋_GB2312" w:cs="仿宋_GB2312"/>
          <w:color w:val="000000"/>
          <w:sz w:val="32"/>
          <w:szCs w:val="32"/>
        </w:rPr>
        <w:t>线店招店牌整治等所需的公务用车燃料费、维修费、过路过桥费、保险费等支出。</w:t>
      </w:r>
    </w:p>
    <w:p>
      <w:pPr>
        <w:spacing w:line="600" w:lineRule="exact"/>
        <w:ind w:firstLine="640"/>
        <w:rPr>
          <w:rFonts w:ascii="仿宋" w:hAnsi="仿宋" w:eastAsia="仿宋"/>
          <w:color w:val="000000"/>
          <w:sz w:val="32"/>
          <w:szCs w:val="32"/>
        </w:rPr>
      </w:pPr>
      <w:r>
        <w:rPr>
          <w:rFonts w:ascii="仿宋_GB2312" w:eastAsia="仿宋_GB2312" w:cs="仿宋_GB2312"/>
          <w:b/>
          <w:bCs/>
          <w:color w:val="000000"/>
          <w:sz w:val="32"/>
          <w:szCs w:val="32"/>
        </w:rPr>
        <w:t>3.</w:t>
      </w:r>
      <w:r>
        <w:rPr>
          <w:rFonts w:hint="eastAsia" w:ascii="仿宋_GB2312" w:eastAsia="仿宋_GB2312" w:cs="仿宋_GB2312"/>
          <w:b/>
          <w:bCs/>
          <w:color w:val="000000"/>
          <w:sz w:val="32"/>
          <w:szCs w:val="32"/>
        </w:rPr>
        <w:t>公务接待费支出</w:t>
      </w:r>
      <w:r>
        <w:rPr>
          <w:rFonts w:ascii="仿宋_GB2312" w:eastAsia="仿宋_GB2312" w:cs="仿宋_GB2312"/>
          <w:color w:val="000000"/>
          <w:sz w:val="32"/>
          <w:szCs w:val="32"/>
        </w:rPr>
        <w:t>1.37</w:t>
      </w:r>
      <w:r>
        <w:rPr>
          <w:rFonts w:hint="eastAsia" w:ascii="仿宋_GB2312" w:eastAsia="仿宋_GB2312" w:cs="仿宋_GB2312"/>
          <w:color w:val="000000"/>
          <w:sz w:val="32"/>
          <w:szCs w:val="32"/>
        </w:rPr>
        <w:t>万元，</w:t>
      </w:r>
      <w:r>
        <w:rPr>
          <w:rStyle w:val="20"/>
          <w:rFonts w:hint="eastAsia" w:ascii="仿宋" w:hAnsi="仿宋" w:eastAsia="仿宋" w:cs="仿宋"/>
          <w:b w:val="0"/>
          <w:bCs w:val="0"/>
          <w:color w:val="000000"/>
          <w:sz w:val="32"/>
          <w:szCs w:val="32"/>
        </w:rPr>
        <w:t>完成预算</w:t>
      </w:r>
      <w:r>
        <w:rPr>
          <w:rStyle w:val="20"/>
          <w:rFonts w:ascii="仿宋" w:hAnsi="仿宋" w:eastAsia="仿宋" w:cs="仿宋"/>
          <w:b w:val="0"/>
          <w:bCs w:val="0"/>
          <w:color w:val="000000"/>
          <w:sz w:val="32"/>
          <w:szCs w:val="32"/>
        </w:rPr>
        <w:t>15.22%</w:t>
      </w:r>
      <w:r>
        <w:rPr>
          <w:rStyle w:val="20"/>
          <w:rFonts w:hint="eastAsia" w:ascii="仿宋" w:hAnsi="仿宋" w:eastAsia="仿宋" w:cs="仿宋"/>
          <w:b w:val="0"/>
          <w:bCs w:val="0"/>
          <w:color w:val="000000"/>
          <w:sz w:val="32"/>
          <w:szCs w:val="32"/>
        </w:rPr>
        <w:t>。公务接待费支出决算比</w:t>
      </w:r>
      <w:r>
        <w:rPr>
          <w:rStyle w:val="20"/>
          <w:rFonts w:ascii="仿宋" w:hAnsi="仿宋" w:eastAsia="仿宋" w:cs="仿宋"/>
          <w:b w:val="0"/>
          <w:bCs w:val="0"/>
          <w:color w:val="000000"/>
          <w:sz w:val="32"/>
          <w:szCs w:val="32"/>
        </w:rPr>
        <w:t>2018</w:t>
      </w:r>
      <w:r>
        <w:rPr>
          <w:rStyle w:val="20"/>
          <w:rFonts w:hint="eastAsia" w:ascii="仿宋" w:hAnsi="仿宋" w:eastAsia="仿宋" w:cs="仿宋"/>
          <w:b w:val="0"/>
          <w:bCs w:val="0"/>
          <w:color w:val="000000"/>
          <w:sz w:val="32"/>
          <w:szCs w:val="32"/>
        </w:rPr>
        <w:t>年减少</w:t>
      </w:r>
      <w:r>
        <w:rPr>
          <w:rStyle w:val="20"/>
          <w:rFonts w:ascii="仿宋" w:hAnsi="仿宋" w:eastAsia="仿宋" w:cs="仿宋"/>
          <w:b w:val="0"/>
          <w:bCs w:val="0"/>
          <w:color w:val="000000"/>
          <w:sz w:val="32"/>
          <w:szCs w:val="32"/>
        </w:rPr>
        <w:t>4.05</w:t>
      </w:r>
      <w:r>
        <w:rPr>
          <w:rStyle w:val="20"/>
          <w:rFonts w:hint="eastAsia" w:ascii="仿宋" w:hAnsi="仿宋" w:eastAsia="仿宋" w:cs="仿宋"/>
          <w:b w:val="0"/>
          <w:bCs w:val="0"/>
          <w:color w:val="000000"/>
          <w:sz w:val="32"/>
          <w:szCs w:val="32"/>
        </w:rPr>
        <w:t>万元，下降</w:t>
      </w:r>
      <w:r>
        <w:rPr>
          <w:rStyle w:val="20"/>
          <w:rFonts w:ascii="仿宋" w:hAnsi="仿宋" w:eastAsia="仿宋" w:cs="仿宋"/>
          <w:b w:val="0"/>
          <w:bCs w:val="0"/>
          <w:color w:val="000000"/>
          <w:sz w:val="32"/>
          <w:szCs w:val="32"/>
        </w:rPr>
        <w:t>74.7%</w:t>
      </w:r>
      <w:r>
        <w:rPr>
          <w:rStyle w:val="20"/>
          <w:rFonts w:hint="eastAsia" w:ascii="仿宋" w:hAnsi="仿宋" w:eastAsia="仿宋" w:cs="仿宋"/>
          <w:b w:val="0"/>
          <w:bCs w:val="0"/>
          <w:color w:val="000000"/>
          <w:sz w:val="32"/>
          <w:szCs w:val="32"/>
        </w:rPr>
        <w:t>。主要原因是厉行节约，严格按</w:t>
      </w:r>
      <w:r>
        <w:rPr>
          <w:rStyle w:val="20"/>
          <w:rFonts w:hint="eastAsia" w:ascii="仿宋" w:hAnsi="仿宋" w:eastAsia="仿宋" w:cs="仿宋"/>
          <w:b w:val="0"/>
          <w:bCs w:val="0"/>
          <w:color w:val="000000"/>
          <w:sz w:val="32"/>
          <w:szCs w:val="32"/>
          <w:lang w:eastAsia="zh-CN"/>
        </w:rPr>
        <w:t>县委县政府</w:t>
      </w:r>
      <w:r>
        <w:rPr>
          <w:rStyle w:val="20"/>
          <w:rFonts w:hint="eastAsia" w:ascii="仿宋" w:hAnsi="仿宋" w:eastAsia="仿宋" w:cs="仿宋"/>
          <w:b w:val="0"/>
          <w:bCs w:val="0"/>
          <w:color w:val="000000"/>
          <w:sz w:val="32"/>
          <w:szCs w:val="32"/>
        </w:rPr>
        <w:t>的相关规定办理，严格控制陪同人员、接待费标准；财政经费紧张，有些费用未支付。</w:t>
      </w:r>
    </w:p>
    <w:p>
      <w:pPr>
        <w:spacing w:line="600" w:lineRule="exact"/>
        <w:ind w:firstLine="640"/>
        <w:rPr>
          <w:rStyle w:val="20"/>
          <w:rFonts w:ascii="仿宋" w:hAnsi="仿宋" w:eastAsia="仿宋"/>
          <w:b w:val="0"/>
          <w:bCs w:val="0"/>
          <w:color w:val="000000"/>
          <w:sz w:val="32"/>
          <w:szCs w:val="32"/>
        </w:rPr>
      </w:pPr>
      <w:r>
        <w:rPr>
          <w:rStyle w:val="20"/>
          <w:rFonts w:hint="eastAsia" w:ascii="仿宋" w:hAnsi="仿宋" w:eastAsia="仿宋" w:cs="仿宋"/>
          <w:b w:val="0"/>
          <w:bCs w:val="0"/>
          <w:color w:val="000000"/>
          <w:sz w:val="32"/>
          <w:szCs w:val="32"/>
        </w:rPr>
        <w:t>国内公务接待支出</w:t>
      </w:r>
      <w:r>
        <w:rPr>
          <w:rStyle w:val="20"/>
          <w:rFonts w:ascii="仿宋" w:hAnsi="仿宋" w:eastAsia="仿宋" w:cs="仿宋"/>
          <w:b w:val="0"/>
          <w:bCs w:val="0"/>
          <w:color w:val="000000"/>
          <w:sz w:val="32"/>
          <w:szCs w:val="32"/>
        </w:rPr>
        <w:t>1.37</w:t>
      </w:r>
      <w:r>
        <w:rPr>
          <w:rStyle w:val="20"/>
          <w:rFonts w:hint="eastAsia" w:ascii="仿宋" w:hAnsi="仿宋" w:eastAsia="仿宋" w:cs="仿宋"/>
          <w:b w:val="0"/>
          <w:bCs w:val="0"/>
          <w:color w:val="000000"/>
          <w:sz w:val="32"/>
          <w:szCs w:val="32"/>
        </w:rPr>
        <w:t>万元，主要用于市场监督管理专项、市场监管执法、消费者权益保护、标准化管理、药品事务、创建国家卫生城市、</w:t>
      </w:r>
      <w:r>
        <w:rPr>
          <w:rStyle w:val="20"/>
          <w:rFonts w:ascii="仿宋" w:hAnsi="仿宋" w:eastAsia="仿宋" w:cs="仿宋"/>
          <w:b w:val="0"/>
          <w:bCs w:val="0"/>
          <w:color w:val="000000"/>
          <w:sz w:val="32"/>
          <w:szCs w:val="32"/>
        </w:rPr>
        <w:t>213</w:t>
      </w:r>
      <w:r>
        <w:rPr>
          <w:rStyle w:val="20"/>
          <w:rFonts w:hint="eastAsia" w:ascii="仿宋" w:hAnsi="仿宋" w:eastAsia="仿宋" w:cs="仿宋"/>
          <w:b w:val="0"/>
          <w:bCs w:val="0"/>
          <w:color w:val="000000"/>
          <w:sz w:val="32"/>
          <w:szCs w:val="32"/>
        </w:rPr>
        <w:t>线店招店牌整治等。国内公务接待</w:t>
      </w:r>
      <w:r>
        <w:rPr>
          <w:rStyle w:val="20"/>
          <w:rFonts w:ascii="仿宋" w:hAnsi="仿宋" w:eastAsia="仿宋" w:cs="仿宋"/>
          <w:b w:val="0"/>
          <w:bCs w:val="0"/>
          <w:color w:val="000000"/>
          <w:sz w:val="32"/>
          <w:szCs w:val="32"/>
        </w:rPr>
        <w:t>26</w:t>
      </w:r>
      <w:r>
        <w:rPr>
          <w:rStyle w:val="20"/>
          <w:rFonts w:hint="eastAsia" w:ascii="仿宋" w:hAnsi="仿宋" w:eastAsia="仿宋" w:cs="仿宋"/>
          <w:b w:val="0"/>
          <w:bCs w:val="0"/>
          <w:color w:val="000000"/>
          <w:sz w:val="32"/>
          <w:szCs w:val="32"/>
        </w:rPr>
        <w:t>批次，</w:t>
      </w:r>
      <w:r>
        <w:rPr>
          <w:rStyle w:val="20"/>
          <w:rFonts w:ascii="仿宋" w:hAnsi="仿宋" w:eastAsia="仿宋" w:cs="仿宋"/>
          <w:b w:val="0"/>
          <w:bCs w:val="0"/>
          <w:color w:val="000000"/>
          <w:sz w:val="32"/>
          <w:szCs w:val="32"/>
        </w:rPr>
        <w:t>280</w:t>
      </w:r>
      <w:r>
        <w:rPr>
          <w:rStyle w:val="20"/>
          <w:rFonts w:hint="eastAsia" w:ascii="仿宋" w:hAnsi="仿宋" w:eastAsia="仿宋" w:cs="仿宋"/>
          <w:b w:val="0"/>
          <w:bCs w:val="0"/>
          <w:color w:val="000000"/>
          <w:sz w:val="32"/>
          <w:szCs w:val="32"/>
        </w:rPr>
        <w:t>人次（不包括陪同人员），共计支出</w:t>
      </w:r>
      <w:r>
        <w:rPr>
          <w:rStyle w:val="20"/>
          <w:rFonts w:ascii="仿宋" w:hAnsi="仿宋" w:eastAsia="仿宋" w:cs="仿宋"/>
          <w:b w:val="0"/>
          <w:bCs w:val="0"/>
          <w:color w:val="000000"/>
          <w:sz w:val="32"/>
          <w:szCs w:val="32"/>
        </w:rPr>
        <w:t>1.37</w:t>
      </w:r>
      <w:r>
        <w:rPr>
          <w:rStyle w:val="20"/>
          <w:rFonts w:hint="eastAsia" w:ascii="仿宋" w:hAnsi="仿宋" w:eastAsia="仿宋" w:cs="仿宋"/>
          <w:b w:val="0"/>
          <w:bCs w:val="0"/>
          <w:color w:val="000000"/>
          <w:sz w:val="32"/>
          <w:szCs w:val="32"/>
        </w:rPr>
        <w:t>万元。</w:t>
      </w:r>
    </w:p>
    <w:p>
      <w:pPr>
        <w:spacing w:line="600" w:lineRule="exact"/>
        <w:ind w:firstLine="640" w:firstLineChars="200"/>
        <w:rPr>
          <w:rStyle w:val="20"/>
          <w:rFonts w:ascii="仿宋" w:hAnsi="仿宋" w:eastAsia="仿宋"/>
          <w:b w:val="0"/>
          <w:bCs w:val="0"/>
          <w:color w:val="000000"/>
          <w:sz w:val="32"/>
          <w:szCs w:val="32"/>
        </w:rPr>
      </w:pPr>
      <w:r>
        <w:rPr>
          <w:rStyle w:val="20"/>
          <w:rFonts w:hint="eastAsia" w:ascii="仿宋" w:hAnsi="仿宋" w:eastAsia="仿宋" w:cs="仿宋"/>
          <w:b w:val="0"/>
          <w:bCs w:val="0"/>
          <w:color w:val="000000"/>
          <w:sz w:val="32"/>
          <w:szCs w:val="32"/>
        </w:rPr>
        <w:t>外事接待支出</w:t>
      </w:r>
      <w:r>
        <w:rPr>
          <w:rStyle w:val="20"/>
          <w:rFonts w:ascii="仿宋" w:hAnsi="仿宋" w:eastAsia="仿宋" w:cs="仿宋"/>
          <w:b w:val="0"/>
          <w:bCs w:val="0"/>
          <w:color w:val="000000"/>
          <w:sz w:val="32"/>
          <w:szCs w:val="32"/>
        </w:rPr>
        <w:t>0</w:t>
      </w:r>
      <w:r>
        <w:rPr>
          <w:rStyle w:val="20"/>
          <w:rFonts w:hint="eastAsia" w:ascii="仿宋" w:hAnsi="仿宋" w:eastAsia="仿宋" w:cs="仿宋"/>
          <w:b w:val="0"/>
          <w:bCs w:val="0"/>
          <w:color w:val="000000"/>
          <w:sz w:val="32"/>
          <w:szCs w:val="32"/>
        </w:rPr>
        <w:t>万元，外事接待</w:t>
      </w:r>
      <w:r>
        <w:rPr>
          <w:rStyle w:val="20"/>
          <w:rFonts w:ascii="仿宋" w:hAnsi="仿宋" w:eastAsia="仿宋" w:cs="仿宋"/>
          <w:b w:val="0"/>
          <w:bCs w:val="0"/>
          <w:color w:val="000000"/>
          <w:sz w:val="32"/>
          <w:szCs w:val="32"/>
        </w:rPr>
        <w:t>0</w:t>
      </w:r>
      <w:r>
        <w:rPr>
          <w:rStyle w:val="20"/>
          <w:rFonts w:hint="eastAsia" w:ascii="仿宋" w:hAnsi="仿宋" w:eastAsia="仿宋" w:cs="仿宋"/>
          <w:b w:val="0"/>
          <w:bCs w:val="0"/>
          <w:color w:val="000000"/>
          <w:sz w:val="32"/>
          <w:szCs w:val="32"/>
        </w:rPr>
        <w:t>批次，</w:t>
      </w:r>
      <w:r>
        <w:rPr>
          <w:rStyle w:val="20"/>
          <w:rFonts w:ascii="仿宋" w:hAnsi="仿宋" w:eastAsia="仿宋" w:cs="仿宋"/>
          <w:b w:val="0"/>
          <w:bCs w:val="0"/>
          <w:color w:val="000000"/>
          <w:sz w:val="32"/>
          <w:szCs w:val="32"/>
        </w:rPr>
        <w:t>0</w:t>
      </w:r>
      <w:r>
        <w:rPr>
          <w:rStyle w:val="20"/>
          <w:rFonts w:hint="eastAsia" w:ascii="仿宋" w:hAnsi="仿宋" w:eastAsia="仿宋" w:cs="仿宋"/>
          <w:b w:val="0"/>
          <w:bCs w:val="0"/>
          <w:color w:val="000000"/>
          <w:sz w:val="32"/>
          <w:szCs w:val="32"/>
        </w:rPr>
        <w:t>人，共计支出</w:t>
      </w:r>
      <w:r>
        <w:rPr>
          <w:rStyle w:val="20"/>
          <w:rFonts w:ascii="仿宋" w:hAnsi="仿宋" w:eastAsia="仿宋" w:cs="仿宋"/>
          <w:b w:val="0"/>
          <w:bCs w:val="0"/>
          <w:color w:val="000000"/>
          <w:sz w:val="32"/>
          <w:szCs w:val="32"/>
        </w:rPr>
        <w:t>0</w:t>
      </w:r>
      <w:r>
        <w:rPr>
          <w:rStyle w:val="20"/>
          <w:rFonts w:hint="eastAsia" w:ascii="仿宋" w:hAnsi="仿宋" w:eastAsia="仿宋" w:cs="仿宋"/>
          <w:b w:val="0"/>
          <w:bCs w:val="0"/>
          <w:color w:val="000000"/>
          <w:sz w:val="32"/>
          <w:szCs w:val="32"/>
        </w:rPr>
        <w:t>万元。</w:t>
      </w:r>
      <w:r>
        <w:rPr>
          <w:rStyle w:val="20"/>
          <w:rFonts w:ascii="仿宋" w:hAnsi="仿宋" w:eastAsia="仿宋" w:cs="仿宋"/>
          <w:b w:val="0"/>
          <w:bCs w:val="0"/>
          <w:color w:val="000000"/>
          <w:sz w:val="32"/>
          <w:szCs w:val="32"/>
        </w:rPr>
        <w:t xml:space="preserve"> </w:t>
      </w:r>
    </w:p>
    <w:p>
      <w:pPr>
        <w:spacing w:line="600" w:lineRule="exact"/>
        <w:ind w:firstLine="640"/>
        <w:outlineLvl w:val="1"/>
        <w:rPr>
          <w:rStyle w:val="20"/>
          <w:rFonts w:ascii="仿宋" w:hAnsi="仿宋" w:eastAsia="仿宋"/>
          <w:b w:val="0"/>
          <w:bCs w:val="0"/>
          <w:color w:val="000000"/>
          <w:sz w:val="32"/>
          <w:szCs w:val="32"/>
        </w:rPr>
      </w:pPr>
      <w:bookmarkStart w:id="110" w:name="_Toc15396610"/>
      <w:bookmarkStart w:id="111" w:name="_Toc15377218"/>
    </w:p>
    <w:p>
      <w:pPr>
        <w:pStyle w:val="3"/>
        <w:rPr>
          <w:rFonts w:cs="Times New Roman"/>
        </w:rPr>
      </w:pPr>
      <w:bookmarkStart w:id="112" w:name="_Toc32765"/>
      <w:bookmarkStart w:id="113" w:name="_Toc13078"/>
      <w:bookmarkStart w:id="114" w:name="_Toc52111408"/>
      <w:r>
        <w:rPr>
          <w:rFonts w:hint="eastAsia" w:cs="宋体"/>
        </w:rPr>
        <w:t>八、政府性基金预算支出决算情况说明</w:t>
      </w:r>
      <w:bookmarkEnd w:id="110"/>
      <w:bookmarkEnd w:id="111"/>
      <w:bookmarkEnd w:id="112"/>
      <w:bookmarkEnd w:id="113"/>
      <w:bookmarkEnd w:id="114"/>
    </w:p>
    <w:p>
      <w:pPr>
        <w:spacing w:line="600" w:lineRule="exact"/>
        <w:ind w:firstLine="640"/>
        <w:rPr>
          <w:rStyle w:val="20"/>
          <w:rFonts w:ascii="仿宋" w:hAnsi="仿宋" w:eastAsia="仿宋"/>
          <w:b w:val="0"/>
          <w:bCs w:val="0"/>
          <w:color w:val="000000"/>
          <w:sz w:val="32"/>
          <w:szCs w:val="32"/>
        </w:rPr>
      </w:pPr>
      <w:r>
        <w:rPr>
          <w:rStyle w:val="20"/>
          <w:rFonts w:ascii="仿宋" w:hAnsi="仿宋" w:eastAsia="仿宋" w:cs="仿宋"/>
          <w:b w:val="0"/>
          <w:bCs w:val="0"/>
          <w:color w:val="000000"/>
          <w:sz w:val="32"/>
          <w:szCs w:val="32"/>
        </w:rPr>
        <w:t>2019</w:t>
      </w:r>
      <w:r>
        <w:rPr>
          <w:rStyle w:val="20"/>
          <w:rFonts w:hint="eastAsia" w:ascii="仿宋" w:hAnsi="仿宋" w:eastAsia="仿宋" w:cs="仿宋"/>
          <w:b w:val="0"/>
          <w:bCs w:val="0"/>
          <w:color w:val="000000"/>
          <w:sz w:val="32"/>
          <w:szCs w:val="32"/>
        </w:rPr>
        <w:t>年政府性基金预算拨款支出</w:t>
      </w:r>
      <w:r>
        <w:rPr>
          <w:rStyle w:val="20"/>
          <w:rFonts w:ascii="仿宋" w:hAnsi="仿宋" w:eastAsia="仿宋" w:cs="仿宋"/>
          <w:b w:val="0"/>
          <w:bCs w:val="0"/>
          <w:color w:val="000000"/>
          <w:sz w:val="32"/>
          <w:szCs w:val="32"/>
        </w:rPr>
        <w:t>0</w:t>
      </w:r>
      <w:r>
        <w:rPr>
          <w:rStyle w:val="20"/>
          <w:rFonts w:hint="eastAsia" w:ascii="仿宋" w:hAnsi="仿宋" w:eastAsia="仿宋" w:cs="仿宋"/>
          <w:b w:val="0"/>
          <w:bCs w:val="0"/>
          <w:color w:val="000000"/>
          <w:sz w:val="32"/>
          <w:szCs w:val="32"/>
        </w:rPr>
        <w:t>万元。</w:t>
      </w:r>
    </w:p>
    <w:p>
      <w:pPr>
        <w:spacing w:line="600" w:lineRule="exact"/>
        <w:ind w:firstLine="640"/>
        <w:rPr>
          <w:rStyle w:val="20"/>
          <w:rFonts w:ascii="仿宋" w:hAnsi="仿宋" w:eastAsia="仿宋"/>
          <w:b w:val="0"/>
          <w:bCs w:val="0"/>
          <w:color w:val="000000"/>
          <w:sz w:val="32"/>
          <w:szCs w:val="32"/>
        </w:rPr>
      </w:pPr>
    </w:p>
    <w:p>
      <w:pPr>
        <w:pStyle w:val="3"/>
        <w:rPr>
          <w:rFonts w:cs="Times New Roman"/>
        </w:rPr>
      </w:pPr>
      <w:bookmarkStart w:id="115" w:name="_Toc18361"/>
      <w:bookmarkStart w:id="116" w:name="_Toc52111409"/>
      <w:bookmarkStart w:id="117" w:name="_Toc15377219"/>
      <w:bookmarkStart w:id="118" w:name="_Toc15396611"/>
      <w:bookmarkStart w:id="119" w:name="_Toc2850"/>
      <w:r>
        <w:rPr>
          <w:rFonts w:hint="eastAsia" w:cs="宋体"/>
        </w:rPr>
        <w:t>九、国有资本经营预算支出决算情况说明</w:t>
      </w:r>
      <w:bookmarkEnd w:id="115"/>
      <w:bookmarkEnd w:id="116"/>
      <w:bookmarkEnd w:id="117"/>
      <w:bookmarkEnd w:id="118"/>
      <w:bookmarkEnd w:id="119"/>
    </w:p>
    <w:p>
      <w:pPr>
        <w:spacing w:line="600" w:lineRule="exact"/>
        <w:ind w:firstLine="640"/>
        <w:rPr>
          <w:rStyle w:val="20"/>
          <w:rFonts w:ascii="仿宋" w:hAnsi="仿宋" w:eastAsia="仿宋"/>
          <w:b w:val="0"/>
          <w:bCs w:val="0"/>
          <w:color w:val="000000"/>
          <w:sz w:val="32"/>
          <w:szCs w:val="32"/>
        </w:rPr>
      </w:pPr>
      <w:r>
        <w:rPr>
          <w:rStyle w:val="20"/>
          <w:rFonts w:ascii="仿宋" w:hAnsi="仿宋" w:eastAsia="仿宋" w:cs="仿宋"/>
          <w:b w:val="0"/>
          <w:bCs w:val="0"/>
          <w:color w:val="000000"/>
          <w:sz w:val="32"/>
          <w:szCs w:val="32"/>
        </w:rPr>
        <w:t>2019</w:t>
      </w:r>
      <w:r>
        <w:rPr>
          <w:rStyle w:val="20"/>
          <w:rFonts w:hint="eastAsia" w:ascii="仿宋" w:hAnsi="仿宋" w:eastAsia="仿宋" w:cs="仿宋"/>
          <w:b w:val="0"/>
          <w:bCs w:val="0"/>
          <w:color w:val="000000"/>
          <w:sz w:val="32"/>
          <w:szCs w:val="32"/>
        </w:rPr>
        <w:t>年国有资本经营预算拨款支出</w:t>
      </w:r>
      <w:r>
        <w:rPr>
          <w:rStyle w:val="20"/>
          <w:rFonts w:ascii="仿宋" w:hAnsi="仿宋" w:eastAsia="仿宋" w:cs="仿宋"/>
          <w:b w:val="0"/>
          <w:bCs w:val="0"/>
          <w:color w:val="000000"/>
          <w:sz w:val="32"/>
          <w:szCs w:val="32"/>
        </w:rPr>
        <w:t>0</w:t>
      </w:r>
      <w:r>
        <w:rPr>
          <w:rStyle w:val="20"/>
          <w:rFonts w:hint="eastAsia" w:ascii="仿宋" w:hAnsi="仿宋" w:eastAsia="仿宋" w:cs="仿宋"/>
          <w:b w:val="0"/>
          <w:bCs w:val="0"/>
          <w:color w:val="000000"/>
          <w:sz w:val="32"/>
          <w:szCs w:val="32"/>
        </w:rPr>
        <w:t>万元。</w:t>
      </w:r>
    </w:p>
    <w:p>
      <w:pPr>
        <w:spacing w:line="580" w:lineRule="exact"/>
        <w:jc w:val="center"/>
        <w:rPr>
          <w:rStyle w:val="20"/>
          <w:rFonts w:ascii="仿宋" w:hAnsi="仿宋" w:eastAsia="仿宋"/>
          <w:b w:val="0"/>
          <w:bCs w:val="0"/>
          <w:color w:val="000000"/>
          <w:sz w:val="32"/>
          <w:szCs w:val="32"/>
        </w:rPr>
      </w:pPr>
    </w:p>
    <w:p>
      <w:pPr>
        <w:pStyle w:val="3"/>
        <w:rPr>
          <w:rFonts w:cs="Times New Roman"/>
        </w:rPr>
      </w:pPr>
      <w:bookmarkStart w:id="120" w:name="_Toc52111410"/>
      <w:bookmarkStart w:id="121" w:name="_Toc26470"/>
      <w:bookmarkStart w:id="122" w:name="_Toc15396612"/>
      <w:bookmarkStart w:id="123" w:name="_Toc15377221"/>
      <w:bookmarkStart w:id="124" w:name="_Toc8198"/>
      <w:r>
        <w:rPr>
          <w:rFonts w:hint="eastAsia" w:cs="宋体"/>
        </w:rPr>
        <w:t>十、其他重要事项的情况说明</w:t>
      </w:r>
      <w:bookmarkEnd w:id="120"/>
      <w:bookmarkEnd w:id="121"/>
      <w:bookmarkEnd w:id="122"/>
      <w:bookmarkEnd w:id="123"/>
      <w:bookmarkEnd w:id="124"/>
      <w:r>
        <w:rPr>
          <w:rFonts w:hint="eastAsia" w:cs="宋体"/>
        </w:rPr>
        <w:t>：无</w:t>
      </w:r>
    </w:p>
    <w:p>
      <w:pPr>
        <w:spacing w:line="600" w:lineRule="exact"/>
        <w:ind w:firstLine="640" w:firstLineChars="200"/>
        <w:outlineLvl w:val="2"/>
        <w:rPr>
          <w:rStyle w:val="20"/>
          <w:rFonts w:ascii="仿宋" w:hAnsi="仿宋" w:eastAsia="仿宋"/>
          <w:b w:val="0"/>
          <w:bCs w:val="0"/>
          <w:color w:val="000000"/>
          <w:sz w:val="32"/>
          <w:szCs w:val="32"/>
        </w:rPr>
      </w:pPr>
      <w:bookmarkStart w:id="125" w:name="_Toc15377222"/>
      <w:r>
        <w:rPr>
          <w:rStyle w:val="20"/>
          <w:rFonts w:hint="eastAsia" w:ascii="仿宋" w:hAnsi="仿宋" w:eastAsia="仿宋" w:cs="仿宋"/>
          <w:b w:val="0"/>
          <w:bCs w:val="0"/>
          <w:color w:val="000000"/>
          <w:sz w:val="32"/>
          <w:szCs w:val="32"/>
        </w:rPr>
        <w:t>（一）机关运行经费支出情况</w:t>
      </w:r>
      <w:bookmarkEnd w:id="125"/>
    </w:p>
    <w:p>
      <w:pPr>
        <w:spacing w:line="600" w:lineRule="exact"/>
        <w:ind w:firstLine="640" w:firstLineChars="200"/>
        <w:rPr>
          <w:rStyle w:val="20"/>
          <w:rFonts w:ascii="仿宋" w:hAnsi="仿宋" w:eastAsia="仿宋"/>
          <w:b w:val="0"/>
          <w:bCs w:val="0"/>
          <w:color w:val="000000"/>
          <w:sz w:val="32"/>
          <w:szCs w:val="32"/>
        </w:rPr>
      </w:pPr>
      <w:r>
        <w:rPr>
          <w:rStyle w:val="20"/>
          <w:rFonts w:ascii="仿宋" w:hAnsi="仿宋" w:eastAsia="仿宋" w:cs="仿宋"/>
          <w:b w:val="0"/>
          <w:bCs w:val="0"/>
          <w:color w:val="000000"/>
          <w:sz w:val="32"/>
          <w:szCs w:val="32"/>
        </w:rPr>
        <w:t>2019</w:t>
      </w:r>
      <w:r>
        <w:rPr>
          <w:rStyle w:val="20"/>
          <w:rFonts w:hint="eastAsia" w:ascii="仿宋" w:hAnsi="仿宋" w:eastAsia="仿宋" w:cs="仿宋"/>
          <w:b w:val="0"/>
          <w:bCs w:val="0"/>
          <w:color w:val="000000"/>
          <w:sz w:val="32"/>
          <w:szCs w:val="32"/>
        </w:rPr>
        <w:t>年，井研县市场监督管理局机关运行经费支出</w:t>
      </w:r>
      <w:r>
        <w:rPr>
          <w:rStyle w:val="20"/>
          <w:rFonts w:ascii="仿宋" w:hAnsi="仿宋" w:eastAsia="仿宋" w:cs="仿宋"/>
          <w:b w:val="0"/>
          <w:bCs w:val="0"/>
          <w:color w:val="000000"/>
          <w:sz w:val="32"/>
          <w:szCs w:val="32"/>
        </w:rPr>
        <w:t>151.16</w:t>
      </w:r>
      <w:r>
        <w:rPr>
          <w:rStyle w:val="20"/>
          <w:rFonts w:hint="eastAsia" w:ascii="仿宋" w:hAnsi="仿宋" w:eastAsia="仿宋" w:cs="仿宋"/>
          <w:b w:val="0"/>
          <w:bCs w:val="0"/>
          <w:color w:val="000000"/>
          <w:sz w:val="32"/>
          <w:szCs w:val="32"/>
        </w:rPr>
        <w:t>万元，比</w:t>
      </w:r>
      <w:r>
        <w:rPr>
          <w:rStyle w:val="20"/>
          <w:rFonts w:ascii="仿宋" w:hAnsi="仿宋" w:eastAsia="仿宋" w:cs="仿宋"/>
          <w:b w:val="0"/>
          <w:bCs w:val="0"/>
          <w:color w:val="000000"/>
          <w:sz w:val="32"/>
          <w:szCs w:val="32"/>
        </w:rPr>
        <w:t>2018</w:t>
      </w:r>
      <w:r>
        <w:rPr>
          <w:rStyle w:val="20"/>
          <w:rFonts w:hint="eastAsia" w:ascii="仿宋" w:hAnsi="仿宋" w:eastAsia="仿宋" w:cs="仿宋"/>
          <w:b w:val="0"/>
          <w:bCs w:val="0"/>
          <w:color w:val="000000"/>
          <w:sz w:val="32"/>
          <w:szCs w:val="32"/>
        </w:rPr>
        <w:t>年增加</w:t>
      </w:r>
      <w:r>
        <w:rPr>
          <w:rStyle w:val="20"/>
          <w:rFonts w:ascii="仿宋" w:hAnsi="仿宋" w:eastAsia="仿宋" w:cs="仿宋"/>
          <w:b w:val="0"/>
          <w:bCs w:val="0"/>
          <w:color w:val="000000"/>
          <w:sz w:val="32"/>
          <w:szCs w:val="32"/>
        </w:rPr>
        <w:t>31.37</w:t>
      </w:r>
      <w:r>
        <w:rPr>
          <w:rStyle w:val="20"/>
          <w:rFonts w:hint="eastAsia" w:ascii="仿宋" w:hAnsi="仿宋" w:eastAsia="仿宋" w:cs="仿宋"/>
          <w:b w:val="0"/>
          <w:bCs w:val="0"/>
          <w:color w:val="000000"/>
          <w:sz w:val="32"/>
          <w:szCs w:val="32"/>
        </w:rPr>
        <w:t>万元，增长</w:t>
      </w:r>
      <w:r>
        <w:rPr>
          <w:rStyle w:val="20"/>
          <w:rFonts w:ascii="仿宋" w:hAnsi="仿宋" w:eastAsia="仿宋" w:cs="仿宋"/>
          <w:b w:val="0"/>
          <w:bCs w:val="0"/>
          <w:color w:val="000000"/>
          <w:sz w:val="32"/>
          <w:szCs w:val="32"/>
        </w:rPr>
        <w:t>26.18%</w:t>
      </w:r>
      <w:r>
        <w:rPr>
          <w:rStyle w:val="20"/>
          <w:rFonts w:hint="eastAsia" w:ascii="仿宋" w:hAnsi="仿宋" w:eastAsia="仿宋" w:cs="仿宋"/>
          <w:b w:val="0"/>
          <w:bCs w:val="0"/>
          <w:color w:val="000000"/>
          <w:sz w:val="32"/>
          <w:szCs w:val="32"/>
        </w:rPr>
        <w:t>。主要原因是省市县安排专项工作，工作量增大，监管面拓宽。</w:t>
      </w:r>
    </w:p>
    <w:p>
      <w:pPr>
        <w:autoSpaceDE w:val="0"/>
        <w:autoSpaceDN w:val="0"/>
        <w:adjustRightInd w:val="0"/>
        <w:spacing w:line="600" w:lineRule="exact"/>
        <w:ind w:firstLine="643" w:firstLineChars="200"/>
        <w:jc w:val="left"/>
        <w:outlineLvl w:val="2"/>
        <w:rPr>
          <w:rFonts w:ascii="仿宋" w:hAnsi="仿宋" w:eastAsia="仿宋"/>
          <w:b/>
          <w:bCs/>
          <w:color w:val="000000"/>
          <w:sz w:val="32"/>
          <w:szCs w:val="32"/>
        </w:rPr>
      </w:pPr>
      <w:bookmarkStart w:id="126" w:name="_Toc15377223"/>
      <w:r>
        <w:rPr>
          <w:rFonts w:hint="eastAsia" w:ascii="仿宋" w:hAnsi="仿宋" w:eastAsia="仿宋" w:cs="仿宋"/>
          <w:b/>
          <w:bCs/>
          <w:color w:val="000000"/>
          <w:sz w:val="32"/>
          <w:szCs w:val="32"/>
        </w:rPr>
        <w:t>（二）政府采购支出情况</w:t>
      </w:r>
      <w:bookmarkEnd w:id="126"/>
    </w:p>
    <w:p>
      <w:pPr>
        <w:spacing w:line="60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2019</w:t>
      </w:r>
      <w:r>
        <w:rPr>
          <w:rFonts w:hint="eastAsia" w:ascii="仿宋_GB2312" w:eastAsia="仿宋_GB2312" w:cs="仿宋_GB2312"/>
          <w:color w:val="000000"/>
          <w:sz w:val="32"/>
          <w:szCs w:val="32"/>
        </w:rPr>
        <w:t>年，井研县市场监督管理局政府采购支出总额</w:t>
      </w:r>
      <w:r>
        <w:rPr>
          <w:rFonts w:ascii="仿宋_GB2312" w:eastAsia="仿宋_GB2312" w:cs="仿宋_GB2312"/>
          <w:color w:val="000000"/>
          <w:sz w:val="32"/>
          <w:szCs w:val="32"/>
        </w:rPr>
        <w:t>29.78</w:t>
      </w:r>
      <w:r>
        <w:rPr>
          <w:rFonts w:hint="eastAsia" w:ascii="仿宋_GB2312" w:eastAsia="仿宋_GB2312" w:cs="仿宋_GB2312"/>
          <w:color w:val="000000"/>
          <w:sz w:val="32"/>
          <w:szCs w:val="32"/>
        </w:rPr>
        <w:t>万元，其中：政府采购货物支出</w:t>
      </w:r>
      <w:r>
        <w:rPr>
          <w:rFonts w:ascii="仿宋_GB2312" w:eastAsia="仿宋_GB2312" w:cs="仿宋_GB2312"/>
          <w:color w:val="000000"/>
          <w:sz w:val="32"/>
          <w:szCs w:val="32"/>
        </w:rPr>
        <w:t>5.78</w:t>
      </w:r>
      <w:r>
        <w:rPr>
          <w:rFonts w:hint="eastAsia" w:ascii="仿宋_GB2312" w:eastAsia="仿宋_GB2312" w:cs="仿宋_GB2312"/>
          <w:color w:val="000000"/>
          <w:sz w:val="32"/>
          <w:szCs w:val="32"/>
        </w:rPr>
        <w:t>万元、政府采购工程支出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万元、政府采购服务支出</w:t>
      </w:r>
      <w:r>
        <w:rPr>
          <w:rFonts w:ascii="仿宋_GB2312" w:eastAsia="仿宋_GB2312" w:cs="仿宋_GB2312"/>
          <w:color w:val="000000"/>
          <w:sz w:val="32"/>
          <w:szCs w:val="32"/>
        </w:rPr>
        <w:t>24</w:t>
      </w:r>
      <w:r>
        <w:rPr>
          <w:rFonts w:hint="eastAsia" w:ascii="仿宋_GB2312" w:eastAsia="仿宋_GB2312" w:cs="仿宋_GB2312"/>
          <w:color w:val="000000"/>
          <w:sz w:val="32"/>
          <w:szCs w:val="32"/>
        </w:rPr>
        <w:t>万元。主要用于食用农产品抽检。授予中小企业合同金额</w:t>
      </w:r>
      <w:r>
        <w:rPr>
          <w:rFonts w:ascii="仿宋_GB2312" w:eastAsia="仿宋_GB2312" w:cs="仿宋_GB2312"/>
          <w:color w:val="000000"/>
          <w:sz w:val="32"/>
          <w:szCs w:val="32"/>
        </w:rPr>
        <w:t>29.78</w:t>
      </w:r>
      <w:r>
        <w:rPr>
          <w:rFonts w:hint="eastAsia" w:ascii="仿宋_GB2312" w:eastAsia="仿宋_GB2312" w:cs="仿宋_GB2312"/>
          <w:color w:val="000000"/>
          <w:sz w:val="32"/>
          <w:szCs w:val="32"/>
        </w:rPr>
        <w:t>万元，占政府采购支出总额的</w:t>
      </w:r>
      <w:r>
        <w:rPr>
          <w:rFonts w:ascii="仿宋_GB2312" w:eastAsia="仿宋_GB2312" w:cs="仿宋_GB2312"/>
          <w:color w:val="000000"/>
          <w:sz w:val="32"/>
          <w:szCs w:val="32"/>
        </w:rPr>
        <w:t>100%</w:t>
      </w:r>
      <w:r>
        <w:rPr>
          <w:rFonts w:hint="eastAsia" w:ascii="仿宋_GB2312" w:eastAsia="仿宋_GB2312" w:cs="仿宋_GB2312"/>
          <w:color w:val="000000"/>
          <w:sz w:val="32"/>
          <w:szCs w:val="32"/>
        </w:rPr>
        <w:t>，其中：授予小微企业合同金额</w:t>
      </w:r>
      <w:r>
        <w:rPr>
          <w:rFonts w:ascii="仿宋_GB2312" w:eastAsia="仿宋_GB2312" w:cs="仿宋_GB2312"/>
          <w:color w:val="000000"/>
          <w:sz w:val="32"/>
          <w:szCs w:val="32"/>
        </w:rPr>
        <w:t>5.78</w:t>
      </w:r>
      <w:r>
        <w:rPr>
          <w:rFonts w:hint="eastAsia" w:ascii="仿宋_GB2312" w:eastAsia="仿宋_GB2312" w:cs="仿宋_GB2312"/>
          <w:color w:val="000000"/>
          <w:sz w:val="32"/>
          <w:szCs w:val="32"/>
        </w:rPr>
        <w:t>万元，占政府采购支出总额的</w:t>
      </w:r>
      <w:r>
        <w:rPr>
          <w:rFonts w:ascii="仿宋_GB2312" w:eastAsia="仿宋_GB2312" w:cs="仿宋_GB2312"/>
          <w:color w:val="000000"/>
          <w:sz w:val="32"/>
          <w:szCs w:val="32"/>
        </w:rPr>
        <w:t>19.4%</w:t>
      </w:r>
      <w:r>
        <w:rPr>
          <w:rFonts w:hint="eastAsia" w:ascii="仿宋_GB2312" w:eastAsia="仿宋_GB2312" w:cs="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bCs/>
          <w:color w:val="000000"/>
          <w:sz w:val="32"/>
          <w:szCs w:val="32"/>
        </w:rPr>
      </w:pPr>
      <w:bookmarkStart w:id="127" w:name="_Toc15377224"/>
      <w:r>
        <w:rPr>
          <w:rFonts w:hint="eastAsia" w:ascii="仿宋" w:hAnsi="仿宋" w:eastAsia="仿宋" w:cs="仿宋"/>
          <w:b/>
          <w:bCs/>
          <w:color w:val="000000"/>
          <w:sz w:val="32"/>
          <w:szCs w:val="32"/>
        </w:rPr>
        <w:t>（三）国有资产占有使用情况</w:t>
      </w:r>
      <w:bookmarkEnd w:id="127"/>
    </w:p>
    <w:p>
      <w:pPr>
        <w:autoSpaceDE w:val="0"/>
        <w:autoSpaceDN w:val="0"/>
        <w:adjustRightInd w:val="0"/>
        <w:spacing w:line="600" w:lineRule="exact"/>
        <w:ind w:firstLine="640" w:firstLineChars="200"/>
        <w:jc w:val="left"/>
        <w:rPr>
          <w:rFonts w:ascii="仿宋" w:hAnsi="仿宋" w:eastAsia="仿宋"/>
          <w:b/>
          <w:bCs/>
          <w:color w:val="FF0000"/>
          <w:sz w:val="32"/>
          <w:szCs w:val="32"/>
        </w:rPr>
      </w:pPr>
      <w:r>
        <w:rPr>
          <w:rFonts w:hint="eastAsia" w:ascii="仿宋_GB2312" w:eastAsia="仿宋_GB2312" w:cs="仿宋_GB2312"/>
          <w:color w:val="000000"/>
          <w:sz w:val="32"/>
          <w:szCs w:val="32"/>
        </w:rPr>
        <w:t>截至</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w:t>
      </w:r>
      <w:r>
        <w:rPr>
          <w:rFonts w:ascii="仿宋_GB2312" w:eastAsia="仿宋_GB2312" w:cs="仿宋_GB2312"/>
          <w:color w:val="000000"/>
          <w:sz w:val="32"/>
          <w:szCs w:val="32"/>
        </w:rPr>
        <w:t>31</w:t>
      </w:r>
      <w:r>
        <w:rPr>
          <w:rFonts w:hint="eastAsia" w:ascii="仿宋_GB2312" w:eastAsia="仿宋_GB2312" w:cs="仿宋_GB2312"/>
          <w:color w:val="000000"/>
          <w:sz w:val="32"/>
          <w:szCs w:val="32"/>
        </w:rPr>
        <w:t>日，井研县市场监督管理局共有车辆</w:t>
      </w:r>
      <w:r>
        <w:rPr>
          <w:rFonts w:ascii="仿宋_GB2312" w:eastAsia="仿宋_GB2312" w:cs="仿宋_GB2312"/>
          <w:color w:val="000000"/>
          <w:sz w:val="32"/>
          <w:szCs w:val="32"/>
        </w:rPr>
        <w:t>14</w:t>
      </w:r>
      <w:r>
        <w:rPr>
          <w:rFonts w:hint="eastAsia" w:ascii="仿宋_GB2312" w:eastAsia="仿宋_GB2312" w:cs="仿宋_GB2312"/>
          <w:color w:val="000000"/>
          <w:sz w:val="32"/>
          <w:szCs w:val="32"/>
        </w:rPr>
        <w:t>辆，其中：主要领导干部用车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辆、机要通信用车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辆、应急保障用车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辆、其他用车</w:t>
      </w:r>
      <w:r>
        <w:rPr>
          <w:rFonts w:ascii="仿宋_GB2312" w:eastAsia="仿宋_GB2312" w:cs="仿宋_GB2312"/>
          <w:color w:val="000000"/>
          <w:sz w:val="32"/>
          <w:szCs w:val="32"/>
        </w:rPr>
        <w:t>1</w:t>
      </w:r>
      <w:r>
        <w:rPr>
          <w:rFonts w:hint="eastAsia" w:ascii="仿宋_GB2312" w:eastAsia="仿宋_GB2312" w:cs="仿宋_GB2312"/>
          <w:color w:val="000000"/>
          <w:sz w:val="32"/>
          <w:szCs w:val="32"/>
        </w:rPr>
        <w:t>辆、快速检验用车</w:t>
      </w:r>
      <w:r>
        <w:rPr>
          <w:rFonts w:ascii="仿宋_GB2312" w:eastAsia="仿宋_GB2312" w:cs="仿宋_GB2312"/>
          <w:color w:val="000000"/>
          <w:sz w:val="32"/>
          <w:szCs w:val="32"/>
        </w:rPr>
        <w:t>1</w:t>
      </w:r>
      <w:r>
        <w:rPr>
          <w:rFonts w:hint="eastAsia" w:ascii="仿宋_GB2312" w:eastAsia="仿宋_GB2312" w:cs="仿宋_GB2312"/>
          <w:color w:val="000000"/>
          <w:sz w:val="32"/>
          <w:szCs w:val="32"/>
        </w:rPr>
        <w:t>辆、执法执勤用车</w:t>
      </w:r>
      <w:r>
        <w:rPr>
          <w:rFonts w:ascii="仿宋_GB2312" w:eastAsia="仿宋_GB2312" w:cs="仿宋_GB2312"/>
          <w:color w:val="000000"/>
          <w:sz w:val="32"/>
          <w:szCs w:val="32"/>
        </w:rPr>
        <w:t>11</w:t>
      </w:r>
      <w:r>
        <w:rPr>
          <w:rFonts w:hint="eastAsia" w:ascii="仿宋_GB2312" w:eastAsia="仿宋_GB2312" w:cs="仿宋_GB2312"/>
          <w:color w:val="000000"/>
          <w:sz w:val="32"/>
          <w:szCs w:val="32"/>
        </w:rPr>
        <w:t>辆、其他用车主要是电瓶车</w:t>
      </w:r>
      <w:r>
        <w:rPr>
          <w:rFonts w:ascii="仿宋_GB2312" w:eastAsia="仿宋_GB2312" w:cs="仿宋_GB2312"/>
          <w:color w:val="000000"/>
          <w:sz w:val="32"/>
          <w:szCs w:val="32"/>
        </w:rPr>
        <w:t>1</w:t>
      </w:r>
      <w:r>
        <w:rPr>
          <w:rFonts w:hint="eastAsia" w:ascii="仿宋_GB2312" w:eastAsia="仿宋_GB2312" w:cs="仿宋_GB2312"/>
          <w:color w:val="000000"/>
          <w:sz w:val="32"/>
          <w:szCs w:val="32"/>
        </w:rPr>
        <w:t>辆。单价</w:t>
      </w:r>
      <w:r>
        <w:rPr>
          <w:rFonts w:ascii="仿宋_GB2312" w:eastAsia="仿宋_GB2312" w:cs="仿宋_GB2312"/>
          <w:color w:val="000000"/>
          <w:sz w:val="32"/>
          <w:szCs w:val="32"/>
        </w:rPr>
        <w:t>50</w:t>
      </w:r>
      <w:r>
        <w:rPr>
          <w:rFonts w:hint="eastAsia" w:ascii="仿宋_GB2312" w:eastAsia="仿宋_GB2312" w:cs="仿宋_GB2312"/>
          <w:color w:val="000000"/>
          <w:sz w:val="32"/>
          <w:szCs w:val="32"/>
        </w:rPr>
        <w:t>万元以上通用设备</w:t>
      </w:r>
      <w:r>
        <w:rPr>
          <w:rFonts w:ascii="仿宋_GB2312" w:eastAsia="仿宋_GB2312" w:cs="仿宋_GB2312"/>
          <w:color w:val="000000"/>
          <w:sz w:val="32"/>
          <w:szCs w:val="32"/>
        </w:rPr>
        <w:t>0</w:t>
      </w:r>
      <w:r>
        <w:rPr>
          <w:rFonts w:hint="eastAsia" w:ascii="仿宋_GB2312" w:eastAsia="仿宋_GB2312" w:cs="仿宋_GB2312"/>
          <w:color w:val="000000"/>
          <w:sz w:val="32"/>
          <w:szCs w:val="32"/>
        </w:rPr>
        <w:t>台（套），单价</w:t>
      </w:r>
      <w:r>
        <w:rPr>
          <w:rFonts w:ascii="仿宋_GB2312" w:eastAsia="仿宋_GB2312" w:cs="仿宋_GB2312"/>
          <w:color w:val="000000"/>
          <w:sz w:val="32"/>
          <w:szCs w:val="32"/>
        </w:rPr>
        <w:t>100</w:t>
      </w:r>
      <w:r>
        <w:rPr>
          <w:rFonts w:hint="eastAsia" w:ascii="仿宋_GB2312" w:eastAsia="仿宋_GB2312" w:cs="仿宋_GB2312"/>
          <w:color w:val="000000"/>
          <w:sz w:val="32"/>
          <w:szCs w:val="32"/>
        </w:rPr>
        <w:t>万元以上专用设备</w:t>
      </w:r>
      <w:r>
        <w:rPr>
          <w:rFonts w:ascii="仿宋_GB2312" w:eastAsia="仿宋_GB2312" w:cs="仿宋_GB2312"/>
          <w:color w:val="000000"/>
          <w:sz w:val="32"/>
          <w:szCs w:val="32"/>
        </w:rPr>
        <w:t>0</w:t>
      </w:r>
      <w:r>
        <w:rPr>
          <w:rFonts w:hint="eastAsia" w:ascii="仿宋_GB2312" w:eastAsia="仿宋_GB2312" w:cs="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bCs/>
          <w:color w:val="000000"/>
          <w:sz w:val="32"/>
          <w:szCs w:val="32"/>
        </w:rPr>
      </w:pPr>
      <w:r>
        <w:rPr>
          <w:rFonts w:hint="eastAsia" w:ascii="仿宋" w:hAnsi="仿宋" w:eastAsia="仿宋" w:cs="仿宋"/>
          <w:b/>
          <w:bCs/>
          <w:color w:val="000000"/>
          <w:sz w:val="32"/>
          <w:szCs w:val="32"/>
        </w:rPr>
        <w:t>（四）预算绩效管理情况。</w:t>
      </w:r>
    </w:p>
    <w:p>
      <w:pPr>
        <w:spacing w:line="58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根据预算绩效管理要求，本部门（单位）在年初预算编制阶段，组织对中央、省市食品药品专项资金开展了预算事前绩效评估，对</w:t>
      </w:r>
      <w:r>
        <w:rPr>
          <w:rFonts w:ascii="仿宋_GB2312" w:eastAsia="仿宋_GB2312" w:cs="仿宋_GB2312"/>
          <w:color w:val="000000"/>
          <w:sz w:val="32"/>
          <w:szCs w:val="32"/>
        </w:rPr>
        <w:t>1</w:t>
      </w:r>
      <w:r>
        <w:rPr>
          <w:rFonts w:hint="eastAsia" w:ascii="仿宋_GB2312" w:eastAsia="仿宋_GB2312" w:cs="仿宋_GB2312"/>
          <w:color w:val="000000"/>
          <w:sz w:val="32"/>
          <w:szCs w:val="32"/>
        </w:rPr>
        <w:t>个项目编制了绩效目标，预算执行过程中，选取</w:t>
      </w:r>
      <w:r>
        <w:rPr>
          <w:rFonts w:ascii="仿宋_GB2312" w:eastAsia="仿宋_GB2312" w:cs="仿宋_GB2312"/>
          <w:color w:val="000000"/>
          <w:sz w:val="32"/>
          <w:szCs w:val="32"/>
        </w:rPr>
        <w:t>1</w:t>
      </w:r>
      <w:r>
        <w:rPr>
          <w:rFonts w:hint="eastAsia" w:ascii="仿宋_GB2312" w:eastAsia="仿宋_GB2312" w:cs="仿宋_GB2312"/>
          <w:color w:val="000000"/>
          <w:sz w:val="32"/>
          <w:szCs w:val="32"/>
        </w:rPr>
        <w:t>个项目开展绩效监控，年终执行完毕后，对</w:t>
      </w:r>
      <w:r>
        <w:rPr>
          <w:rFonts w:ascii="仿宋_GB2312" w:eastAsia="仿宋_GB2312" w:cs="仿宋_GB2312"/>
          <w:color w:val="000000"/>
          <w:sz w:val="32"/>
          <w:szCs w:val="32"/>
        </w:rPr>
        <w:t>1</w:t>
      </w:r>
      <w:r>
        <w:rPr>
          <w:rFonts w:hint="eastAsia" w:ascii="仿宋_GB2312" w:eastAsia="仿宋_GB2312" w:cs="仿宋_GB2312"/>
          <w:color w:val="000000"/>
          <w:sz w:val="32"/>
          <w:szCs w:val="32"/>
        </w:rPr>
        <w:t>个项目开展了绩效目标完成情况自评。</w:t>
      </w:r>
    </w:p>
    <w:p>
      <w:pPr>
        <w:spacing w:line="580" w:lineRule="exact"/>
        <w:ind w:firstLine="640" w:firstLineChars="200"/>
        <w:rPr>
          <w:rFonts w:ascii="仿宋_GB2312" w:hAnsi="仿宋_GB2312" w:eastAsia="仿宋_GB2312"/>
          <w:sz w:val="32"/>
          <w:szCs w:val="32"/>
        </w:rPr>
      </w:pPr>
      <w:r>
        <w:rPr>
          <w:rFonts w:hint="eastAsia" w:ascii="仿宋_GB2312" w:eastAsia="仿宋_GB2312" w:cs="仿宋_GB2312"/>
          <w:color w:val="000000"/>
          <w:sz w:val="32"/>
          <w:szCs w:val="32"/>
        </w:rPr>
        <w:t>本部门按要求对</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年部门整体支出开展绩效自评，</w:t>
      </w:r>
      <w:r>
        <w:rPr>
          <w:rFonts w:hint="eastAsia" w:ascii="仿宋_GB2312" w:hAnsi="仿宋_GB2312" w:eastAsia="仿宋_GB2312" w:cs="仿宋_GB2312"/>
          <w:sz w:val="32"/>
          <w:szCs w:val="32"/>
        </w:rPr>
        <w:t>从评价情况来看全年完成药品不良反应监测任务</w:t>
      </w:r>
      <w:r>
        <w:rPr>
          <w:rFonts w:ascii="仿宋_GB2312" w:hAnsi="仿宋_GB2312" w:eastAsia="仿宋_GB2312" w:cs="仿宋_GB2312"/>
          <w:sz w:val="32"/>
          <w:szCs w:val="32"/>
        </w:rPr>
        <w:t>400</w:t>
      </w:r>
      <w:r>
        <w:rPr>
          <w:rFonts w:hint="eastAsia" w:ascii="仿宋_GB2312" w:hAnsi="仿宋_GB2312" w:eastAsia="仿宋_GB2312" w:cs="仿宋_GB2312"/>
          <w:sz w:val="32"/>
          <w:szCs w:val="32"/>
        </w:rPr>
        <w:t>例，医疗器械不良反应监测</w:t>
      </w:r>
      <w:r>
        <w:rPr>
          <w:rFonts w:ascii="仿宋_GB2312" w:hAnsi="仿宋_GB2312" w:eastAsia="仿宋_GB2312" w:cs="仿宋_GB2312"/>
          <w:sz w:val="32"/>
          <w:szCs w:val="32"/>
        </w:rPr>
        <w:t>76</w:t>
      </w:r>
      <w:r>
        <w:rPr>
          <w:rFonts w:hint="eastAsia" w:ascii="仿宋_GB2312" w:hAnsi="仿宋_GB2312" w:eastAsia="仿宋_GB2312" w:cs="仿宋_GB2312"/>
          <w:sz w:val="32"/>
          <w:szCs w:val="32"/>
        </w:rPr>
        <w:t>例，化妆品不良反应监测</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例，药品抽检</w:t>
      </w:r>
      <w:r>
        <w:rPr>
          <w:rFonts w:ascii="仿宋_GB2312" w:hAnsi="仿宋_GB2312" w:eastAsia="仿宋_GB2312" w:cs="仿宋_GB2312"/>
          <w:sz w:val="32"/>
          <w:szCs w:val="32"/>
        </w:rPr>
        <w:t>84</w:t>
      </w:r>
      <w:r>
        <w:rPr>
          <w:rFonts w:hint="eastAsia" w:ascii="仿宋_GB2312" w:hAnsi="仿宋_GB2312" w:eastAsia="仿宋_GB2312" w:cs="仿宋_GB2312"/>
          <w:sz w:val="32"/>
          <w:szCs w:val="32"/>
        </w:rPr>
        <w:t>个批次，完成国抽、省抽、市抽</w:t>
      </w:r>
      <w:r>
        <w:rPr>
          <w:rFonts w:ascii="仿宋_GB2312" w:hAnsi="仿宋_GB2312" w:eastAsia="仿宋_GB2312" w:cs="仿宋_GB2312"/>
          <w:sz w:val="32"/>
          <w:szCs w:val="32"/>
        </w:rPr>
        <w:t>165</w:t>
      </w:r>
      <w:r>
        <w:rPr>
          <w:rFonts w:hint="eastAsia" w:ascii="仿宋_GB2312" w:hAnsi="仿宋_GB2312" w:eastAsia="仿宋_GB2312" w:cs="仿宋_GB2312"/>
          <w:sz w:val="32"/>
          <w:szCs w:val="32"/>
        </w:rPr>
        <w:t>批次，食用农产品抽检</w:t>
      </w:r>
      <w:r>
        <w:rPr>
          <w:rFonts w:ascii="仿宋_GB2312" w:hAnsi="仿宋_GB2312" w:eastAsia="仿宋_GB2312" w:cs="仿宋_GB2312"/>
          <w:sz w:val="32"/>
          <w:szCs w:val="32"/>
        </w:rPr>
        <w:t>260</w:t>
      </w:r>
      <w:r>
        <w:rPr>
          <w:rFonts w:hint="eastAsia" w:ascii="仿宋_GB2312" w:hAnsi="仿宋_GB2312" w:eastAsia="仿宋_GB2312" w:cs="仿宋_GB2312"/>
          <w:sz w:val="32"/>
          <w:szCs w:val="32"/>
        </w:rPr>
        <w:t>年批次，，大宗食品抽样</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批次，有效净化食品药品市场，切实维护广大消费者的健康权益。本部门还自行组织了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个项目支出绩效评价，从评价情况来看不断加强市场执法监管水平，保障人民群众健康消费，促进社会和谐。</w:t>
      </w:r>
    </w:p>
    <w:p>
      <w:pPr>
        <w:spacing w:line="580" w:lineRule="exact"/>
        <w:ind w:firstLine="640" w:firstLineChars="200"/>
        <w:rPr>
          <w:rFonts w:ascii="仿宋_GB2312" w:hAnsi="仿宋_GB2312" w:eastAsia="仿宋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r>
        <w:rPr>
          <w:rFonts w:ascii="楷体_GB2312" w:hAnsi="楷体_GB2312" w:eastAsia="楷体_GB2312"/>
          <w:sz w:val="32"/>
          <w:szCs w:val="32"/>
        </w:rPr>
        <w:br w:type="textWrapping"/>
      </w:r>
      <w:r>
        <w:rPr>
          <w:rFonts w:ascii="楷体_GB2312" w:hAnsi="楷体_GB2312" w:eastAsia="楷体_GB2312" w:cs="楷体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年度部门决算中反映“药品””化妆品”“食用农产品及大宗食品”等</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个项目绩效目标。全年完成药品不良反应监测任务</w:t>
      </w:r>
      <w:r>
        <w:rPr>
          <w:rFonts w:ascii="仿宋_GB2312" w:hAnsi="仿宋_GB2312" w:eastAsia="仿宋_GB2312" w:cs="仿宋_GB2312"/>
          <w:sz w:val="32"/>
          <w:szCs w:val="32"/>
        </w:rPr>
        <w:t>400</w:t>
      </w:r>
      <w:r>
        <w:rPr>
          <w:rFonts w:hint="eastAsia" w:ascii="仿宋_GB2312" w:hAnsi="仿宋_GB2312" w:eastAsia="仿宋_GB2312" w:cs="仿宋_GB2312"/>
          <w:sz w:val="32"/>
          <w:szCs w:val="32"/>
        </w:rPr>
        <w:t>例，医疗器械不良反应监测</w:t>
      </w:r>
      <w:r>
        <w:rPr>
          <w:rFonts w:ascii="仿宋_GB2312" w:hAnsi="仿宋_GB2312" w:eastAsia="仿宋_GB2312" w:cs="仿宋_GB2312"/>
          <w:sz w:val="32"/>
          <w:szCs w:val="32"/>
        </w:rPr>
        <w:t>76</w:t>
      </w:r>
      <w:r>
        <w:rPr>
          <w:rFonts w:hint="eastAsia" w:ascii="仿宋_GB2312" w:hAnsi="仿宋_GB2312" w:eastAsia="仿宋_GB2312" w:cs="仿宋_GB2312"/>
          <w:sz w:val="32"/>
          <w:szCs w:val="32"/>
        </w:rPr>
        <w:t>例，化妆品不良反应监测</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例，药品抽检</w:t>
      </w:r>
      <w:r>
        <w:rPr>
          <w:rFonts w:ascii="仿宋_GB2312" w:hAnsi="仿宋_GB2312" w:eastAsia="仿宋_GB2312" w:cs="仿宋_GB2312"/>
          <w:sz w:val="32"/>
          <w:szCs w:val="32"/>
        </w:rPr>
        <w:t>84</w:t>
      </w:r>
      <w:r>
        <w:rPr>
          <w:rFonts w:hint="eastAsia" w:ascii="仿宋_GB2312" w:hAnsi="仿宋_GB2312" w:eastAsia="仿宋_GB2312" w:cs="仿宋_GB2312"/>
          <w:sz w:val="32"/>
          <w:szCs w:val="32"/>
        </w:rPr>
        <w:t>个批次，完成国抽、省抽、市抽</w:t>
      </w:r>
      <w:r>
        <w:rPr>
          <w:rFonts w:ascii="仿宋_GB2312" w:hAnsi="仿宋_GB2312" w:eastAsia="仿宋_GB2312" w:cs="仿宋_GB2312"/>
          <w:sz w:val="32"/>
          <w:szCs w:val="32"/>
        </w:rPr>
        <w:t>165</w:t>
      </w:r>
      <w:r>
        <w:rPr>
          <w:rFonts w:hint="eastAsia" w:ascii="仿宋_GB2312" w:hAnsi="仿宋_GB2312" w:eastAsia="仿宋_GB2312" w:cs="仿宋_GB2312"/>
          <w:sz w:val="32"/>
          <w:szCs w:val="32"/>
        </w:rPr>
        <w:t>批次，食用农产品抽检</w:t>
      </w:r>
      <w:r>
        <w:rPr>
          <w:rFonts w:ascii="仿宋_GB2312" w:hAnsi="仿宋_GB2312" w:eastAsia="仿宋_GB2312" w:cs="仿宋_GB2312"/>
          <w:sz w:val="32"/>
          <w:szCs w:val="32"/>
        </w:rPr>
        <w:t>260</w:t>
      </w:r>
      <w:r>
        <w:rPr>
          <w:rFonts w:hint="eastAsia" w:ascii="仿宋_GB2312" w:hAnsi="仿宋_GB2312" w:eastAsia="仿宋_GB2312" w:cs="仿宋_GB2312"/>
          <w:sz w:val="32"/>
          <w:szCs w:val="32"/>
        </w:rPr>
        <w:t>年批次，大宗食品抽样</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批次完成情况。</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）食用农产品及大宗食品抽检资金项目绩效目标完成情况综述。项目全年预算数</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16.25</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65%</w:t>
      </w:r>
      <w:r>
        <w:rPr>
          <w:rFonts w:hint="eastAsia" w:ascii="仿宋_GB2312" w:hAnsi="仿宋_GB2312" w:eastAsia="仿宋_GB2312" w:cs="仿宋_GB2312"/>
          <w:sz w:val="32"/>
          <w:szCs w:val="32"/>
        </w:rPr>
        <w:t>。通过项目实施，有效提高食品监管水平，加强对食用农产品及大宗食品抽检工作，保障全县人民放心消费，提高消费者满意度。全年食用农产品抽检</w:t>
      </w:r>
      <w:r>
        <w:rPr>
          <w:rFonts w:ascii="仿宋_GB2312" w:hAnsi="仿宋_GB2312" w:eastAsia="仿宋_GB2312" w:cs="仿宋_GB2312"/>
          <w:sz w:val="32"/>
          <w:szCs w:val="32"/>
        </w:rPr>
        <w:t>260</w:t>
      </w:r>
      <w:r>
        <w:rPr>
          <w:rFonts w:hint="eastAsia" w:ascii="仿宋_GB2312" w:hAnsi="仿宋_GB2312" w:eastAsia="仿宋_GB2312" w:cs="仿宋_GB2312"/>
          <w:sz w:val="32"/>
          <w:szCs w:val="32"/>
        </w:rPr>
        <w:t>年批次，大宗食品抽样</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批次。</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发现的主要问题：因财政资金困难，检验机构的检测费不能得到及时支付；下乡进行抽检使用车辆频繁，增加运行经费，存在经费不足。</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下一步改进措施：精打细算，不断节约成本，将有限的资金用在刀刃上，切实保障消费者放心消费；请财政在核算该项目资金时适当增加专项资金。</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）中央、省市食品、药品、医疗器械补助专项资金项目绩效目标完成情况综述。项目全年预算数</w:t>
      </w:r>
      <w:r>
        <w:rPr>
          <w:rFonts w:ascii="仿宋_GB2312" w:hAnsi="仿宋_GB2312" w:eastAsia="仿宋_GB2312" w:cs="仿宋_GB2312"/>
          <w:sz w:val="32"/>
          <w:szCs w:val="32"/>
        </w:rPr>
        <w:t>16.55</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16.55</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。通过项目实施，促进食品企业健康有序发展，增加药品、化妆品经营企业健康有序发展，净化食品、药品、化妆品市场，提高市场监管水平，保障消费者合法权益。全年完成药品不良反应监测任务</w:t>
      </w:r>
      <w:r>
        <w:rPr>
          <w:rFonts w:ascii="仿宋_GB2312" w:hAnsi="仿宋_GB2312" w:eastAsia="仿宋_GB2312" w:cs="仿宋_GB2312"/>
          <w:sz w:val="32"/>
          <w:szCs w:val="32"/>
        </w:rPr>
        <w:t>400</w:t>
      </w:r>
      <w:r>
        <w:rPr>
          <w:rFonts w:hint="eastAsia" w:ascii="仿宋_GB2312" w:hAnsi="仿宋_GB2312" w:eastAsia="仿宋_GB2312" w:cs="仿宋_GB2312"/>
          <w:sz w:val="32"/>
          <w:szCs w:val="32"/>
        </w:rPr>
        <w:t>例，医疗器械不良反应监测</w:t>
      </w:r>
      <w:r>
        <w:rPr>
          <w:rFonts w:ascii="仿宋_GB2312" w:hAnsi="仿宋_GB2312" w:eastAsia="仿宋_GB2312" w:cs="仿宋_GB2312"/>
          <w:sz w:val="32"/>
          <w:szCs w:val="32"/>
        </w:rPr>
        <w:t>76</w:t>
      </w:r>
      <w:r>
        <w:rPr>
          <w:rFonts w:hint="eastAsia" w:ascii="仿宋_GB2312" w:hAnsi="仿宋_GB2312" w:eastAsia="仿宋_GB2312" w:cs="仿宋_GB2312"/>
          <w:sz w:val="32"/>
          <w:szCs w:val="32"/>
        </w:rPr>
        <w:t>例，化妆品不良反应监测</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例，药品抽检</w:t>
      </w:r>
      <w:r>
        <w:rPr>
          <w:rFonts w:ascii="仿宋_GB2312" w:hAnsi="仿宋_GB2312" w:eastAsia="仿宋_GB2312" w:cs="仿宋_GB2312"/>
          <w:sz w:val="32"/>
          <w:szCs w:val="32"/>
        </w:rPr>
        <w:t>84</w:t>
      </w:r>
      <w:r>
        <w:rPr>
          <w:rFonts w:hint="eastAsia" w:ascii="仿宋_GB2312" w:hAnsi="仿宋_GB2312" w:eastAsia="仿宋_GB2312" w:cs="仿宋_GB2312"/>
          <w:sz w:val="32"/>
          <w:szCs w:val="32"/>
        </w:rPr>
        <w:t>个批次，完成国抽、省抽、市抽</w:t>
      </w:r>
      <w:r>
        <w:rPr>
          <w:rFonts w:ascii="仿宋_GB2312" w:hAnsi="仿宋_GB2312" w:eastAsia="仿宋_GB2312" w:cs="仿宋_GB2312"/>
          <w:sz w:val="32"/>
          <w:szCs w:val="32"/>
        </w:rPr>
        <w:t>165</w:t>
      </w:r>
      <w:r>
        <w:rPr>
          <w:rFonts w:hint="eastAsia" w:ascii="仿宋_GB2312" w:hAnsi="仿宋_GB2312" w:eastAsia="仿宋_GB2312" w:cs="仿宋_GB2312"/>
          <w:sz w:val="32"/>
          <w:szCs w:val="32"/>
        </w:rPr>
        <w:t>批次。</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发现的主要问题：</w:t>
      </w:r>
      <w:bookmarkStart w:id="128" w:name="OLE_LINK3"/>
      <w:r>
        <w:rPr>
          <w:rFonts w:hint="eastAsia" w:ascii="仿宋_GB2312" w:hAnsi="仿宋_GB2312" w:eastAsia="仿宋_GB2312" w:cs="仿宋_GB2312"/>
          <w:sz w:val="32"/>
          <w:szCs w:val="32"/>
        </w:rPr>
        <w:t>下乡进行抽检使用车辆频繁，增加运行经费。</w:t>
      </w:r>
      <w:bookmarkEnd w:id="128"/>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下一步改进措施：精打细算，不断节约成本。</w:t>
      </w:r>
    </w:p>
    <w:p>
      <w:pPr>
        <w:spacing w:line="580" w:lineRule="exact"/>
        <w:rPr>
          <w:rFonts w:ascii="仿宋_GB2312" w:hAnsi="仿宋_GB2312" w:eastAsia="仿宋_GB2312"/>
          <w:sz w:val="32"/>
          <w:szCs w:val="32"/>
        </w:rPr>
      </w:pPr>
    </w:p>
    <w:tbl>
      <w:tblPr>
        <w:tblStyle w:val="18"/>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515"/>
        <w:gridCol w:w="877"/>
        <w:gridCol w:w="278"/>
        <w:gridCol w:w="2114"/>
        <w:gridCol w:w="2394"/>
        <w:gridCol w:w="2392"/>
      </w:tblGrid>
      <w:tr>
        <w:tblPrEx>
          <w:tblCellMar>
            <w:top w:w="0" w:type="dxa"/>
            <w:left w:w="0" w:type="dxa"/>
            <w:bottom w:w="0" w:type="dxa"/>
            <w:right w:w="0" w:type="dxa"/>
          </w:tblCellMar>
        </w:tblPrEx>
        <w:trPr>
          <w:trHeight w:val="1034" w:hRule="atLeast"/>
          <w:jc w:val="center"/>
        </w:trPr>
        <w:tc>
          <w:tcPr>
            <w:tcW w:w="9960"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宋体"/>
                <w:color w:val="000000"/>
                <w:sz w:val="36"/>
                <w:szCs w:val="36"/>
              </w:rPr>
            </w:pPr>
            <w:r>
              <w:rPr>
                <w:rFonts w:hint="eastAsia" w:ascii="宋体" w:hAnsi="宋体" w:cs="宋体"/>
                <w:b/>
                <w:bCs/>
                <w:color w:val="000000"/>
                <w:kern w:val="0"/>
                <w:sz w:val="36"/>
                <w:szCs w:val="36"/>
              </w:rPr>
              <w:t>项目绩效目标完成情况表</w:t>
            </w:r>
            <w:r>
              <w:rPr>
                <w:rFonts w:ascii="宋体"/>
                <w:b/>
                <w:bCs/>
                <w:color w:val="000000"/>
                <w:kern w:val="0"/>
                <w:sz w:val="36"/>
                <w:szCs w:val="36"/>
              </w:rPr>
              <w:br w:type="textWrapping"/>
            </w:r>
            <w:r>
              <w:rPr>
                <w:rFonts w:ascii="宋体" w:hAnsi="宋体" w:cs="宋体"/>
                <w:color w:val="000000"/>
                <w:kern w:val="0"/>
                <w:sz w:val="36"/>
                <w:szCs w:val="36"/>
              </w:rPr>
              <w:t xml:space="preserve">(2019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r>
              <w:rPr>
                <w:rFonts w:hint="eastAsia" w:cs="宋体"/>
                <w:color w:val="000000"/>
                <w:sz w:val="20"/>
                <w:szCs w:val="20"/>
              </w:rPr>
              <w:t>食品、药品、医疗器械专项资金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r>
              <w:rPr>
                <w:rFonts w:hint="eastAsia" w:cs="宋体"/>
                <w:color w:val="000000"/>
                <w:sz w:val="20"/>
                <w:szCs w:val="20"/>
              </w:rPr>
              <w:t>井研县市场监督管理局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预算执行情况</w:t>
            </w:r>
            <w:r>
              <w:rPr>
                <w:rFonts w:ascii="宋体" w:hAnsi="宋体" w:cs="宋体"/>
                <w:color w:val="000000"/>
                <w:kern w:val="0"/>
                <w:sz w:val="24"/>
                <w:szCs w:val="24"/>
              </w:rPr>
              <w:t>(</w:t>
            </w:r>
            <w:r>
              <w:rPr>
                <w:rFonts w:hint="eastAsia" w:ascii="宋体" w:hAnsi="宋体" w:cs="宋体"/>
                <w:color w:val="000000"/>
                <w:kern w:val="0"/>
                <w:sz w:val="24"/>
                <w:szCs w:val="24"/>
              </w:rPr>
              <w:t>万元</w:t>
            </w:r>
            <w:r>
              <w:rPr>
                <w:rFonts w:ascii="宋体" w:hAnsi="宋体" w:cs="宋体"/>
                <w:color w:val="000000"/>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预算数</w:t>
            </w:r>
            <w:r>
              <w:rPr>
                <w:rFonts w:ascii="宋体" w:hAnsi="宋体" w:cs="宋体"/>
                <w:color w:val="000000"/>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16.55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执行数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16.55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其中</w:t>
            </w:r>
            <w:r>
              <w:rPr>
                <w:rFonts w:ascii="宋体" w:cs="宋体"/>
                <w:color w:val="000000"/>
                <w:kern w:val="0"/>
                <w:sz w:val="24"/>
                <w:szCs w:val="24"/>
              </w:rPr>
              <w:t>-</w:t>
            </w:r>
            <w:r>
              <w:rPr>
                <w:rFonts w:hint="eastAsia" w:ascii="宋体" w:hAnsi="宋体" w:cs="宋体"/>
                <w:color w:val="000000"/>
                <w:kern w:val="0"/>
                <w:sz w:val="24"/>
                <w:szCs w:val="24"/>
              </w:rPr>
              <w:t>财政拨款</w:t>
            </w:r>
            <w:r>
              <w:rPr>
                <w:rFonts w:ascii="宋体" w:hAnsi="宋体" w:cs="宋体"/>
                <w:color w:val="000000"/>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16.55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其中</w:t>
            </w:r>
            <w:r>
              <w:rPr>
                <w:rFonts w:ascii="宋体" w:cs="宋体"/>
                <w:color w:val="000000"/>
                <w:kern w:val="0"/>
                <w:sz w:val="24"/>
                <w:szCs w:val="24"/>
              </w:rPr>
              <w:t>-</w:t>
            </w:r>
            <w:r>
              <w:rPr>
                <w:rFonts w:hint="eastAsia" w:ascii="宋体" w:hAnsi="宋体" w:cs="宋体"/>
                <w:color w:val="000000"/>
                <w:kern w:val="0"/>
                <w:sz w:val="24"/>
                <w:szCs w:val="24"/>
              </w:rPr>
              <w:t>财政拨款</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16.55</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其它资金</w:t>
            </w:r>
            <w:r>
              <w:rPr>
                <w:rFonts w:ascii="宋体" w:hAnsi="宋体" w:cs="宋体"/>
                <w:color w:val="000000"/>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其它资金</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4"/>
                <w:szCs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4"/>
                <w:szCs w:val="24"/>
              </w:rPr>
            </w:pP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r>
              <w:rPr>
                <w:rFonts w:hint="eastAsia" w:cs="宋体"/>
                <w:color w:val="000000"/>
                <w:sz w:val="20"/>
                <w:szCs w:val="20"/>
              </w:rPr>
              <w:t>加强对药品、医疗器械、化妆品不良反应监测，食品、药品抽检工作。确保消费者用药安全，健康消费。</w:t>
            </w:r>
          </w:p>
          <w:p>
            <w:pPr>
              <w:widowControl/>
              <w:jc w:val="center"/>
              <w:textAlignment w:val="center"/>
              <w:rPr>
                <w:rFonts w:ascii="宋体"/>
                <w:color w:val="000000"/>
                <w:sz w:val="24"/>
                <w:szCs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r>
              <w:rPr>
                <w:rFonts w:hint="eastAsia" w:cs="宋体"/>
                <w:color w:val="000000"/>
                <w:sz w:val="20"/>
                <w:szCs w:val="20"/>
              </w:rPr>
              <w:t>全年完成药品不良反应监测任务</w:t>
            </w:r>
            <w:r>
              <w:rPr>
                <w:color w:val="000000"/>
                <w:sz w:val="20"/>
                <w:szCs w:val="20"/>
              </w:rPr>
              <w:t>400</w:t>
            </w:r>
            <w:r>
              <w:rPr>
                <w:rFonts w:hint="eastAsia" w:cs="宋体"/>
                <w:color w:val="000000"/>
                <w:sz w:val="20"/>
                <w:szCs w:val="20"/>
              </w:rPr>
              <w:t>例，医疗器械不良反应监测</w:t>
            </w:r>
            <w:r>
              <w:rPr>
                <w:color w:val="000000"/>
                <w:sz w:val="20"/>
                <w:szCs w:val="20"/>
              </w:rPr>
              <w:t>76</w:t>
            </w:r>
            <w:r>
              <w:rPr>
                <w:rFonts w:hint="eastAsia" w:cs="宋体"/>
                <w:color w:val="000000"/>
                <w:sz w:val="20"/>
                <w:szCs w:val="20"/>
              </w:rPr>
              <w:t>例，化妆品不良反应监测</w:t>
            </w:r>
            <w:r>
              <w:rPr>
                <w:color w:val="000000"/>
                <w:sz w:val="20"/>
                <w:szCs w:val="20"/>
              </w:rPr>
              <w:t>24</w:t>
            </w:r>
            <w:r>
              <w:rPr>
                <w:rFonts w:hint="eastAsia" w:cs="宋体"/>
                <w:color w:val="000000"/>
                <w:sz w:val="20"/>
                <w:szCs w:val="20"/>
              </w:rPr>
              <w:t>例，药品抽检</w:t>
            </w:r>
            <w:r>
              <w:rPr>
                <w:color w:val="000000"/>
                <w:sz w:val="20"/>
                <w:szCs w:val="20"/>
              </w:rPr>
              <w:t>84</w:t>
            </w:r>
            <w:r>
              <w:rPr>
                <w:rFonts w:hint="eastAsia" w:cs="宋体"/>
                <w:color w:val="000000"/>
                <w:sz w:val="20"/>
                <w:szCs w:val="20"/>
              </w:rPr>
              <w:t>个批次，完成国抽、省抽、市抽</w:t>
            </w:r>
            <w:r>
              <w:rPr>
                <w:color w:val="000000"/>
                <w:sz w:val="20"/>
                <w:szCs w:val="20"/>
              </w:rPr>
              <w:t>165</w:t>
            </w:r>
            <w:r>
              <w:rPr>
                <w:rFonts w:hint="eastAsia" w:cs="宋体"/>
                <w:color w:val="000000"/>
                <w:sz w:val="20"/>
                <w:szCs w:val="20"/>
              </w:rPr>
              <w:t>批次；食用农产品抽检</w:t>
            </w:r>
            <w:r>
              <w:rPr>
                <w:color w:val="000000"/>
                <w:sz w:val="20"/>
                <w:szCs w:val="20"/>
              </w:rPr>
              <w:t>260</w:t>
            </w:r>
            <w:r>
              <w:rPr>
                <w:rFonts w:hint="eastAsia" w:cs="宋体"/>
                <w:color w:val="000000"/>
                <w:sz w:val="20"/>
                <w:szCs w:val="20"/>
              </w:rPr>
              <w:t>批次，大宗食品抽样</w:t>
            </w:r>
            <w:r>
              <w:rPr>
                <w:color w:val="000000"/>
                <w:sz w:val="20"/>
                <w:szCs w:val="20"/>
              </w:rPr>
              <w:t>26</w:t>
            </w:r>
            <w:r>
              <w:rPr>
                <w:rFonts w:hint="eastAsia" w:cs="宋体"/>
                <w:color w:val="000000"/>
                <w:sz w:val="20"/>
                <w:szCs w:val="20"/>
              </w:rPr>
              <w:t>批次。</w:t>
            </w:r>
          </w:p>
          <w:p>
            <w:pPr>
              <w:widowControl/>
              <w:textAlignment w:val="center"/>
              <w:rPr>
                <w:rFonts w:ascii="宋体"/>
                <w:color w:val="000000"/>
                <w:sz w:val="24"/>
                <w:szCs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sz w:val="24"/>
                <w:szCs w:val="24"/>
              </w:rPr>
              <w:t>绩效指标完成情况</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一级指标</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二级指标</w:t>
            </w: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预期指标值</w:t>
            </w:r>
            <w:r>
              <w:rPr>
                <w:rFonts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实际完成指标值</w:t>
            </w:r>
            <w:r>
              <w:rPr>
                <w:rFonts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ascii="宋体" w:hAnsi="宋体" w:cs="宋体"/>
                <w:color w:val="000000"/>
                <w:kern w:val="0"/>
                <w:sz w:val="24"/>
                <w:szCs w:val="24"/>
              </w:rPr>
              <w:t>)</w:t>
            </w:r>
          </w:p>
        </w:tc>
      </w:tr>
      <w:tr>
        <w:tblPrEx>
          <w:tblCellMar>
            <w:top w:w="0" w:type="dxa"/>
            <w:left w:w="0" w:type="dxa"/>
            <w:bottom w:w="0" w:type="dxa"/>
            <w:right w:w="0" w:type="dxa"/>
          </w:tblCellMar>
        </w:tblPrEx>
        <w:trPr>
          <w:trHeight w:val="626"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数量指标</w:t>
            </w: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r>
              <w:rPr>
                <w:rFonts w:hint="eastAsia" w:cs="宋体"/>
                <w:color w:val="000000"/>
                <w:sz w:val="20"/>
                <w:szCs w:val="20"/>
              </w:rPr>
              <w:t>药品不良反应监测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392</w:t>
            </w:r>
            <w:r>
              <w:rPr>
                <w:rFonts w:hint="eastAsia" w:ascii="宋体" w:cs="宋体"/>
                <w:color w:val="000000"/>
                <w:sz w:val="24"/>
                <w:szCs w:val="24"/>
              </w:rPr>
              <w:t>批次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400</w:t>
            </w:r>
            <w:r>
              <w:rPr>
                <w:rFonts w:hint="eastAsia" w:ascii="宋体" w:cs="宋体"/>
                <w:color w:val="000000"/>
                <w:sz w:val="24"/>
                <w:szCs w:val="24"/>
              </w:rPr>
              <w:t>批次</w:t>
            </w:r>
          </w:p>
        </w:tc>
      </w:tr>
      <w:tr>
        <w:tblPrEx>
          <w:tblCellMar>
            <w:top w:w="0" w:type="dxa"/>
            <w:left w:w="0" w:type="dxa"/>
            <w:bottom w:w="0" w:type="dxa"/>
            <w:right w:w="0" w:type="dxa"/>
          </w:tblCellMar>
        </w:tblPrEx>
        <w:trPr>
          <w:trHeight w:val="738"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数量指标</w:t>
            </w: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r>
              <w:rPr>
                <w:rFonts w:hint="eastAsia" w:cs="宋体"/>
                <w:color w:val="000000"/>
                <w:sz w:val="20"/>
                <w:szCs w:val="20"/>
              </w:rPr>
              <w:t>医疗器械不良反应监测</w:t>
            </w:r>
          </w:p>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60</w:t>
            </w:r>
            <w:r>
              <w:rPr>
                <w:rFonts w:hint="eastAsia" w:ascii="宋体" w:cs="宋体"/>
                <w:color w:val="000000"/>
                <w:sz w:val="24"/>
                <w:szCs w:val="24"/>
              </w:rPr>
              <w:t>批次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76</w:t>
            </w:r>
            <w:r>
              <w:rPr>
                <w:rFonts w:hint="eastAsia" w:ascii="宋体" w:cs="宋体"/>
                <w:color w:val="000000"/>
                <w:sz w:val="24"/>
                <w:szCs w:val="24"/>
              </w:rPr>
              <w:t>批次</w:t>
            </w:r>
          </w:p>
        </w:tc>
      </w:tr>
      <w:tr>
        <w:tblPrEx>
          <w:tblCellMar>
            <w:top w:w="0" w:type="dxa"/>
            <w:left w:w="0" w:type="dxa"/>
            <w:bottom w:w="0" w:type="dxa"/>
            <w:right w:w="0" w:type="dxa"/>
          </w:tblCellMar>
        </w:tblPrEx>
        <w:trPr>
          <w:trHeight w:val="459"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数量指标</w:t>
            </w: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r>
              <w:rPr>
                <w:rFonts w:hint="eastAsia" w:cs="宋体"/>
                <w:color w:val="000000"/>
                <w:sz w:val="20"/>
                <w:szCs w:val="20"/>
              </w:rPr>
              <w:t>化妆品不良反应监测</w:t>
            </w:r>
          </w:p>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23</w:t>
            </w:r>
            <w:r>
              <w:rPr>
                <w:rFonts w:hint="eastAsia" w:ascii="宋体" w:cs="宋体"/>
                <w:color w:val="000000"/>
                <w:sz w:val="24"/>
                <w:szCs w:val="24"/>
              </w:rPr>
              <w:t>批次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24</w:t>
            </w:r>
            <w:r>
              <w:rPr>
                <w:rFonts w:hint="eastAsia" w:ascii="宋体" w:cs="宋体"/>
                <w:color w:val="000000"/>
                <w:sz w:val="24"/>
                <w:szCs w:val="24"/>
              </w:rPr>
              <w:t>批次</w:t>
            </w:r>
          </w:p>
        </w:tc>
      </w:tr>
      <w:tr>
        <w:tblPrEx>
          <w:tblCellMar>
            <w:top w:w="0" w:type="dxa"/>
            <w:left w:w="0" w:type="dxa"/>
            <w:bottom w:w="0" w:type="dxa"/>
            <w:right w:w="0" w:type="dxa"/>
          </w:tblCellMar>
        </w:tblPrEx>
        <w:trPr>
          <w:trHeight w:val="581"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kern w:val="0"/>
                <w:sz w:val="24"/>
                <w:szCs w:val="24"/>
              </w:rPr>
            </w:pPr>
            <w:r>
              <w:rPr>
                <w:rFonts w:hint="eastAsia" w:ascii="宋体" w:hAnsi="宋体" w:cs="宋体"/>
                <w:color w:val="000000"/>
                <w:kern w:val="0"/>
                <w:sz w:val="24"/>
                <w:szCs w:val="24"/>
              </w:rPr>
              <w:t>项目完成指标</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数量指标</w:t>
            </w: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r>
              <w:rPr>
                <w:rFonts w:hint="eastAsia" w:cs="宋体"/>
                <w:color w:val="000000"/>
                <w:sz w:val="20"/>
                <w:szCs w:val="20"/>
              </w:rPr>
              <w:t>药品抽检</w:t>
            </w:r>
          </w:p>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84</w:t>
            </w:r>
            <w:r>
              <w:rPr>
                <w:rFonts w:hint="eastAsia" w:ascii="宋体" w:cs="宋体"/>
                <w:color w:val="000000"/>
                <w:sz w:val="24"/>
                <w:szCs w:val="24"/>
              </w:rPr>
              <w:t>批次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84</w:t>
            </w:r>
            <w:r>
              <w:rPr>
                <w:rFonts w:hint="eastAsia" w:ascii="宋体" w:cs="宋体"/>
                <w:color w:val="000000"/>
                <w:sz w:val="24"/>
                <w:szCs w:val="24"/>
              </w:rPr>
              <w:t>批次</w:t>
            </w:r>
          </w:p>
        </w:tc>
      </w:tr>
      <w:tr>
        <w:tblPrEx>
          <w:tblCellMar>
            <w:top w:w="0" w:type="dxa"/>
            <w:left w:w="0" w:type="dxa"/>
            <w:bottom w:w="0" w:type="dxa"/>
            <w:right w:w="0" w:type="dxa"/>
          </w:tblCellMar>
        </w:tblPrEx>
        <w:trPr>
          <w:trHeight w:val="609"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数量指标</w:t>
            </w: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r>
              <w:rPr>
                <w:rFonts w:hint="eastAsia" w:cs="宋体"/>
                <w:color w:val="000000"/>
                <w:sz w:val="20"/>
                <w:szCs w:val="20"/>
              </w:rPr>
              <w:t>完成省级抽检监测任务</w:t>
            </w:r>
          </w:p>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79</w:t>
            </w:r>
            <w:r>
              <w:rPr>
                <w:rFonts w:hint="eastAsia" w:ascii="宋体" w:cs="宋体"/>
                <w:color w:val="000000"/>
                <w:sz w:val="24"/>
                <w:szCs w:val="24"/>
              </w:rPr>
              <w:t>批次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102</w:t>
            </w:r>
            <w:r>
              <w:rPr>
                <w:rFonts w:hint="eastAsia" w:ascii="宋体" w:cs="宋体"/>
                <w:color w:val="000000"/>
                <w:sz w:val="24"/>
                <w:szCs w:val="24"/>
              </w:rPr>
              <w:t>批次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效益指标</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效益指标</w:t>
            </w: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r>
              <w:rPr>
                <w:rFonts w:hint="eastAsia" w:cs="宋体"/>
                <w:color w:val="000000"/>
                <w:sz w:val="20"/>
                <w:szCs w:val="20"/>
              </w:rPr>
              <w:t>增强药品、化妆品经营企业市场竞争能力</w:t>
            </w:r>
          </w:p>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不断提高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不断提高</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效益指标</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效益指标</w:t>
            </w: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r>
              <w:rPr>
                <w:rFonts w:hint="eastAsia" w:cs="宋体"/>
                <w:color w:val="000000"/>
                <w:sz w:val="20"/>
                <w:szCs w:val="20"/>
              </w:rPr>
              <w:t>促进食品经营企业健康有序发展</w:t>
            </w:r>
          </w:p>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不断提高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不断提高</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效益指标</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效益指标</w:t>
            </w: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r>
              <w:rPr>
                <w:rFonts w:hint="eastAsia" w:cs="宋体"/>
                <w:color w:val="000000"/>
                <w:sz w:val="20"/>
                <w:szCs w:val="20"/>
              </w:rPr>
              <w:t>保障群众食品安全</w:t>
            </w:r>
          </w:p>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bookmarkStart w:id="129" w:name="OLE_LINK5"/>
            <w:bookmarkStart w:id="130" w:name="OLE_LINK4"/>
            <w:r>
              <w:rPr>
                <w:rFonts w:hint="eastAsia" w:ascii="宋体" w:cs="宋体"/>
                <w:color w:val="000000"/>
                <w:sz w:val="24"/>
                <w:szCs w:val="24"/>
              </w:rPr>
              <w:t>不断提高</w:t>
            </w:r>
            <w:bookmarkEnd w:id="129"/>
            <w:bookmarkEnd w:id="130"/>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不断提高</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kern w:val="0"/>
                <w:sz w:val="24"/>
                <w:szCs w:val="24"/>
              </w:rPr>
            </w:pPr>
            <w:r>
              <w:rPr>
                <w:rFonts w:hint="eastAsia" w:ascii="宋体" w:hAnsi="宋体" w:cs="宋体"/>
                <w:color w:val="000000"/>
                <w:kern w:val="0"/>
                <w:sz w:val="24"/>
                <w:szCs w:val="24"/>
              </w:rPr>
              <w:t>……</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效益指标</w:t>
            </w: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r>
              <w:rPr>
                <w:rFonts w:hint="eastAsia" w:cs="宋体"/>
                <w:color w:val="000000"/>
                <w:sz w:val="20"/>
                <w:szCs w:val="20"/>
              </w:rPr>
              <w:t>确保消费者用药安全</w:t>
            </w:r>
          </w:p>
          <w:p>
            <w:pPr>
              <w:jc w:val="center"/>
              <w:rPr>
                <w:rFonts w:ascii="宋体"/>
                <w:color w:val="000000"/>
                <w:sz w:val="20"/>
                <w:szCs w:val="20"/>
              </w:rPr>
            </w:pPr>
            <w:r>
              <w:rPr>
                <w:rFonts w:hint="eastAsia" w:cs="宋体"/>
                <w:color w:val="000000"/>
                <w:sz w:val="20"/>
                <w:szCs w:val="20"/>
              </w:rPr>
              <w:t>增强食品药品、化妆品企业遵纪守法意识</w:t>
            </w:r>
          </w:p>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不断提高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不断提高</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满意度指标</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r>
              <w:rPr>
                <w:rFonts w:hint="eastAsia" w:cs="宋体"/>
                <w:color w:val="000000"/>
                <w:sz w:val="20"/>
                <w:szCs w:val="20"/>
              </w:rPr>
              <w:t>政府、社会公众消费者满意度</w:t>
            </w:r>
          </w:p>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85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90%</w:t>
            </w:r>
          </w:p>
        </w:tc>
      </w:tr>
    </w:tbl>
    <w:p>
      <w:pPr>
        <w:spacing w:line="580" w:lineRule="exact"/>
        <w:ind w:left="630"/>
        <w:rPr>
          <w:rFonts w:ascii="仿宋_GB2312" w:hAnsi="仿宋_GB2312" w:eastAsia="仿宋_GB2312"/>
          <w:sz w:val="32"/>
          <w:szCs w:val="32"/>
        </w:rPr>
      </w:pPr>
    </w:p>
    <w:p>
      <w:pPr>
        <w:spacing w:line="580" w:lineRule="exact"/>
        <w:ind w:left="630"/>
        <w:rPr>
          <w:rFonts w:ascii="仿宋_GB2312" w:hAnsi="仿宋_GB2312" w:eastAsia="仿宋_GB2312"/>
          <w:sz w:val="32"/>
          <w:szCs w:val="32"/>
        </w:rPr>
      </w:pPr>
    </w:p>
    <w:p>
      <w:pPr>
        <w:spacing w:line="580" w:lineRule="exact"/>
        <w:ind w:left="630"/>
        <w:rPr>
          <w:rFonts w:ascii="仿宋_GB2312" w:hAnsi="仿宋_GB2312" w:eastAsia="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年部门整体支出绩效评价情况开展自评，《井研县市场监督管理局</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本部门自行组织对省级药品监管专项资金项目开展了绩效评价，《井研县市场监督管理局项目</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）。（非涉密部门均需公开部门整体支出评价报告，部门自行组织的绩效评价情况根据部门实际公开，若未组织项目绩效评价，则只需说明部门整体支出绩效评价情况）</w:t>
      </w:r>
    </w:p>
    <w:p>
      <w:pPr>
        <w:spacing w:line="580" w:lineRule="exact"/>
        <w:ind w:firstLine="640" w:firstLineChars="200"/>
        <w:rPr>
          <w:rFonts w:ascii="仿宋_GB2312" w:hAnsi="仿宋_GB2312" w:eastAsia="仿宋_GB2312"/>
          <w:sz w:val="32"/>
          <w:szCs w:val="32"/>
        </w:rPr>
      </w:pPr>
    </w:p>
    <w:p>
      <w:pPr>
        <w:spacing w:line="580" w:lineRule="exact"/>
        <w:ind w:firstLine="643" w:firstLineChars="200"/>
        <w:rPr>
          <w:rFonts w:ascii="仿宋_GB2312" w:eastAsia="仿宋_GB2312"/>
          <w:b/>
          <w:bCs/>
          <w:color w:val="000000"/>
          <w:sz w:val="32"/>
          <w:szCs w:val="32"/>
        </w:rPr>
      </w:pPr>
    </w:p>
    <w:tbl>
      <w:tblPr>
        <w:tblStyle w:val="18"/>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515"/>
        <w:gridCol w:w="877"/>
        <w:gridCol w:w="278"/>
        <w:gridCol w:w="2114"/>
        <w:gridCol w:w="2394"/>
        <w:gridCol w:w="2392"/>
      </w:tblGrid>
      <w:tr>
        <w:tblPrEx>
          <w:tblCellMar>
            <w:top w:w="0" w:type="dxa"/>
            <w:left w:w="0" w:type="dxa"/>
            <w:bottom w:w="0" w:type="dxa"/>
            <w:right w:w="0" w:type="dxa"/>
          </w:tblCellMar>
        </w:tblPrEx>
        <w:trPr>
          <w:trHeight w:val="1034" w:hRule="atLeast"/>
          <w:jc w:val="center"/>
        </w:trPr>
        <w:tc>
          <w:tcPr>
            <w:tcW w:w="9960"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宋体"/>
                <w:color w:val="000000"/>
                <w:sz w:val="36"/>
                <w:szCs w:val="36"/>
              </w:rPr>
            </w:pPr>
            <w:r>
              <w:rPr>
                <w:rFonts w:hint="eastAsia" w:ascii="宋体" w:hAnsi="宋体" w:cs="宋体"/>
                <w:b/>
                <w:bCs/>
                <w:color w:val="000000"/>
                <w:kern w:val="0"/>
                <w:sz w:val="36"/>
                <w:szCs w:val="36"/>
              </w:rPr>
              <w:t>项目绩效目标完成情况表</w:t>
            </w:r>
            <w:r>
              <w:rPr>
                <w:rFonts w:ascii="宋体"/>
                <w:b/>
                <w:bCs/>
                <w:color w:val="000000"/>
                <w:kern w:val="0"/>
                <w:sz w:val="36"/>
                <w:szCs w:val="36"/>
              </w:rPr>
              <w:br w:type="textWrapping"/>
            </w:r>
            <w:r>
              <w:rPr>
                <w:rFonts w:ascii="宋体" w:hAnsi="宋体" w:cs="宋体"/>
                <w:color w:val="000000"/>
                <w:kern w:val="0"/>
                <w:sz w:val="36"/>
                <w:szCs w:val="36"/>
              </w:rPr>
              <w:t xml:space="preserve">(2019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r>
              <w:rPr>
                <w:color w:val="000000"/>
                <w:sz w:val="20"/>
                <w:szCs w:val="20"/>
              </w:rPr>
              <w:t>2019</w:t>
            </w:r>
            <w:r>
              <w:rPr>
                <w:rFonts w:hint="eastAsia" w:cs="宋体"/>
                <w:color w:val="000000"/>
                <w:sz w:val="20"/>
                <w:szCs w:val="20"/>
              </w:rPr>
              <w:t>年省级药品监管专项资金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r>
              <w:rPr>
                <w:rFonts w:hint="eastAsia" w:cs="宋体"/>
                <w:color w:val="000000"/>
                <w:sz w:val="20"/>
                <w:szCs w:val="20"/>
              </w:rPr>
              <w:t>井研县市场监督管理局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预算执行情况</w:t>
            </w:r>
            <w:r>
              <w:rPr>
                <w:rFonts w:ascii="宋体" w:hAnsi="宋体" w:cs="宋体"/>
                <w:color w:val="000000"/>
                <w:kern w:val="0"/>
                <w:sz w:val="24"/>
                <w:szCs w:val="24"/>
              </w:rPr>
              <w:t>(</w:t>
            </w:r>
            <w:r>
              <w:rPr>
                <w:rFonts w:hint="eastAsia" w:ascii="宋体" w:hAnsi="宋体" w:cs="宋体"/>
                <w:color w:val="000000"/>
                <w:kern w:val="0"/>
                <w:sz w:val="24"/>
                <w:szCs w:val="24"/>
              </w:rPr>
              <w:t>万元</w:t>
            </w:r>
            <w:r>
              <w:rPr>
                <w:rFonts w:ascii="宋体" w:hAnsi="宋体" w:cs="宋体"/>
                <w:color w:val="000000"/>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预算数</w:t>
            </w:r>
            <w:r>
              <w:rPr>
                <w:rFonts w:ascii="宋体" w:hAnsi="宋体" w:cs="宋体"/>
                <w:color w:val="000000"/>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1.68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执行数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1.68</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其中</w:t>
            </w:r>
            <w:r>
              <w:rPr>
                <w:rFonts w:ascii="宋体" w:cs="宋体"/>
                <w:color w:val="000000"/>
                <w:kern w:val="0"/>
                <w:sz w:val="24"/>
                <w:szCs w:val="24"/>
              </w:rPr>
              <w:t>-</w:t>
            </w:r>
            <w:r>
              <w:rPr>
                <w:rFonts w:hint="eastAsia" w:ascii="宋体" w:hAnsi="宋体" w:cs="宋体"/>
                <w:color w:val="000000"/>
                <w:kern w:val="0"/>
                <w:sz w:val="24"/>
                <w:szCs w:val="24"/>
              </w:rPr>
              <w:t>财政拨款</w:t>
            </w:r>
            <w:r>
              <w:rPr>
                <w:rFonts w:ascii="宋体" w:hAnsi="宋体" w:cs="宋体"/>
                <w:color w:val="000000"/>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1.68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其中</w:t>
            </w:r>
            <w:r>
              <w:rPr>
                <w:rFonts w:ascii="宋体" w:cs="宋体"/>
                <w:color w:val="000000"/>
                <w:kern w:val="0"/>
                <w:sz w:val="24"/>
                <w:szCs w:val="24"/>
              </w:rPr>
              <w:t>-</w:t>
            </w:r>
            <w:r>
              <w:rPr>
                <w:rFonts w:hint="eastAsia" w:ascii="宋体" w:hAnsi="宋体" w:cs="宋体"/>
                <w:color w:val="000000"/>
                <w:kern w:val="0"/>
                <w:sz w:val="24"/>
                <w:szCs w:val="24"/>
              </w:rPr>
              <w:t>财政拨款</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1.68</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其它资金</w:t>
            </w:r>
            <w:r>
              <w:rPr>
                <w:rFonts w:ascii="宋体" w:hAnsi="宋体" w:cs="宋体"/>
                <w:color w:val="000000"/>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其它资金</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4"/>
                <w:szCs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4"/>
                <w:szCs w:val="24"/>
              </w:rPr>
            </w:pP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r>
              <w:rPr>
                <w:rFonts w:hint="eastAsia" w:cs="宋体"/>
                <w:color w:val="000000"/>
                <w:sz w:val="20"/>
                <w:szCs w:val="20"/>
              </w:rPr>
              <w:t>加强对药品、医疗器械、化妆品不良反应监测，确保消费者用药安全，健康消费。</w:t>
            </w:r>
          </w:p>
          <w:p>
            <w:pPr>
              <w:widowControl/>
              <w:jc w:val="center"/>
              <w:textAlignment w:val="center"/>
              <w:rPr>
                <w:rFonts w:ascii="宋体"/>
                <w:color w:val="000000"/>
                <w:sz w:val="24"/>
                <w:szCs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r>
              <w:rPr>
                <w:rFonts w:hint="eastAsia" w:cs="宋体"/>
                <w:color w:val="000000"/>
                <w:sz w:val="20"/>
                <w:szCs w:val="20"/>
              </w:rPr>
              <w:t>全年完成省级抽检监测</w:t>
            </w:r>
            <w:r>
              <w:rPr>
                <w:color w:val="000000"/>
                <w:sz w:val="20"/>
                <w:szCs w:val="20"/>
              </w:rPr>
              <w:t>102</w:t>
            </w:r>
            <w:r>
              <w:rPr>
                <w:rFonts w:hint="eastAsia" w:cs="宋体"/>
                <w:color w:val="000000"/>
                <w:sz w:val="20"/>
                <w:szCs w:val="20"/>
              </w:rPr>
              <w:t>批次。</w:t>
            </w:r>
          </w:p>
          <w:p>
            <w:pPr>
              <w:widowControl/>
              <w:textAlignment w:val="center"/>
              <w:rPr>
                <w:rFonts w:ascii="宋体"/>
                <w:color w:val="000000"/>
                <w:sz w:val="24"/>
                <w:szCs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sz w:val="24"/>
                <w:szCs w:val="24"/>
              </w:rPr>
              <w:t>绩效指标完成情况</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一级指标</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二级指标</w:t>
            </w: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预期指标值</w:t>
            </w:r>
            <w:r>
              <w:rPr>
                <w:rFonts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实际完成指标值</w:t>
            </w:r>
            <w:r>
              <w:rPr>
                <w:rFonts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ascii="宋体" w:hAnsi="宋体" w:cs="宋体"/>
                <w:color w:val="000000"/>
                <w:kern w:val="0"/>
                <w:sz w:val="24"/>
                <w:szCs w:val="24"/>
              </w:rPr>
              <w:t>)</w:t>
            </w:r>
          </w:p>
        </w:tc>
      </w:tr>
      <w:tr>
        <w:tblPrEx>
          <w:tblCellMar>
            <w:top w:w="0" w:type="dxa"/>
            <w:left w:w="0" w:type="dxa"/>
            <w:bottom w:w="0" w:type="dxa"/>
            <w:right w:w="0" w:type="dxa"/>
          </w:tblCellMar>
        </w:tblPrEx>
        <w:trPr>
          <w:trHeight w:val="626"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数量指标</w:t>
            </w: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r>
              <w:rPr>
                <w:rFonts w:hint="eastAsia" w:cs="宋体"/>
                <w:color w:val="000000"/>
                <w:sz w:val="20"/>
                <w:szCs w:val="20"/>
              </w:rPr>
              <w:t>完成省级抽检监测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79</w:t>
            </w:r>
            <w:r>
              <w:rPr>
                <w:rFonts w:hint="eastAsia" w:ascii="宋体" w:cs="宋体"/>
                <w:color w:val="000000"/>
                <w:sz w:val="24"/>
                <w:szCs w:val="24"/>
              </w:rPr>
              <w:t>批次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102</w:t>
            </w:r>
            <w:r>
              <w:rPr>
                <w:rFonts w:hint="eastAsia" w:ascii="宋体" w:cs="宋体"/>
                <w:color w:val="000000"/>
                <w:sz w:val="24"/>
                <w:szCs w:val="24"/>
              </w:rPr>
              <w:t>批次</w:t>
            </w:r>
          </w:p>
        </w:tc>
      </w:tr>
      <w:tr>
        <w:tblPrEx>
          <w:tblCellMar>
            <w:top w:w="0" w:type="dxa"/>
            <w:left w:w="0" w:type="dxa"/>
            <w:bottom w:w="0" w:type="dxa"/>
            <w:right w:w="0" w:type="dxa"/>
          </w:tblCellMar>
        </w:tblPrEx>
        <w:trPr>
          <w:trHeight w:val="738"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质量指标</w:t>
            </w: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r>
              <w:rPr>
                <w:rFonts w:hint="eastAsia" w:cs="宋体"/>
                <w:color w:val="000000"/>
                <w:sz w:val="20"/>
                <w:szCs w:val="20"/>
              </w:rPr>
              <w:t>完成省级抽检监测任务</w:t>
            </w:r>
          </w:p>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129%</w:t>
            </w:r>
          </w:p>
        </w:tc>
      </w:tr>
      <w:tr>
        <w:tblPrEx>
          <w:tblCellMar>
            <w:top w:w="0" w:type="dxa"/>
            <w:left w:w="0" w:type="dxa"/>
            <w:bottom w:w="0" w:type="dxa"/>
            <w:right w:w="0" w:type="dxa"/>
          </w:tblCellMar>
        </w:tblPrEx>
        <w:trPr>
          <w:trHeight w:val="581"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效益指标</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r>
              <w:rPr>
                <w:rFonts w:hint="eastAsia" w:cs="宋体"/>
                <w:color w:val="000000"/>
                <w:sz w:val="20"/>
                <w:szCs w:val="20"/>
              </w:rPr>
              <w:t>增强药品、化妆品经营企业市场竞争能力</w:t>
            </w:r>
          </w:p>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不断提高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不断提高</w:t>
            </w:r>
          </w:p>
        </w:tc>
      </w:tr>
      <w:tr>
        <w:tblPrEx>
          <w:tblCellMar>
            <w:top w:w="0" w:type="dxa"/>
            <w:left w:w="0" w:type="dxa"/>
            <w:bottom w:w="0" w:type="dxa"/>
            <w:right w:w="0" w:type="dxa"/>
          </w:tblCellMar>
        </w:tblPrEx>
        <w:trPr>
          <w:trHeight w:val="609"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效益指标</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r>
              <w:rPr>
                <w:rFonts w:hint="eastAsia" w:cs="宋体"/>
                <w:color w:val="000000"/>
                <w:sz w:val="20"/>
                <w:szCs w:val="20"/>
              </w:rPr>
              <w:t>增强药品化妆品医疗器械总体安全水平</w:t>
            </w:r>
          </w:p>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不断提高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不断提高</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效益指标</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r>
              <w:rPr>
                <w:rFonts w:hint="eastAsia" w:cs="宋体"/>
                <w:color w:val="000000"/>
                <w:sz w:val="20"/>
                <w:szCs w:val="20"/>
              </w:rPr>
              <w:t>确保消费者用药安全</w:t>
            </w:r>
          </w:p>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4"/>
                <w:szCs w:val="24"/>
              </w:rPr>
            </w:pPr>
            <w:r>
              <w:rPr>
                <w:rFonts w:hint="eastAsia" w:ascii="宋体" w:cs="宋体"/>
                <w:color w:val="000000"/>
                <w:sz w:val="24"/>
                <w:szCs w:val="24"/>
              </w:rPr>
              <w:t>不断提高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p>
          <w:p>
            <w:pPr>
              <w:widowControl/>
              <w:jc w:val="center"/>
              <w:textAlignment w:val="center"/>
              <w:rPr>
                <w:rFonts w:ascii="宋体"/>
                <w:color w:val="000000"/>
                <w:sz w:val="24"/>
                <w:szCs w:val="24"/>
              </w:rPr>
            </w:pPr>
            <w:r>
              <w:rPr>
                <w:rFonts w:hint="eastAsia" w:ascii="宋体" w:cs="宋体"/>
                <w:color w:val="000000"/>
                <w:sz w:val="24"/>
                <w:szCs w:val="24"/>
              </w:rPr>
              <w:t>不断提高</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满意度指标</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r>
              <w:rPr>
                <w:rFonts w:hint="eastAsia" w:cs="宋体"/>
                <w:color w:val="000000"/>
                <w:sz w:val="20"/>
                <w:szCs w:val="20"/>
              </w:rPr>
              <w:t>政府、社会公众消费者满意度</w:t>
            </w:r>
          </w:p>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color w:val="000000"/>
                <w:sz w:val="24"/>
                <w:szCs w:val="24"/>
              </w:rPr>
              <w:t>85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color w:val="000000"/>
                <w:sz w:val="24"/>
                <w:szCs w:val="24"/>
              </w:rPr>
              <w:t>90%</w:t>
            </w:r>
          </w:p>
        </w:tc>
      </w:tr>
    </w:tbl>
    <w:p>
      <w:pPr>
        <w:widowControl/>
        <w:jc w:val="left"/>
        <w:rPr>
          <w:rFonts w:ascii="仿宋_GB2312" w:eastAsia="仿宋_GB2312"/>
          <w:b/>
          <w:bCs/>
          <w:color w:val="000000"/>
          <w:sz w:val="32"/>
          <w:szCs w:val="32"/>
        </w:rPr>
      </w:pPr>
      <w:r>
        <w:rPr>
          <w:rFonts w:ascii="仿宋_GB2312" w:eastAsia="仿宋_GB2312"/>
          <w:b/>
          <w:bCs/>
          <w:color w:val="000000"/>
          <w:sz w:val="32"/>
          <w:szCs w:val="32"/>
        </w:rPr>
        <w:br w:type="page"/>
      </w:r>
    </w:p>
    <w:p>
      <w:pPr>
        <w:pStyle w:val="2"/>
        <w:numPr>
          <w:ilvl w:val="0"/>
          <w:numId w:val="4"/>
        </w:numPr>
      </w:pPr>
      <w:bookmarkStart w:id="131" w:name="_Toc15377225"/>
      <w:bookmarkStart w:id="132" w:name="_Toc15396613"/>
      <w:bookmarkStart w:id="133" w:name="_Toc52111411"/>
      <w:bookmarkStart w:id="134" w:name="_Toc13169"/>
      <w:bookmarkStart w:id="135" w:name="_Toc30253"/>
      <w:r>
        <w:rPr>
          <w:rFonts w:hint="eastAsia" w:cs="宋体"/>
        </w:rPr>
        <w:t>名词解释</w:t>
      </w:r>
      <w:bookmarkEnd w:id="131"/>
      <w:bookmarkEnd w:id="132"/>
      <w:bookmarkEnd w:id="133"/>
      <w:bookmarkEnd w:id="134"/>
      <w:bookmarkEnd w:id="135"/>
    </w:p>
    <w:p>
      <w:pPr>
        <w:spacing w:line="600" w:lineRule="exact"/>
        <w:jc w:val="left"/>
        <w:rPr>
          <w:rFonts w:ascii="宋体"/>
          <w:b/>
          <w:bCs/>
          <w:color w:val="000000"/>
          <w:sz w:val="44"/>
          <w:szCs w:val="44"/>
        </w:rPr>
      </w:pPr>
    </w:p>
    <w:p>
      <w:pPr>
        <w:pStyle w:val="32"/>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财政拨款收入：指单位从同级财政部门取得的财政预算资金。</w:t>
      </w:r>
    </w:p>
    <w:p>
      <w:pPr>
        <w:pStyle w:val="32"/>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事业收入：指事业单位开展专业业务活动及辅助活动取得的收入。（二级预算单位事业收入情况）等。</w:t>
      </w:r>
    </w:p>
    <w:p>
      <w:pPr>
        <w:pStyle w:val="32"/>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经营收入：指事业单位在专业业务活动及其辅助活动之外开展非独立核算经营活动取得的收入。（二级预算单位经营收入情况）等。</w:t>
      </w:r>
    </w:p>
    <w:p>
      <w:pPr>
        <w:pStyle w:val="32"/>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其他收入：指单位取得的除上述收入以外的各项收入。主要是利息、检验所收取校准费等。</w:t>
      </w:r>
    </w:p>
    <w:p>
      <w:pPr>
        <w:pStyle w:val="32"/>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5.</w:t>
      </w:r>
      <w:r>
        <w:rPr>
          <w:rFonts w:hint="eastAsia" w:ascii="仿宋_GB2312" w:eastAsia="仿宋_GB2312" w:cs="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32"/>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6.</w:t>
      </w:r>
      <w:r>
        <w:rPr>
          <w:rFonts w:hint="eastAsia" w:ascii="仿宋_GB2312" w:eastAsia="仿宋_GB2312" w:cs="仿宋_GB2312"/>
          <w:sz w:val="32"/>
          <w:szCs w:val="32"/>
        </w:rPr>
        <w:t>年初结转和结余：指以前年度尚未完成、结转到本年按有关规定继续使用的资金。</w:t>
      </w:r>
    </w:p>
    <w:p>
      <w:pPr>
        <w:pStyle w:val="32"/>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7.</w:t>
      </w:r>
      <w:r>
        <w:rPr>
          <w:rFonts w:hint="eastAsia" w:ascii="仿宋_GB2312" w:eastAsia="仿宋_GB2312" w:cs="仿宋_GB2312"/>
          <w:sz w:val="32"/>
          <w:szCs w:val="32"/>
        </w:rPr>
        <w:t>结余分配：指事业单位按照事业单位会计制度的规定从非财政补助结余中分配的事业基金和职工福利基金等。</w:t>
      </w:r>
    </w:p>
    <w:p>
      <w:pPr>
        <w:pStyle w:val="32"/>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8</w:t>
      </w:r>
      <w:r>
        <w:rPr>
          <w:rFonts w:hint="eastAsia" w:ascii="仿宋_GB2312" w:eastAsia="仿宋_GB2312" w:cs="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9.</w:t>
      </w:r>
      <w:r>
        <w:rPr>
          <w:rFonts w:hint="eastAsia" w:ascii="仿宋_GB2312" w:eastAsia="仿宋_GB2312" w:cs="仿宋_GB2312"/>
          <w:color w:val="000000"/>
          <w:sz w:val="32"/>
          <w:szCs w:val="32"/>
        </w:rPr>
        <w:t>一般公共服务（类）市场监督管理事务（款）…（项）：指反映市场监督管理方面（包括工商管理、质量技术监督、药品、医疗器械、化妆品）的支出。</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10.</w:t>
      </w:r>
      <w:r>
        <w:rPr>
          <w:rFonts w:hint="eastAsia" w:ascii="仿宋_GB2312" w:eastAsia="仿宋_GB2312" w:cs="仿宋_GB2312"/>
          <w:color w:val="000000"/>
          <w:sz w:val="32"/>
          <w:szCs w:val="32"/>
        </w:rPr>
        <w:t>外交（类）…（款）…（项）：无。</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11.</w:t>
      </w:r>
      <w:r>
        <w:rPr>
          <w:rFonts w:hint="eastAsia" w:ascii="仿宋_GB2312" w:eastAsia="仿宋_GB2312" w:cs="仿宋_GB2312"/>
          <w:color w:val="000000"/>
          <w:sz w:val="32"/>
          <w:szCs w:val="32"/>
        </w:rPr>
        <w:t>公共安全（类）…（款）…（项）：无。</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12.</w:t>
      </w:r>
      <w:r>
        <w:rPr>
          <w:rFonts w:hint="eastAsia" w:ascii="仿宋_GB2312" w:eastAsia="仿宋_GB2312" w:cs="仿宋_GB2312"/>
          <w:color w:val="000000"/>
          <w:sz w:val="32"/>
          <w:szCs w:val="32"/>
        </w:rPr>
        <w:t>教育（类）…（款）…（项）：无。</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13.</w:t>
      </w:r>
      <w:r>
        <w:rPr>
          <w:rFonts w:hint="eastAsia" w:ascii="仿宋_GB2312" w:eastAsia="仿宋_GB2312" w:cs="仿宋_GB2312"/>
          <w:color w:val="000000"/>
          <w:sz w:val="32"/>
          <w:szCs w:val="32"/>
        </w:rPr>
        <w:t>科学技术（类）…（款）…（项）：无。</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14.</w:t>
      </w:r>
      <w:r>
        <w:rPr>
          <w:rFonts w:hint="eastAsia" w:ascii="仿宋_GB2312" w:eastAsia="仿宋_GB2312" w:cs="仿宋_GB2312"/>
          <w:color w:val="000000"/>
          <w:sz w:val="32"/>
          <w:szCs w:val="32"/>
        </w:rPr>
        <w:t>文化体育与传媒（类）…（款）…（项）：无。</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15.</w:t>
      </w:r>
      <w:r>
        <w:rPr>
          <w:rFonts w:hint="eastAsia" w:ascii="仿宋_GB2312" w:eastAsia="仿宋_GB2312" w:cs="仿宋_GB2312"/>
          <w:color w:val="000000"/>
          <w:sz w:val="32"/>
          <w:szCs w:val="32"/>
        </w:rPr>
        <w:t>社会保障和就业（类）未归口管理的行政单位离退休（款）…（项）：指反映未实行归口管理的行政单位（包括实行公务员管理的事业单位）开支的离退休支出。</w:t>
      </w:r>
    </w:p>
    <w:p>
      <w:pPr>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社会保障和就业（类）机关事业单位基本养老保险费支出（款）…（项）：指反映机关事业单位实施养老保险费制度由单位缴纳的基本养老保险支出。</w:t>
      </w:r>
    </w:p>
    <w:p>
      <w:pPr>
        <w:pStyle w:val="36"/>
        <w:numPr>
          <w:ilvl w:val="0"/>
          <w:numId w:val="0"/>
        </w:numPr>
        <w:ind w:firstLine="640" w:firstLineChars="200"/>
        <w:rPr>
          <w:rFonts w:cs="Times New Roman"/>
        </w:rPr>
      </w:pPr>
      <w:r>
        <w:t>16.</w:t>
      </w:r>
      <w:r>
        <w:rPr>
          <w:rFonts w:hint="eastAsia"/>
        </w:rPr>
        <w:t>医疗卫生与计划生育（类）行政单位医疗（款）行政单位医疗（项）：指反映财政部门集中统一安排的行政事业单位医疗保险缴费经费支出。</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17.</w:t>
      </w:r>
      <w:r>
        <w:rPr>
          <w:rFonts w:hint="eastAsia" w:ascii="仿宋_GB2312" w:eastAsia="仿宋_GB2312" w:cs="仿宋_GB2312"/>
          <w:color w:val="000000"/>
          <w:sz w:val="32"/>
          <w:szCs w:val="32"/>
        </w:rPr>
        <w:t>节能环保（类）…（款）…（项）：无。</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18.</w:t>
      </w:r>
      <w:r>
        <w:rPr>
          <w:rFonts w:hint="eastAsia" w:ascii="仿宋_GB2312" w:eastAsia="仿宋_GB2312" w:cs="仿宋_GB2312"/>
          <w:color w:val="000000"/>
          <w:sz w:val="32"/>
          <w:szCs w:val="32"/>
        </w:rPr>
        <w:t>城乡社区（类）…（款）…（项）：无。</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19.</w:t>
      </w:r>
      <w:r>
        <w:rPr>
          <w:rFonts w:hint="eastAsia" w:ascii="仿宋_GB2312" w:eastAsia="仿宋_GB2312" w:cs="仿宋_GB2312"/>
          <w:color w:val="000000"/>
          <w:sz w:val="32"/>
          <w:szCs w:val="32"/>
        </w:rPr>
        <w:t>农林水（类）…（款）…（项）：无。</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20.</w:t>
      </w:r>
      <w:r>
        <w:rPr>
          <w:rFonts w:hint="eastAsia" w:ascii="仿宋_GB2312" w:eastAsia="仿宋_GB2312" w:cs="仿宋_GB2312"/>
          <w:color w:val="000000"/>
          <w:sz w:val="32"/>
          <w:szCs w:val="32"/>
        </w:rPr>
        <w:t>交通运输（类）…（款）…（项）：无。</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21.</w:t>
      </w:r>
      <w:r>
        <w:rPr>
          <w:rFonts w:hint="eastAsia" w:ascii="仿宋_GB2312" w:eastAsia="仿宋_GB2312" w:cs="仿宋_GB2312"/>
          <w:color w:val="000000"/>
          <w:sz w:val="32"/>
          <w:szCs w:val="32"/>
        </w:rPr>
        <w:t>资源勘探信息等（类）…（款）…（项）：无。</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22.</w:t>
      </w:r>
      <w:r>
        <w:rPr>
          <w:rFonts w:hint="eastAsia" w:ascii="仿宋_GB2312" w:eastAsia="仿宋_GB2312" w:cs="仿宋_GB2312"/>
          <w:color w:val="000000"/>
          <w:sz w:val="32"/>
          <w:szCs w:val="32"/>
        </w:rPr>
        <w:t>商业服务业（类）…（款）…（项）：无。</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23.</w:t>
      </w:r>
      <w:r>
        <w:rPr>
          <w:rFonts w:hint="eastAsia" w:ascii="仿宋_GB2312" w:eastAsia="仿宋_GB2312" w:cs="仿宋_GB2312"/>
          <w:color w:val="000000"/>
          <w:sz w:val="32"/>
          <w:szCs w:val="32"/>
        </w:rPr>
        <w:t>金融（类）…（款）…（项）：无。</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24.</w:t>
      </w:r>
      <w:r>
        <w:rPr>
          <w:rFonts w:hint="eastAsia" w:ascii="仿宋_GB2312" w:eastAsia="仿宋_GB2312" w:cs="仿宋_GB2312"/>
          <w:color w:val="000000"/>
          <w:sz w:val="32"/>
          <w:szCs w:val="32"/>
        </w:rPr>
        <w:t>国土海洋气象等（类）…（款）…（项）：无。</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25.</w:t>
      </w:r>
      <w:r>
        <w:rPr>
          <w:rFonts w:hint="eastAsia" w:ascii="仿宋_GB2312" w:eastAsia="仿宋_GB2312" w:cs="仿宋_GB2312"/>
          <w:color w:val="000000"/>
          <w:sz w:val="32"/>
          <w:szCs w:val="32"/>
        </w:rPr>
        <w:t>住房保障（类）住房改革支出（款）住房公积金（项）：指由单位及其在职职工按规定缴存的住房公积金支出。</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26.</w:t>
      </w:r>
      <w:r>
        <w:rPr>
          <w:rFonts w:hint="eastAsia" w:ascii="仿宋_GB2312" w:eastAsia="仿宋_GB2312" w:cs="仿宋_GB2312"/>
          <w:color w:val="000000"/>
          <w:sz w:val="32"/>
          <w:szCs w:val="32"/>
        </w:rPr>
        <w:t>粮油物资储备（类）…（款）…（项）：无。</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27.</w:t>
      </w:r>
      <w:r>
        <w:rPr>
          <w:rFonts w:hint="eastAsia" w:ascii="仿宋_GB2312" w:eastAsia="仿宋_GB2312" w:cs="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28.</w:t>
      </w:r>
      <w:r>
        <w:rPr>
          <w:rFonts w:hint="eastAsia" w:ascii="仿宋_GB2312" w:eastAsia="仿宋_GB2312" w:cs="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29.</w:t>
      </w:r>
      <w:r>
        <w:rPr>
          <w:rFonts w:hint="eastAsia" w:ascii="仿宋_GB2312" w:eastAsia="仿宋_GB2312" w:cs="仿宋_GB2312"/>
          <w:color w:val="000000"/>
          <w:sz w:val="32"/>
          <w:szCs w:val="32"/>
        </w:rPr>
        <w:t>经营支出：指事业单位在专业业务活动及其辅助活动之外开展非独立核算经营活动发生的支出。</w:t>
      </w:r>
    </w:p>
    <w:p>
      <w:pPr>
        <w:pStyle w:val="32"/>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30.</w:t>
      </w:r>
      <w:r>
        <w:rPr>
          <w:rFonts w:hint="eastAsia" w:asci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2"/>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31.</w:t>
      </w:r>
      <w:r>
        <w:rPr>
          <w:rFonts w:hint="eastAsia" w:asci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6"/>
        <w:numPr>
          <w:ilvl w:val="0"/>
          <w:numId w:val="0"/>
        </w:numPr>
        <w:ind w:firstLine="640" w:firstLineChars="200"/>
        <w:rPr>
          <w:rFonts w:ascii="仿宋_GB2312" w:eastAsia="仿宋_GB2312" w:cs="Times New Roman"/>
        </w:rPr>
      </w:pPr>
      <w:r>
        <w:rPr>
          <w:rFonts w:ascii="仿宋_GB2312" w:eastAsia="仿宋_GB2312" w:cs="仿宋_GB2312"/>
        </w:rPr>
        <w:t xml:space="preserve">32. </w:t>
      </w:r>
      <w:r>
        <w:rPr>
          <w:rFonts w:hint="eastAsia" w:ascii="仿宋_GB2312" w:eastAsia="仿宋_GB2312" w:cs="仿宋_GB2312"/>
        </w:rPr>
        <w:t>市场监督管理事务支出，反映市场监督管理事务方面（包括工商管理、质量技术监督、药品、医疗器械、化妆品）的支出。</w:t>
      </w:r>
    </w:p>
    <w:p>
      <w:pPr>
        <w:pStyle w:val="36"/>
        <w:numPr>
          <w:ilvl w:val="0"/>
          <w:numId w:val="0"/>
        </w:numPr>
        <w:ind w:firstLine="640" w:firstLineChars="200"/>
        <w:rPr>
          <w:rFonts w:ascii="仿宋_GB2312" w:eastAsia="仿宋_GB2312" w:cs="Times New Roman"/>
        </w:rPr>
      </w:pPr>
      <w:r>
        <w:rPr>
          <w:rFonts w:ascii="仿宋_GB2312" w:eastAsia="仿宋_GB2312" w:cs="仿宋_GB2312"/>
        </w:rPr>
        <w:t>33</w:t>
      </w:r>
      <w:r>
        <w:rPr>
          <w:rFonts w:hint="eastAsia" w:ascii="仿宋_GB2312" w:eastAsia="仿宋_GB2312" w:cs="仿宋_GB2312"/>
        </w:rPr>
        <w:t>、市场监督管理专项支出，反映从事市场监督管理专项业务方面的支出。</w:t>
      </w:r>
    </w:p>
    <w:p>
      <w:pPr>
        <w:pStyle w:val="36"/>
        <w:numPr>
          <w:ilvl w:val="0"/>
          <w:numId w:val="0"/>
        </w:numPr>
        <w:ind w:firstLine="640" w:firstLineChars="200"/>
        <w:rPr>
          <w:rFonts w:ascii="仿宋_GB2312" w:eastAsia="仿宋_GB2312" w:cs="Times New Roman"/>
        </w:rPr>
      </w:pPr>
      <w:r>
        <w:rPr>
          <w:rFonts w:ascii="仿宋_GB2312" w:eastAsia="仿宋_GB2312" w:cs="仿宋_GB2312"/>
        </w:rPr>
        <w:t>34</w:t>
      </w:r>
      <w:r>
        <w:rPr>
          <w:rFonts w:hint="eastAsia" w:ascii="仿宋_GB2312" w:eastAsia="仿宋_GB2312" w:cs="仿宋_GB2312"/>
        </w:rPr>
        <w:t>、市场监管执法支出，反映市场监督管理部门依法开展各类执法（含食品、药品、物价等）活动、查处种类经济违法案件的专项工作支出。</w:t>
      </w:r>
    </w:p>
    <w:p>
      <w:pPr>
        <w:pStyle w:val="36"/>
        <w:numPr>
          <w:ilvl w:val="0"/>
          <w:numId w:val="0"/>
        </w:numPr>
        <w:ind w:firstLine="640" w:firstLineChars="200"/>
        <w:rPr>
          <w:rFonts w:ascii="仿宋_GB2312" w:eastAsia="仿宋_GB2312" w:cs="Times New Roman"/>
        </w:rPr>
      </w:pPr>
      <w:r>
        <w:rPr>
          <w:rFonts w:ascii="仿宋_GB2312" w:eastAsia="仿宋_GB2312" w:cs="仿宋_GB2312"/>
        </w:rPr>
        <w:t>35</w:t>
      </w:r>
      <w:r>
        <w:rPr>
          <w:rFonts w:hint="eastAsia" w:ascii="仿宋_GB2312" w:eastAsia="仿宋_GB2312" w:cs="仿宋_GB2312"/>
        </w:rPr>
        <w:t>、消费者权益保护支出，反映市场监督管理部门依法打击侵害消费者权益行为的专项支出。</w:t>
      </w:r>
    </w:p>
    <w:p>
      <w:pPr>
        <w:pStyle w:val="36"/>
        <w:numPr>
          <w:ilvl w:val="0"/>
          <w:numId w:val="0"/>
        </w:numPr>
        <w:ind w:firstLine="640" w:firstLineChars="200"/>
        <w:rPr>
          <w:rFonts w:ascii="仿宋_GB2312" w:eastAsia="仿宋_GB2312" w:cs="Times New Roman"/>
        </w:rPr>
      </w:pPr>
      <w:r>
        <w:rPr>
          <w:rFonts w:ascii="仿宋_GB2312" w:eastAsia="仿宋_GB2312" w:cs="仿宋_GB2312"/>
        </w:rPr>
        <w:t>36.</w:t>
      </w:r>
      <w:r>
        <w:rPr>
          <w:rFonts w:hint="eastAsia" w:ascii="仿宋_GB2312" w:eastAsia="仿宋_GB2312" w:cs="仿宋_GB2312"/>
        </w:rPr>
        <w:t>药品事务支出，反映用于药品（含中药、民族药）监督管理方面的支出。</w:t>
      </w:r>
    </w:p>
    <w:p>
      <w:pPr>
        <w:pStyle w:val="36"/>
        <w:numPr>
          <w:ilvl w:val="0"/>
          <w:numId w:val="0"/>
        </w:numPr>
        <w:ind w:firstLine="640" w:firstLineChars="200"/>
        <w:rPr>
          <w:rFonts w:ascii="仿宋_GB2312" w:eastAsia="仿宋_GB2312" w:cs="Times New Roman"/>
        </w:rPr>
      </w:pPr>
      <w:r>
        <w:rPr>
          <w:rFonts w:ascii="仿宋_GB2312" w:eastAsia="仿宋_GB2312" w:cs="仿宋_GB2312"/>
        </w:rPr>
        <w:t>37.</w:t>
      </w:r>
      <w:r>
        <w:rPr>
          <w:rFonts w:hint="eastAsia" w:ascii="仿宋_GB2312" w:eastAsia="仿宋_GB2312" w:cs="仿宋_GB2312"/>
        </w:rPr>
        <w:t>化妆品事务支出，反映用于化妆品监督管理方面的支出。</w:t>
      </w:r>
    </w:p>
    <w:p>
      <w:pPr>
        <w:pStyle w:val="32"/>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38.</w:t>
      </w:r>
      <w:r>
        <w:rPr>
          <w:rFonts w:hint="eastAsia" w:ascii="仿宋_GB2312" w:eastAsia="仿宋_GB2312" w:cs="仿宋_GB2312"/>
          <w:sz w:val="32"/>
          <w:szCs w:val="32"/>
        </w:rPr>
        <w:t>标准化管理支出，反映标准化管理方面的支出。</w:t>
      </w:r>
    </w:p>
    <w:p>
      <w:pPr>
        <w:spacing w:line="600" w:lineRule="exact"/>
        <w:jc w:val="center"/>
        <w:outlineLvl w:val="0"/>
        <w:rPr>
          <w:rStyle w:val="22"/>
          <w:rFonts w:ascii="黑体" w:hAnsi="黑体" w:eastAsia="黑体"/>
          <w:b w:val="0"/>
          <w:bCs w:val="0"/>
        </w:rPr>
      </w:pPr>
      <w:bookmarkStart w:id="136" w:name="_Toc15377226"/>
      <w:r>
        <w:rPr>
          <w:rFonts w:ascii="宋体"/>
          <w:b/>
          <w:bCs/>
          <w:color w:val="000000"/>
          <w:sz w:val="44"/>
          <w:szCs w:val="44"/>
        </w:rPr>
        <w:br w:type="page"/>
      </w:r>
      <w:bookmarkStart w:id="137" w:name="_Toc52111412"/>
      <w:bookmarkStart w:id="138" w:name="_Toc15396614"/>
      <w:bookmarkStart w:id="139" w:name="_Toc24337"/>
      <w:bookmarkStart w:id="140" w:name="_Toc12661"/>
      <w:r>
        <w:rPr>
          <w:rStyle w:val="22"/>
          <w:rFonts w:hint="eastAsia" w:cs="宋体"/>
        </w:rPr>
        <w:t>第四部分附件</w:t>
      </w:r>
      <w:bookmarkEnd w:id="137"/>
      <w:bookmarkEnd w:id="138"/>
      <w:bookmarkEnd w:id="139"/>
      <w:bookmarkEnd w:id="140"/>
    </w:p>
    <w:p>
      <w:pPr>
        <w:pStyle w:val="3"/>
      </w:pPr>
      <w:bookmarkStart w:id="141" w:name="_Toc14875"/>
      <w:bookmarkStart w:id="142" w:name="_Toc4568"/>
      <w:bookmarkStart w:id="143" w:name="_Toc52111413"/>
      <w:r>
        <w:rPr>
          <w:rFonts w:hint="eastAsia" w:cs="宋体"/>
        </w:rPr>
        <w:t>附件</w:t>
      </w:r>
      <w:r>
        <w:t>1</w:t>
      </w:r>
      <w:bookmarkEnd w:id="141"/>
      <w:bookmarkEnd w:id="142"/>
      <w:bookmarkEnd w:id="143"/>
    </w:p>
    <w:p>
      <w:pPr>
        <w:spacing w:line="580" w:lineRule="exact"/>
        <w:jc w:val="center"/>
        <w:rPr>
          <w:rFonts w:ascii="方正小标宋简体" w:hAnsi="方正小标宋简体" w:eastAsia="方正小标宋简体"/>
          <w:sz w:val="44"/>
          <w:szCs w:val="44"/>
        </w:rPr>
      </w:pPr>
    </w:p>
    <w:p>
      <w:pPr>
        <w:spacing w:line="600" w:lineRule="exact"/>
        <w:jc w:val="center"/>
        <w:rPr>
          <w:rFonts w:ascii="方正小标宋简体" w:hAnsi="宋体" w:eastAsia="方正小标宋简体"/>
          <w:color w:val="000000"/>
          <w:kern w:val="0"/>
          <w:sz w:val="40"/>
          <w:szCs w:val="40"/>
        </w:rPr>
      </w:pPr>
      <w:r>
        <w:rPr>
          <w:rFonts w:hint="eastAsia" w:ascii="方正小标宋简体" w:hAnsi="宋体" w:eastAsia="方正小标宋简体" w:cs="方正小标宋简体"/>
          <w:color w:val="000000"/>
          <w:kern w:val="0"/>
          <w:sz w:val="40"/>
          <w:szCs w:val="40"/>
        </w:rPr>
        <w:t>井研县市场监督管理局</w:t>
      </w:r>
    </w:p>
    <w:p>
      <w:pPr>
        <w:spacing w:line="600" w:lineRule="exact"/>
        <w:jc w:val="center"/>
        <w:rPr>
          <w:rFonts w:ascii="方正小标宋简体" w:hAnsi="宋体" w:eastAsia="方正小标宋简体"/>
          <w:color w:val="000000"/>
          <w:kern w:val="0"/>
          <w:sz w:val="40"/>
          <w:szCs w:val="40"/>
          <w:lang w:val="zh-CN"/>
        </w:rPr>
      </w:pPr>
      <w:r>
        <w:rPr>
          <w:rFonts w:ascii="方正小标宋简体" w:hAnsi="宋体" w:eastAsia="方正小标宋简体" w:cs="方正小标宋简体"/>
          <w:color w:val="000000"/>
          <w:kern w:val="0"/>
          <w:sz w:val="40"/>
          <w:szCs w:val="40"/>
        </w:rPr>
        <w:t>2019</w:t>
      </w:r>
      <w:r>
        <w:rPr>
          <w:rFonts w:hint="eastAsia" w:ascii="方正小标宋简体" w:hAnsi="宋体" w:eastAsia="方正小标宋简体" w:cs="方正小标宋简体"/>
          <w:color w:val="000000"/>
          <w:kern w:val="0"/>
          <w:sz w:val="40"/>
          <w:szCs w:val="40"/>
        </w:rPr>
        <w:t>年部门</w:t>
      </w:r>
      <w:r>
        <w:rPr>
          <w:rFonts w:hint="eastAsia" w:ascii="方正小标宋简体" w:hAnsi="宋体" w:eastAsia="方正小标宋简体" w:cs="方正小标宋简体"/>
          <w:color w:val="000000"/>
          <w:kern w:val="0"/>
          <w:sz w:val="40"/>
          <w:szCs w:val="40"/>
          <w:lang w:val="zh-CN"/>
        </w:rPr>
        <w:t>整体支出绩效评价报告</w:t>
      </w:r>
    </w:p>
    <w:p>
      <w:pPr>
        <w:widowControl/>
        <w:spacing w:line="580" w:lineRule="exact"/>
        <w:ind w:firstLine="640" w:firstLineChars="200"/>
        <w:jc w:val="center"/>
        <w:rPr>
          <w:rFonts w:ascii="仿宋_GB2312" w:hAnsi="宋体" w:eastAsia="仿宋_GB2312"/>
          <w:sz w:val="32"/>
          <w:szCs w:val="32"/>
          <w:shd w:val="clear" w:color="auto" w:fill="FFFFFF"/>
        </w:rPr>
      </w:pPr>
      <w:r>
        <w:rPr>
          <w:rFonts w:hint="eastAsia" w:ascii="仿宋_GB2312" w:hAnsi="宋体" w:eastAsia="仿宋_GB2312" w:cs="仿宋_GB2312"/>
          <w:sz w:val="32"/>
          <w:szCs w:val="32"/>
          <w:shd w:val="clear" w:color="auto" w:fill="FFFFFF"/>
        </w:rPr>
        <w:t>（报告范围包括机关和下属单位）</w:t>
      </w:r>
    </w:p>
    <w:p>
      <w:pPr>
        <w:widowControl/>
        <w:adjustRightInd w:val="0"/>
        <w:snapToGrid w:val="0"/>
        <w:spacing w:line="580" w:lineRule="exact"/>
        <w:ind w:firstLine="480" w:firstLineChars="200"/>
        <w:jc w:val="left"/>
        <w:rPr>
          <w:rFonts w:ascii="黑体" w:hAnsi="宋体" w:eastAsia="黑体"/>
          <w:color w:val="000000"/>
          <w:kern w:val="0"/>
          <w:sz w:val="24"/>
          <w:szCs w:val="24"/>
          <w:shd w:val="clear" w:color="auto" w:fill="FFFFFF"/>
        </w:rPr>
      </w:pPr>
    </w:p>
    <w:p>
      <w:pPr>
        <w:widowControl/>
        <w:adjustRightInd w:val="0"/>
        <w:snapToGrid w:val="0"/>
        <w:spacing w:line="580" w:lineRule="exact"/>
        <w:ind w:firstLine="640" w:firstLineChars="200"/>
        <w:jc w:val="left"/>
        <w:rPr>
          <w:rFonts w:ascii="黑体" w:hAnsi="宋体" w:eastAsia="黑体"/>
          <w:color w:val="000000"/>
          <w:kern w:val="0"/>
          <w:sz w:val="32"/>
          <w:szCs w:val="32"/>
          <w:shd w:val="clear" w:color="auto" w:fill="FFFFFF"/>
          <w:lang w:val="zh-CN"/>
        </w:rPr>
      </w:pPr>
      <w:r>
        <w:rPr>
          <w:rFonts w:hint="eastAsia" w:ascii="黑体" w:hAnsi="宋体" w:eastAsia="黑体" w:cs="黑体"/>
          <w:color w:val="000000"/>
          <w:kern w:val="0"/>
          <w:sz w:val="32"/>
          <w:szCs w:val="32"/>
          <w:shd w:val="clear" w:color="auto" w:fill="FFFFFF"/>
        </w:rPr>
        <w:t>一、</w:t>
      </w:r>
      <w:r>
        <w:rPr>
          <w:rFonts w:hint="eastAsia" w:ascii="黑体" w:hAnsi="宋体" w:eastAsia="黑体" w:cs="黑体"/>
          <w:color w:val="000000"/>
          <w:kern w:val="0"/>
          <w:sz w:val="32"/>
          <w:szCs w:val="32"/>
          <w:shd w:val="clear" w:color="auto" w:fill="FFFFFF"/>
          <w:lang w:val="zh-CN"/>
        </w:rPr>
        <w:t>部门（单位）概况</w:t>
      </w:r>
    </w:p>
    <w:p>
      <w:pPr>
        <w:widowControl/>
        <w:adjustRightInd w:val="0"/>
        <w:snapToGrid w:val="0"/>
        <w:spacing w:line="580" w:lineRule="exact"/>
        <w:ind w:firstLine="640" w:firstLineChars="200"/>
        <w:jc w:val="left"/>
        <w:rPr>
          <w:rFonts w:ascii="仿宋_GB2312" w:hAnsi="宋体" w:eastAsia="仿宋_GB2312"/>
          <w:color w:val="000000"/>
          <w:kern w:val="0"/>
          <w:sz w:val="32"/>
          <w:szCs w:val="32"/>
          <w:shd w:val="clear" w:color="auto" w:fill="FFFFFF"/>
          <w:lang w:val="zh-CN"/>
        </w:rPr>
      </w:pPr>
      <w:r>
        <w:rPr>
          <w:rFonts w:hint="eastAsia" w:ascii="仿宋_GB2312" w:hAnsi="宋体" w:eastAsia="仿宋_GB2312" w:cs="仿宋_GB2312"/>
          <w:color w:val="000000"/>
          <w:kern w:val="0"/>
          <w:sz w:val="32"/>
          <w:szCs w:val="32"/>
          <w:shd w:val="clear" w:color="auto" w:fill="FFFFFF"/>
          <w:lang w:val="zh-CN"/>
        </w:rPr>
        <w:t>（一）机构组成。</w:t>
      </w:r>
    </w:p>
    <w:p>
      <w:pPr>
        <w:spacing w:line="600"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井研县市场监督管理局下设行政编制机构</w:t>
      </w:r>
      <w:r>
        <w:rPr>
          <w:rFonts w:ascii="仿宋_GB2312" w:hAnsi="Calibri" w:eastAsia="仿宋_GB2312" w:cs="仿宋_GB2312"/>
          <w:sz w:val="32"/>
          <w:szCs w:val="32"/>
        </w:rPr>
        <w:t>1</w:t>
      </w:r>
      <w:r>
        <w:rPr>
          <w:rFonts w:hint="eastAsia" w:ascii="仿宋_GB2312" w:hAnsi="Calibri" w:eastAsia="仿宋_GB2312" w:cs="仿宋_GB2312"/>
          <w:sz w:val="32"/>
          <w:szCs w:val="32"/>
        </w:rPr>
        <w:t>个，井研县市场监督管理局（简称县市场监管局），挂井研县食品安全委员会办公室（简称县食安办）牌子；下设参公单位一个，井研县市场和质量监督管理综合执法大队，挂食品药品监督稽查大队；财政补助事业单位</w:t>
      </w:r>
      <w:r>
        <w:rPr>
          <w:rFonts w:ascii="仿宋_GB2312" w:hAnsi="Calibri" w:eastAsia="仿宋_GB2312" w:cs="仿宋_GB2312"/>
          <w:sz w:val="32"/>
          <w:szCs w:val="32"/>
        </w:rPr>
        <w:t>2</w:t>
      </w:r>
      <w:r>
        <w:rPr>
          <w:rFonts w:hint="eastAsia" w:ascii="仿宋_GB2312" w:hAnsi="Calibri" w:eastAsia="仿宋_GB2312" w:cs="仿宋_GB2312"/>
          <w:sz w:val="32"/>
          <w:szCs w:val="32"/>
        </w:rPr>
        <w:t>个，即四川省井研县保护消费者权益委员会秘书组、井研县检验检测所，其中井研县检验检测所属财政差额拨款单位，财政补助一部分，检验所收取校准费弥补办公经费、人员经费不足。</w:t>
      </w:r>
    </w:p>
    <w:p>
      <w:pPr>
        <w:widowControl/>
        <w:adjustRightInd w:val="0"/>
        <w:snapToGrid w:val="0"/>
        <w:spacing w:line="580" w:lineRule="exact"/>
        <w:ind w:firstLine="640" w:firstLineChars="200"/>
        <w:jc w:val="left"/>
        <w:rPr>
          <w:rFonts w:ascii="仿宋_GB2312" w:hAnsi="宋体" w:eastAsia="仿宋_GB2312"/>
          <w:color w:val="000000"/>
          <w:kern w:val="0"/>
          <w:sz w:val="32"/>
          <w:szCs w:val="32"/>
          <w:shd w:val="clear" w:color="auto" w:fill="FFFFFF"/>
          <w:lang w:val="zh-CN"/>
        </w:rPr>
      </w:pPr>
      <w:r>
        <w:rPr>
          <w:rFonts w:hint="eastAsia" w:ascii="仿宋_GB2312" w:hAnsi="宋体" w:eastAsia="仿宋_GB2312" w:cs="仿宋_GB2312"/>
          <w:color w:val="000000"/>
          <w:kern w:val="0"/>
          <w:sz w:val="32"/>
          <w:szCs w:val="32"/>
          <w:shd w:val="clear" w:color="auto" w:fill="FFFFFF"/>
          <w:lang w:val="zh-CN"/>
        </w:rPr>
        <w:t>（二）机构职能。</w:t>
      </w:r>
    </w:p>
    <w:p>
      <w:pPr>
        <w:spacing w:line="570"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井研县市场监督管理局（简称县市场监管局）是井研县人民政府工作部门，为正科级，加挂井研县食品安全委员会办公室（简称县食安办）牌子。县市场监管局贯彻落实党中央和省委、市委关于市场监督管理工作的方针政策和县委的决策部署，在履行职责过程中坚持和加强党对市场监督管理工作的集中统一领导。主要职责是：</w:t>
      </w:r>
    </w:p>
    <w:p>
      <w:pPr>
        <w:spacing w:line="570"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（一）负责全县市场综合监督管理工作。组织实施质量强县、食品安全、标准化和知识产权战略，拟订并组织实施全县食品安全等规划，规范和维护市场秩序，营造诚实守信、公平竞争的市场环境。</w:t>
      </w:r>
    </w:p>
    <w:p>
      <w:pPr>
        <w:spacing w:line="570"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（二）负责市场主体监管信息公示和共享机制，依法公示和共享有关信息，加强信用监管，推动市场主体信用体系建设。</w:t>
      </w:r>
    </w:p>
    <w:p>
      <w:pPr>
        <w:spacing w:line="570"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三）负责组织和指导全县市场监督管理综合执法工作。加强市场监管综合执法队伍建设，依法查处市场监管领域的各类违法违规案件。规范市场监督管理行政执法行为，推动实行统一的市场监管。配合开展反垄断执法工作。</w:t>
      </w:r>
    </w:p>
    <w:p>
      <w:pPr>
        <w:spacing w:line="570"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四）负责监督管理全县市场秩序。依法监督管理市场交易、网络商品交易及有关服务的行为。组织指导查处价格收费违法违规、不正当竞争、违法直销、传销、侵犯商标专利知识产权和制售假冒伪劣行为。指导广告业发展，监督管理广告活动。依法查处无照生产经营和相关无证生产经营行为。指导县保护消费者权益委员会开展消费维权工作。</w:t>
      </w:r>
    </w:p>
    <w:p>
      <w:pPr>
        <w:spacing w:line="570"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（五）负责全县宏观质量管理。拟订并统筹组织实施全县质量发展规划。依法组织产品质量事故调查，贯彻实施缺陷产品召回制度，监督管理产品防伪工作。</w:t>
      </w:r>
    </w:p>
    <w:p>
      <w:pPr>
        <w:spacing w:line="570"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（六）负责全县产品质量安全监督管理。负责产品质量监督抽查和风险监控工作，组织实施质量分级制度、质量安全追溯制度，负责工业产品生产许可管理、纤维质量监督管理等工作。</w:t>
      </w:r>
    </w:p>
    <w:p>
      <w:pPr>
        <w:spacing w:line="570"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（七）负责全县特种设备安全监督管理。综合管理特种设备安全监察、监督工作，监督检查高耗能特种设备节能标准和锅炉产品环境保护标准的执行情况。</w:t>
      </w:r>
    </w:p>
    <w:p>
      <w:pPr>
        <w:spacing w:line="570"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八）负责全县食品安全监督管理综合协调。统筹指导全县食品安全工作。负责食品安全应急体系建设，组织指导一般食品安全事件应急处置和调查处理工作。建立健全食品安全重要信息直报制度。承担县食品安全委员会日常工作。</w:t>
      </w:r>
    </w:p>
    <w:p>
      <w:pPr>
        <w:spacing w:line="570"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九）负责全县食品安全监督管理。建立覆盖食品生产、流通、消费全过程的监督检查制度和隐患排查治理机制并组织实施，防范区域性、系统性食品安全风险。推动建立食品生产经营者落实主体责任机制，健全食品安全追溯体系。指导督促食品生产经营企业的安全生产工作，组织开展食品安全监督抽检、风险监测、核查处置和风险预警工作。组织实施特殊食品监督管理。</w:t>
      </w:r>
    </w:p>
    <w:p>
      <w:pPr>
        <w:spacing w:line="570"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十）负责统一管理全县计量和标准化工作。推行法定计量单位，执行国家计量制度，管理计量器具及量值传递和比对工作。规范、监督商品量和计量行为。协调指导地方标准、团体标准制定工作，依法对标准制定和实施情况开展监督。</w:t>
      </w:r>
    </w:p>
    <w:p>
      <w:pPr>
        <w:spacing w:line="570"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（十一）负责统一管理全县检验检测和认证认可工作。规范检验检测市场，完善检验检测体系，指导协调检验检测行业发展。</w:t>
      </w:r>
    </w:p>
    <w:p>
      <w:pPr>
        <w:spacing w:line="570" w:lineRule="exact"/>
        <w:rPr>
          <w:rFonts w:ascii="仿宋_GB2312" w:hAnsi="Calibri" w:eastAsia="仿宋_GB2312"/>
          <w:sz w:val="32"/>
          <w:szCs w:val="32"/>
        </w:rPr>
      </w:pPr>
      <w:r>
        <w:rPr>
          <w:rFonts w:hint="eastAsia" w:ascii="仿宋_GB2312" w:hAnsi="Calibri" w:eastAsia="仿宋_GB2312" w:cs="仿宋_GB2312"/>
          <w:sz w:val="32"/>
          <w:szCs w:val="32"/>
        </w:rPr>
        <w:t>对质量认证活动及产品进行监督检查，依法查处违法行为。</w:t>
      </w:r>
    </w:p>
    <w:p>
      <w:pPr>
        <w:spacing w:line="570"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（十二）负责市场监督管理科技和信息化建设、新闻宣传。</w:t>
      </w:r>
    </w:p>
    <w:p>
      <w:pPr>
        <w:spacing w:line="570"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（十三）负责全县知识产权发展规划的制定，负责知识产权的保护，依法开展商标、专利执法工作。</w:t>
      </w:r>
    </w:p>
    <w:p>
      <w:pPr>
        <w:spacing w:line="570"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（十四）负责促进全县民营经济发展。负责全县民营经济发展工作的任务制定、调查研究、统筹协调，督促落实民营企业合法权益维护。配合党委组织部门开展小微企业、个体工商户、专业市场的党建工作。</w:t>
      </w:r>
    </w:p>
    <w:p>
      <w:pPr>
        <w:spacing w:line="570"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十五）负责全县药品（含中药、民族药）、医疗器械和化妆品安全监督管理和不良反应监测工作。监督实施药品、医疗器械生产、经营、使用质量管理规范。组织开展药品不良反应、医疗器械不良事件和化妆品不良反应的监测、评价和处置工作。依法承担全县药品、医疗器械和化妆品安全应急管理。组织实施执业药师准入制度，指导监督执业药师注册。参与上级部门组织的监督检查。</w:t>
      </w:r>
    </w:p>
    <w:p>
      <w:pPr>
        <w:spacing w:line="570"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（十六）负责意识形态和职责范围内的安全生产、职业健康、生态环境保护等工作。</w:t>
      </w:r>
    </w:p>
    <w:p>
      <w:pPr>
        <w:spacing w:line="570"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（十七）完成县委、县政府交办的其他工作。</w:t>
      </w:r>
    </w:p>
    <w:p>
      <w:pPr>
        <w:spacing w:line="570"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（十八）职能转变。</w:t>
      </w:r>
    </w:p>
    <w:p>
      <w:pPr>
        <w:widowControl/>
        <w:adjustRightInd w:val="0"/>
        <w:snapToGrid w:val="0"/>
        <w:spacing w:line="580" w:lineRule="exact"/>
        <w:ind w:firstLine="640" w:firstLineChars="200"/>
        <w:jc w:val="left"/>
        <w:rPr>
          <w:rFonts w:ascii="仿宋_GB2312" w:hAnsi="Calibri" w:eastAsia="仿宋_GB2312"/>
          <w:sz w:val="32"/>
          <w:szCs w:val="32"/>
        </w:rPr>
      </w:pPr>
      <w:r>
        <w:rPr>
          <w:rFonts w:hint="eastAsia" w:ascii="仿宋_GB2312" w:hAnsi="Calibri" w:eastAsia="仿宋_GB2312" w:cs="仿宋_GB2312"/>
          <w:sz w:val="32"/>
          <w:szCs w:val="32"/>
        </w:rPr>
        <w:t>（三）人员概况。</w:t>
      </w:r>
    </w:p>
    <w:p>
      <w:pPr>
        <w:snapToGrid w:val="0"/>
        <w:spacing w:line="520" w:lineRule="exact"/>
        <w:ind w:firstLine="640" w:firstLineChars="200"/>
        <w:rPr>
          <w:rFonts w:ascii="仿宋_GB2312" w:hAnsi="Calibri" w:eastAsia="仿宋_GB2312"/>
          <w:sz w:val="32"/>
          <w:szCs w:val="32"/>
        </w:rPr>
      </w:pPr>
      <w:r>
        <w:rPr>
          <w:rFonts w:ascii="仿宋_GB2312" w:hAnsi="Calibri" w:eastAsia="仿宋_GB2312" w:cs="仿宋_GB2312"/>
          <w:sz w:val="32"/>
          <w:szCs w:val="32"/>
        </w:rPr>
        <w:t>2019</w:t>
      </w:r>
      <w:r>
        <w:rPr>
          <w:rFonts w:hint="eastAsia" w:ascii="仿宋_GB2312" w:hAnsi="Calibri" w:eastAsia="仿宋_GB2312" w:cs="仿宋_GB2312"/>
          <w:sz w:val="32"/>
          <w:szCs w:val="32"/>
        </w:rPr>
        <w:t>年年末，我局实有人员</w:t>
      </w:r>
      <w:r>
        <w:rPr>
          <w:rFonts w:ascii="仿宋_GB2312" w:hAnsi="Calibri" w:eastAsia="仿宋_GB2312" w:cs="仿宋_GB2312"/>
          <w:sz w:val="32"/>
          <w:szCs w:val="32"/>
        </w:rPr>
        <w:t>98</w:t>
      </w:r>
      <w:r>
        <w:rPr>
          <w:rFonts w:hint="eastAsia" w:ascii="仿宋_GB2312" w:hAnsi="Calibri" w:eastAsia="仿宋_GB2312" w:cs="仿宋_GB2312"/>
          <w:sz w:val="32"/>
          <w:szCs w:val="32"/>
        </w:rPr>
        <w:t>人，其中行政人员</w:t>
      </w:r>
      <w:r>
        <w:rPr>
          <w:rFonts w:ascii="仿宋_GB2312" w:hAnsi="Calibri" w:eastAsia="仿宋_GB2312" w:cs="仿宋_GB2312"/>
          <w:sz w:val="32"/>
          <w:szCs w:val="32"/>
        </w:rPr>
        <w:t>59</w:t>
      </w:r>
      <w:r>
        <w:rPr>
          <w:rFonts w:hint="eastAsia" w:ascii="仿宋_GB2312" w:hAnsi="Calibri" w:eastAsia="仿宋_GB2312" w:cs="仿宋_GB2312"/>
          <w:sz w:val="32"/>
          <w:szCs w:val="32"/>
        </w:rPr>
        <w:t>人，参照公务员管理事业人员</w:t>
      </w:r>
      <w:r>
        <w:rPr>
          <w:rFonts w:ascii="仿宋_GB2312" w:hAnsi="Calibri" w:eastAsia="仿宋_GB2312" w:cs="仿宋_GB2312"/>
          <w:sz w:val="32"/>
          <w:szCs w:val="32"/>
        </w:rPr>
        <w:t>30</w:t>
      </w:r>
      <w:r>
        <w:rPr>
          <w:rFonts w:hint="eastAsia" w:ascii="仿宋_GB2312" w:hAnsi="Calibri" w:eastAsia="仿宋_GB2312" w:cs="仿宋_GB2312"/>
          <w:sz w:val="32"/>
          <w:szCs w:val="32"/>
        </w:rPr>
        <w:t>人，非参公事业人员</w:t>
      </w:r>
      <w:r>
        <w:rPr>
          <w:rFonts w:ascii="仿宋_GB2312" w:hAnsi="Calibri" w:eastAsia="仿宋_GB2312" w:cs="仿宋_GB2312"/>
          <w:sz w:val="32"/>
          <w:szCs w:val="32"/>
        </w:rPr>
        <w:t>7</w:t>
      </w:r>
      <w:r>
        <w:rPr>
          <w:rFonts w:hint="eastAsia" w:ascii="仿宋_GB2312" w:hAnsi="Calibri" w:eastAsia="仿宋_GB2312" w:cs="仿宋_GB2312"/>
          <w:sz w:val="32"/>
          <w:szCs w:val="32"/>
        </w:rPr>
        <w:t>人（财政金额拨款</w:t>
      </w:r>
      <w:r>
        <w:rPr>
          <w:rFonts w:ascii="仿宋_GB2312" w:hAnsi="Calibri" w:eastAsia="仿宋_GB2312" w:cs="仿宋_GB2312"/>
          <w:sz w:val="32"/>
          <w:szCs w:val="32"/>
        </w:rPr>
        <w:t>4</w:t>
      </w:r>
      <w:r>
        <w:rPr>
          <w:rFonts w:hint="eastAsia" w:ascii="仿宋_GB2312" w:hAnsi="Calibri" w:eastAsia="仿宋_GB2312" w:cs="仿宋_GB2312"/>
          <w:sz w:val="32"/>
          <w:szCs w:val="32"/>
        </w:rPr>
        <w:t>人，差额拨款</w:t>
      </w:r>
      <w:r>
        <w:rPr>
          <w:rFonts w:ascii="仿宋_GB2312" w:hAnsi="Calibri" w:eastAsia="仿宋_GB2312" w:cs="仿宋_GB2312"/>
          <w:sz w:val="32"/>
          <w:szCs w:val="32"/>
        </w:rPr>
        <w:t>3</w:t>
      </w:r>
      <w:r>
        <w:rPr>
          <w:rFonts w:hint="eastAsia" w:ascii="仿宋_GB2312" w:hAnsi="Calibri" w:eastAsia="仿宋_GB2312" w:cs="仿宋_GB2312"/>
          <w:sz w:val="32"/>
          <w:szCs w:val="32"/>
        </w:rPr>
        <w:t>人），离休人员</w:t>
      </w:r>
      <w:r>
        <w:rPr>
          <w:rFonts w:ascii="仿宋_GB2312" w:hAnsi="Calibri" w:eastAsia="仿宋_GB2312" w:cs="仿宋_GB2312"/>
          <w:sz w:val="32"/>
          <w:szCs w:val="32"/>
        </w:rPr>
        <w:t>1</w:t>
      </w:r>
      <w:r>
        <w:rPr>
          <w:rFonts w:hint="eastAsia" w:ascii="仿宋_GB2312" w:hAnsi="Calibri" w:eastAsia="仿宋_GB2312" w:cs="仿宋_GB2312"/>
          <w:sz w:val="32"/>
          <w:szCs w:val="32"/>
        </w:rPr>
        <w:t>人。用工控制数</w:t>
      </w:r>
      <w:r>
        <w:rPr>
          <w:rFonts w:ascii="仿宋_GB2312" w:hAnsi="Calibri" w:eastAsia="仿宋_GB2312" w:cs="仿宋_GB2312"/>
          <w:sz w:val="32"/>
          <w:szCs w:val="32"/>
        </w:rPr>
        <w:t>1</w:t>
      </w:r>
      <w:r>
        <w:rPr>
          <w:rFonts w:hint="eastAsia" w:ascii="仿宋_GB2312" w:hAnsi="Calibri" w:eastAsia="仿宋_GB2312" w:cs="仿宋_GB2312"/>
          <w:sz w:val="32"/>
          <w:szCs w:val="32"/>
        </w:rPr>
        <w:t>人。与去年同期</w:t>
      </w:r>
      <w:r>
        <w:rPr>
          <w:rFonts w:ascii="仿宋_GB2312" w:hAnsi="Calibri" w:eastAsia="仿宋_GB2312" w:cs="仿宋_GB2312"/>
          <w:sz w:val="32"/>
          <w:szCs w:val="32"/>
        </w:rPr>
        <w:t>117</w:t>
      </w:r>
      <w:r>
        <w:rPr>
          <w:rFonts w:hint="eastAsia" w:ascii="仿宋_GB2312" w:hAnsi="Calibri" w:eastAsia="仿宋_GB2312" w:cs="仿宋_GB2312"/>
          <w:sz w:val="32"/>
          <w:szCs w:val="32"/>
        </w:rPr>
        <w:t>人相比，减少</w:t>
      </w:r>
      <w:r>
        <w:rPr>
          <w:rFonts w:ascii="仿宋_GB2312" w:hAnsi="Calibri" w:eastAsia="仿宋_GB2312" w:cs="仿宋_GB2312"/>
          <w:sz w:val="32"/>
          <w:szCs w:val="32"/>
        </w:rPr>
        <w:t>19</w:t>
      </w:r>
      <w:r>
        <w:rPr>
          <w:rFonts w:hint="eastAsia" w:ascii="仿宋_GB2312" w:hAnsi="Calibri" w:eastAsia="仿宋_GB2312" w:cs="仿宋_GB2312"/>
          <w:sz w:val="32"/>
          <w:szCs w:val="32"/>
        </w:rPr>
        <w:t>人，减少</w:t>
      </w:r>
      <w:r>
        <w:rPr>
          <w:rFonts w:ascii="仿宋_GB2312" w:hAnsi="Calibri" w:eastAsia="仿宋_GB2312" w:cs="仿宋_GB2312"/>
          <w:sz w:val="32"/>
          <w:szCs w:val="32"/>
        </w:rPr>
        <w:t>16.24%</w:t>
      </w:r>
      <w:r>
        <w:rPr>
          <w:rFonts w:hint="eastAsia" w:ascii="仿宋_GB2312" w:hAnsi="Calibri" w:eastAsia="仿宋_GB2312" w:cs="仿宋_GB2312"/>
          <w:sz w:val="32"/>
          <w:szCs w:val="32"/>
        </w:rPr>
        <w:t>。主要原因是：退休</w:t>
      </w:r>
      <w:r>
        <w:rPr>
          <w:rFonts w:ascii="仿宋_GB2312" w:hAnsi="Calibri" w:eastAsia="仿宋_GB2312" w:cs="仿宋_GB2312"/>
          <w:sz w:val="32"/>
          <w:szCs w:val="32"/>
        </w:rPr>
        <w:t>5</w:t>
      </w:r>
      <w:r>
        <w:rPr>
          <w:rFonts w:hint="eastAsia" w:ascii="仿宋_GB2312" w:hAnsi="Calibri" w:eastAsia="仿宋_GB2312" w:cs="仿宋_GB2312"/>
          <w:sz w:val="32"/>
          <w:szCs w:val="32"/>
        </w:rPr>
        <w:t>人，外调</w:t>
      </w:r>
      <w:r>
        <w:rPr>
          <w:rFonts w:ascii="仿宋_GB2312" w:hAnsi="Calibri" w:eastAsia="仿宋_GB2312" w:cs="仿宋_GB2312"/>
          <w:sz w:val="32"/>
          <w:szCs w:val="32"/>
        </w:rPr>
        <w:t>16</w:t>
      </w:r>
      <w:r>
        <w:rPr>
          <w:rFonts w:hint="eastAsia" w:ascii="仿宋_GB2312" w:hAnsi="Calibri" w:eastAsia="仿宋_GB2312" w:cs="仿宋_GB2312"/>
          <w:sz w:val="32"/>
          <w:szCs w:val="32"/>
        </w:rPr>
        <w:t>人，调进</w:t>
      </w:r>
      <w:r>
        <w:rPr>
          <w:rFonts w:ascii="仿宋_GB2312" w:hAnsi="Calibri" w:eastAsia="仿宋_GB2312" w:cs="仿宋_GB2312"/>
          <w:sz w:val="32"/>
          <w:szCs w:val="32"/>
        </w:rPr>
        <w:t>2</w:t>
      </w:r>
      <w:r>
        <w:rPr>
          <w:rFonts w:hint="eastAsia" w:ascii="仿宋_GB2312" w:hAnsi="Calibri" w:eastAsia="仿宋_GB2312" w:cs="仿宋_GB2312"/>
          <w:sz w:val="32"/>
          <w:szCs w:val="32"/>
        </w:rPr>
        <w:t>人，。</w:t>
      </w:r>
    </w:p>
    <w:p>
      <w:pPr>
        <w:widowControl/>
        <w:adjustRightInd w:val="0"/>
        <w:snapToGrid w:val="0"/>
        <w:spacing w:line="580" w:lineRule="exact"/>
        <w:ind w:firstLine="640" w:firstLineChars="200"/>
        <w:jc w:val="left"/>
        <w:rPr>
          <w:rFonts w:ascii="仿宋_GB2312" w:hAnsi="宋体" w:eastAsia="仿宋_GB2312"/>
          <w:color w:val="000000"/>
          <w:kern w:val="0"/>
          <w:sz w:val="32"/>
          <w:szCs w:val="32"/>
          <w:shd w:val="clear" w:color="auto" w:fill="FFFFFF"/>
        </w:rPr>
      </w:pPr>
    </w:p>
    <w:p>
      <w:pPr>
        <w:widowControl/>
        <w:adjustRightInd w:val="0"/>
        <w:snapToGrid w:val="0"/>
        <w:spacing w:line="580" w:lineRule="exact"/>
        <w:ind w:firstLine="640" w:firstLineChars="200"/>
        <w:jc w:val="left"/>
        <w:rPr>
          <w:rFonts w:ascii="黑体" w:hAnsi="宋体" w:eastAsia="黑体"/>
          <w:color w:val="000000"/>
          <w:kern w:val="0"/>
          <w:sz w:val="32"/>
          <w:szCs w:val="32"/>
          <w:shd w:val="clear" w:color="auto" w:fill="FFFFFF"/>
        </w:rPr>
      </w:pPr>
      <w:r>
        <w:rPr>
          <w:rFonts w:hint="eastAsia" w:ascii="黑体" w:hAnsi="宋体" w:eastAsia="黑体" w:cs="黑体"/>
          <w:color w:val="000000"/>
          <w:kern w:val="0"/>
          <w:sz w:val="32"/>
          <w:szCs w:val="32"/>
          <w:shd w:val="clear" w:color="auto" w:fill="FFFFFF"/>
        </w:rPr>
        <w:t>二、部门财政资金收支情况</w:t>
      </w:r>
    </w:p>
    <w:p>
      <w:pPr>
        <w:widowControl/>
        <w:adjustRightInd w:val="0"/>
        <w:snapToGrid w:val="0"/>
        <w:spacing w:line="580" w:lineRule="exact"/>
        <w:ind w:firstLine="640" w:firstLineChars="200"/>
        <w:jc w:val="left"/>
        <w:rPr>
          <w:rFonts w:ascii="仿宋_GB2312" w:hAnsi="宋体" w:eastAsia="仿宋_GB2312"/>
          <w:color w:val="000000"/>
          <w:kern w:val="0"/>
          <w:sz w:val="32"/>
          <w:szCs w:val="32"/>
          <w:shd w:val="clear" w:color="auto" w:fill="FFFFFF"/>
          <w:lang w:val="zh-CN"/>
        </w:rPr>
      </w:pPr>
      <w:r>
        <w:rPr>
          <w:rFonts w:hint="eastAsia" w:ascii="仿宋_GB2312" w:hAnsi="宋体" w:eastAsia="仿宋_GB2312" w:cs="仿宋_GB2312"/>
          <w:color w:val="000000"/>
          <w:kern w:val="0"/>
          <w:sz w:val="32"/>
          <w:szCs w:val="32"/>
          <w:shd w:val="clear" w:color="auto" w:fill="FFFFFF"/>
          <w:lang w:val="zh-CN"/>
        </w:rPr>
        <w:t>（一）部门财政资金收入情况。</w:t>
      </w:r>
    </w:p>
    <w:p>
      <w:pPr>
        <w:spacing w:line="600" w:lineRule="exact"/>
        <w:ind w:firstLine="640" w:firstLineChars="200"/>
        <w:rPr>
          <w:rFonts w:ascii="仿宋_GB2312" w:hAnsi="Calibri" w:eastAsia="仿宋_GB2312"/>
          <w:sz w:val="32"/>
          <w:szCs w:val="32"/>
        </w:rPr>
      </w:pPr>
      <w:r>
        <w:rPr>
          <w:rFonts w:ascii="仿宋_GB2312" w:hAnsi="Calibri" w:eastAsia="仿宋_GB2312" w:cs="仿宋_GB2312"/>
          <w:sz w:val="32"/>
          <w:szCs w:val="32"/>
        </w:rPr>
        <w:t>2019</w:t>
      </w:r>
      <w:r>
        <w:rPr>
          <w:rFonts w:hint="eastAsia" w:ascii="仿宋_GB2312" w:hAnsi="Calibri" w:eastAsia="仿宋_GB2312" w:cs="仿宋_GB2312"/>
          <w:sz w:val="32"/>
          <w:szCs w:val="32"/>
        </w:rPr>
        <w:t>年财政拨款收入总计</w:t>
      </w:r>
      <w:r>
        <w:rPr>
          <w:rFonts w:ascii="仿宋_GB2312" w:hAnsi="Calibri" w:eastAsia="仿宋_GB2312" w:cs="仿宋_GB2312"/>
          <w:sz w:val="32"/>
          <w:szCs w:val="32"/>
        </w:rPr>
        <w:t>1955.38</w:t>
      </w:r>
      <w:r>
        <w:rPr>
          <w:rFonts w:hint="eastAsia" w:ascii="仿宋_GB2312" w:hAnsi="Calibri" w:eastAsia="仿宋_GB2312" w:cs="仿宋_GB2312"/>
          <w:sz w:val="32"/>
          <w:szCs w:val="32"/>
        </w:rPr>
        <w:t>万元。与</w:t>
      </w:r>
      <w:r>
        <w:rPr>
          <w:rFonts w:ascii="仿宋_GB2312" w:hAnsi="Calibri" w:eastAsia="仿宋_GB2312" w:cs="仿宋_GB2312"/>
          <w:sz w:val="32"/>
          <w:szCs w:val="32"/>
        </w:rPr>
        <w:t>2018</w:t>
      </w:r>
      <w:r>
        <w:rPr>
          <w:rFonts w:hint="eastAsia" w:ascii="仿宋_GB2312" w:hAnsi="Calibri" w:eastAsia="仿宋_GB2312" w:cs="仿宋_GB2312"/>
          <w:sz w:val="32"/>
          <w:szCs w:val="32"/>
        </w:rPr>
        <w:t>年</w:t>
      </w:r>
      <w:r>
        <w:rPr>
          <w:rFonts w:ascii="仿宋_GB2312" w:hAnsi="Calibri" w:eastAsia="仿宋_GB2312" w:cs="仿宋_GB2312"/>
          <w:sz w:val="32"/>
          <w:szCs w:val="32"/>
        </w:rPr>
        <w:t>2295.24</w:t>
      </w:r>
      <w:r>
        <w:rPr>
          <w:rFonts w:hint="eastAsia" w:ascii="仿宋_GB2312" w:hAnsi="Calibri" w:eastAsia="仿宋_GB2312" w:cs="仿宋_GB2312"/>
          <w:sz w:val="32"/>
          <w:szCs w:val="32"/>
        </w:rPr>
        <w:t>万元相比，收入总计减少</w:t>
      </w:r>
      <w:r>
        <w:rPr>
          <w:rFonts w:ascii="仿宋_GB2312" w:hAnsi="Calibri" w:eastAsia="仿宋_GB2312" w:cs="仿宋_GB2312"/>
          <w:sz w:val="32"/>
          <w:szCs w:val="32"/>
        </w:rPr>
        <w:t>339.86</w:t>
      </w:r>
      <w:r>
        <w:rPr>
          <w:rFonts w:hint="eastAsia" w:ascii="仿宋_GB2312" w:hAnsi="Calibri" w:eastAsia="仿宋_GB2312" w:cs="仿宋_GB2312"/>
          <w:sz w:val="32"/>
          <w:szCs w:val="32"/>
        </w:rPr>
        <w:t>万元，下降</w:t>
      </w:r>
      <w:r>
        <w:rPr>
          <w:rFonts w:ascii="仿宋_GB2312" w:hAnsi="Calibri" w:eastAsia="仿宋_GB2312" w:cs="仿宋_GB2312"/>
          <w:sz w:val="32"/>
          <w:szCs w:val="32"/>
        </w:rPr>
        <w:t>14.81%</w:t>
      </w:r>
      <w:r>
        <w:rPr>
          <w:rFonts w:hint="eastAsia" w:ascii="仿宋_GB2312" w:hAnsi="Calibri" w:eastAsia="仿宋_GB2312" w:cs="仿宋_GB2312"/>
          <w:sz w:val="32"/>
          <w:szCs w:val="32"/>
        </w:rPr>
        <w:t>。</w:t>
      </w:r>
    </w:p>
    <w:p>
      <w:pPr>
        <w:widowControl/>
        <w:adjustRightInd w:val="0"/>
        <w:snapToGrid w:val="0"/>
        <w:spacing w:line="580" w:lineRule="exact"/>
        <w:ind w:firstLine="640" w:firstLineChars="200"/>
        <w:jc w:val="left"/>
        <w:rPr>
          <w:rFonts w:ascii="仿宋_GB2312" w:hAnsi="Calibri" w:eastAsia="仿宋_GB2312"/>
          <w:sz w:val="32"/>
          <w:szCs w:val="32"/>
        </w:rPr>
      </w:pPr>
      <w:r>
        <w:rPr>
          <w:rFonts w:hint="eastAsia" w:ascii="仿宋_GB2312" w:hAnsi="Calibri" w:eastAsia="仿宋_GB2312" w:cs="仿宋_GB2312"/>
          <w:sz w:val="32"/>
          <w:szCs w:val="32"/>
        </w:rPr>
        <w:t>（二）部门财政资金支出情况。</w:t>
      </w:r>
    </w:p>
    <w:p>
      <w:pPr>
        <w:widowControl/>
        <w:adjustRightInd w:val="0"/>
        <w:snapToGrid w:val="0"/>
        <w:spacing w:line="580" w:lineRule="exact"/>
        <w:ind w:firstLine="640" w:firstLineChars="200"/>
        <w:jc w:val="left"/>
        <w:rPr>
          <w:rFonts w:ascii="仿宋_GB2312" w:hAnsi="Calibri" w:eastAsia="仿宋_GB2312"/>
          <w:sz w:val="32"/>
          <w:szCs w:val="32"/>
        </w:rPr>
      </w:pPr>
      <w:r>
        <w:rPr>
          <w:rFonts w:ascii="仿宋_GB2312" w:hAnsi="Calibri" w:eastAsia="仿宋_GB2312" w:cs="仿宋_GB2312"/>
          <w:sz w:val="32"/>
          <w:szCs w:val="32"/>
        </w:rPr>
        <w:t>2019</w:t>
      </w:r>
      <w:r>
        <w:rPr>
          <w:rFonts w:hint="eastAsia" w:ascii="仿宋_GB2312" w:hAnsi="Calibri" w:eastAsia="仿宋_GB2312" w:cs="仿宋_GB2312"/>
          <w:sz w:val="32"/>
          <w:szCs w:val="32"/>
        </w:rPr>
        <w:t>年财政拨款支出总计</w:t>
      </w:r>
      <w:r>
        <w:rPr>
          <w:rFonts w:ascii="仿宋_GB2312" w:hAnsi="Calibri" w:eastAsia="仿宋_GB2312" w:cs="仿宋_GB2312"/>
          <w:sz w:val="32"/>
          <w:szCs w:val="32"/>
        </w:rPr>
        <w:t>1955.38</w:t>
      </w:r>
      <w:r>
        <w:rPr>
          <w:rFonts w:hint="eastAsia" w:ascii="仿宋_GB2312" w:hAnsi="Calibri" w:eastAsia="仿宋_GB2312" w:cs="仿宋_GB2312"/>
          <w:sz w:val="32"/>
          <w:szCs w:val="32"/>
        </w:rPr>
        <w:t>万元，与</w:t>
      </w:r>
      <w:r>
        <w:rPr>
          <w:rFonts w:ascii="仿宋_GB2312" w:hAnsi="Calibri" w:eastAsia="仿宋_GB2312" w:cs="仿宋_GB2312"/>
          <w:sz w:val="32"/>
          <w:szCs w:val="32"/>
        </w:rPr>
        <w:t>2018</w:t>
      </w:r>
      <w:r>
        <w:rPr>
          <w:rFonts w:hint="eastAsia" w:ascii="仿宋_GB2312" w:hAnsi="Calibri" w:eastAsia="仿宋_GB2312" w:cs="仿宋_GB2312"/>
          <w:sz w:val="32"/>
          <w:szCs w:val="32"/>
        </w:rPr>
        <w:t>年</w:t>
      </w:r>
      <w:r>
        <w:rPr>
          <w:rFonts w:ascii="仿宋_GB2312" w:hAnsi="Calibri" w:eastAsia="仿宋_GB2312" w:cs="仿宋_GB2312"/>
          <w:sz w:val="32"/>
          <w:szCs w:val="32"/>
        </w:rPr>
        <w:t>2295.24</w:t>
      </w:r>
      <w:r>
        <w:rPr>
          <w:rFonts w:hint="eastAsia" w:ascii="仿宋_GB2312" w:hAnsi="Calibri" w:eastAsia="仿宋_GB2312" w:cs="仿宋_GB2312"/>
          <w:sz w:val="32"/>
          <w:szCs w:val="32"/>
        </w:rPr>
        <w:t>万元相比，财政拨款支出总计减少</w:t>
      </w:r>
      <w:r>
        <w:rPr>
          <w:rFonts w:ascii="仿宋_GB2312" w:hAnsi="Calibri" w:eastAsia="仿宋_GB2312" w:cs="仿宋_GB2312"/>
          <w:sz w:val="32"/>
          <w:szCs w:val="32"/>
        </w:rPr>
        <w:t>339.86</w:t>
      </w:r>
      <w:r>
        <w:rPr>
          <w:rFonts w:hint="eastAsia" w:ascii="仿宋_GB2312" w:hAnsi="Calibri" w:eastAsia="仿宋_GB2312" w:cs="仿宋_GB2312"/>
          <w:sz w:val="32"/>
          <w:szCs w:val="32"/>
        </w:rPr>
        <w:t>万元，下降</w:t>
      </w:r>
      <w:r>
        <w:rPr>
          <w:rFonts w:ascii="仿宋_GB2312" w:hAnsi="Calibri" w:eastAsia="仿宋_GB2312" w:cs="仿宋_GB2312"/>
          <w:sz w:val="32"/>
          <w:szCs w:val="32"/>
        </w:rPr>
        <w:t>14.81%</w:t>
      </w:r>
      <w:r>
        <w:rPr>
          <w:rFonts w:hint="eastAsia" w:ascii="仿宋_GB2312" w:hAnsi="Calibri" w:eastAsia="仿宋_GB2312" w:cs="仿宋_GB2312"/>
          <w:sz w:val="32"/>
          <w:szCs w:val="32"/>
        </w:rPr>
        <w:t>。</w:t>
      </w:r>
    </w:p>
    <w:p>
      <w:pPr>
        <w:widowControl/>
        <w:adjustRightInd w:val="0"/>
        <w:snapToGrid w:val="0"/>
        <w:spacing w:line="580" w:lineRule="exact"/>
        <w:ind w:firstLine="640" w:firstLineChars="200"/>
        <w:jc w:val="left"/>
        <w:rPr>
          <w:rFonts w:ascii="仿宋_GB2312" w:hAnsi="Calibri" w:eastAsia="仿宋_GB2312"/>
          <w:sz w:val="32"/>
          <w:szCs w:val="32"/>
        </w:rPr>
      </w:pPr>
      <w:r>
        <w:rPr>
          <w:rFonts w:hint="eastAsia" w:ascii="仿宋_GB2312" w:hAnsi="Calibri" w:eastAsia="仿宋_GB2312" w:cs="仿宋_GB2312"/>
          <w:sz w:val="32"/>
          <w:szCs w:val="32"/>
        </w:rPr>
        <w:t>三、部门整体预算绩效管理情况</w:t>
      </w:r>
    </w:p>
    <w:p>
      <w:pPr>
        <w:widowControl/>
        <w:adjustRightInd w:val="0"/>
        <w:snapToGrid w:val="0"/>
        <w:spacing w:line="580" w:lineRule="exact"/>
        <w:ind w:firstLine="640" w:firstLineChars="200"/>
        <w:jc w:val="left"/>
        <w:rPr>
          <w:rFonts w:ascii="仿宋_GB2312" w:hAnsi="Calibri" w:eastAsia="仿宋_GB2312"/>
          <w:sz w:val="32"/>
          <w:szCs w:val="32"/>
        </w:rPr>
      </w:pPr>
      <w:r>
        <w:rPr>
          <w:rFonts w:hint="eastAsia" w:ascii="仿宋_GB2312" w:hAnsi="Calibri" w:eastAsia="仿宋_GB2312" w:cs="仿宋_GB2312"/>
          <w:sz w:val="32"/>
          <w:szCs w:val="32"/>
        </w:rPr>
        <w:t>（一）部门预算管理。</w:t>
      </w:r>
    </w:p>
    <w:p>
      <w:pPr>
        <w:widowControl/>
        <w:adjustRightInd w:val="0"/>
        <w:snapToGrid w:val="0"/>
        <w:spacing w:line="580" w:lineRule="exact"/>
        <w:ind w:firstLine="640" w:firstLineChars="200"/>
        <w:jc w:val="left"/>
        <w:rPr>
          <w:rFonts w:ascii="仿宋_GB2312" w:hAnsi="Calibri" w:eastAsia="仿宋_GB2312"/>
          <w:sz w:val="32"/>
          <w:szCs w:val="32"/>
        </w:rPr>
      </w:pPr>
      <w:r>
        <w:rPr>
          <w:rFonts w:hint="eastAsia" w:ascii="仿宋_GB2312" w:hAnsi="Calibri" w:eastAsia="仿宋_GB2312" w:cs="仿宋_GB2312"/>
          <w:sz w:val="32"/>
          <w:szCs w:val="32"/>
        </w:rPr>
        <w:t>根据《四川省财政厅关于进一步加强预算绩效目标和绩效运行监控管理的通知》（川财绩</w:t>
      </w:r>
      <w:r>
        <w:rPr>
          <w:rFonts w:ascii="仿宋_GB2312" w:hAnsi="Calibri" w:eastAsia="仿宋_GB2312" w:cs="仿宋_GB2312"/>
          <w:sz w:val="32"/>
          <w:szCs w:val="32"/>
        </w:rPr>
        <w:t>[2018]14</w:t>
      </w:r>
      <w:r>
        <w:rPr>
          <w:rFonts w:hint="eastAsia" w:ascii="仿宋_GB2312" w:hAnsi="Calibri" w:eastAsia="仿宋_GB2312" w:cs="仿宋_GB2312"/>
          <w:sz w:val="32"/>
          <w:szCs w:val="32"/>
        </w:rPr>
        <w:t>号）要求，我局对照乐山市市场监管局、井研</w:t>
      </w:r>
      <w:r>
        <w:rPr>
          <w:rFonts w:hint="eastAsia" w:ascii="仿宋_GB2312" w:hAnsi="Calibri" w:eastAsia="仿宋_GB2312" w:cs="仿宋_GB2312"/>
          <w:sz w:val="32"/>
          <w:szCs w:val="32"/>
          <w:lang w:eastAsia="zh-CN"/>
        </w:rPr>
        <w:t>县委县政府</w:t>
      </w:r>
      <w:r>
        <w:rPr>
          <w:rFonts w:hint="eastAsia" w:ascii="仿宋_GB2312" w:hAnsi="Calibri" w:eastAsia="仿宋_GB2312" w:cs="仿宋_GB2312"/>
          <w:sz w:val="32"/>
          <w:szCs w:val="32"/>
        </w:rPr>
        <w:t>目标管理要求，制定实施方案，顺利完成各项目标任务。</w:t>
      </w:r>
    </w:p>
    <w:p>
      <w:pPr>
        <w:widowControl/>
        <w:adjustRightInd w:val="0"/>
        <w:snapToGrid w:val="0"/>
        <w:spacing w:line="580" w:lineRule="exact"/>
        <w:ind w:firstLine="640" w:firstLineChars="200"/>
        <w:jc w:val="left"/>
        <w:rPr>
          <w:rFonts w:ascii="仿宋_GB2312" w:hAnsi="Calibri" w:eastAsia="仿宋_GB2312"/>
          <w:sz w:val="32"/>
          <w:szCs w:val="32"/>
        </w:rPr>
      </w:pPr>
      <w:r>
        <w:rPr>
          <w:rFonts w:hint="eastAsia" w:ascii="仿宋_GB2312" w:hAnsi="Calibri" w:eastAsia="仿宋_GB2312" w:cs="仿宋_GB2312"/>
          <w:sz w:val="32"/>
          <w:szCs w:val="32"/>
        </w:rPr>
        <w:t>（二）结果应用情况。</w:t>
      </w:r>
    </w:p>
    <w:p>
      <w:pPr>
        <w:spacing w:line="580"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本部门按要求对</w:t>
      </w:r>
      <w:r>
        <w:rPr>
          <w:rFonts w:ascii="仿宋_GB2312" w:hAnsi="Calibri" w:eastAsia="仿宋_GB2312" w:cs="仿宋_GB2312"/>
          <w:sz w:val="32"/>
          <w:szCs w:val="32"/>
        </w:rPr>
        <w:t>2019</w:t>
      </w:r>
      <w:r>
        <w:rPr>
          <w:rFonts w:hint="eastAsia" w:ascii="仿宋_GB2312" w:hAnsi="Calibri" w:eastAsia="仿宋_GB2312" w:cs="仿宋_GB2312"/>
          <w:sz w:val="32"/>
          <w:szCs w:val="32"/>
        </w:rPr>
        <w:t>年部门整体支出开展绩效自评，从评价情况来看圆满完成各项任务指标。</w:t>
      </w:r>
    </w:p>
    <w:p>
      <w:pPr>
        <w:widowControl/>
        <w:adjustRightInd w:val="0"/>
        <w:snapToGrid w:val="0"/>
        <w:spacing w:line="580" w:lineRule="exact"/>
        <w:ind w:firstLine="640" w:firstLineChars="200"/>
        <w:jc w:val="left"/>
        <w:rPr>
          <w:rFonts w:ascii="黑体" w:hAnsi="宋体" w:eastAsia="黑体"/>
          <w:color w:val="000000"/>
          <w:kern w:val="0"/>
          <w:sz w:val="32"/>
          <w:szCs w:val="32"/>
          <w:shd w:val="clear" w:color="auto" w:fill="FFFFFF"/>
        </w:rPr>
      </w:pPr>
      <w:r>
        <w:rPr>
          <w:rFonts w:hint="eastAsia" w:ascii="黑体" w:hAnsi="宋体" w:eastAsia="黑体" w:cs="黑体"/>
          <w:color w:val="000000"/>
          <w:kern w:val="0"/>
          <w:sz w:val="32"/>
          <w:szCs w:val="32"/>
          <w:shd w:val="clear" w:color="auto" w:fill="FFFFFF"/>
        </w:rPr>
        <w:t>四、评价结论及建议</w:t>
      </w:r>
    </w:p>
    <w:p>
      <w:pPr>
        <w:widowControl/>
        <w:adjustRightInd w:val="0"/>
        <w:snapToGrid w:val="0"/>
        <w:spacing w:line="580" w:lineRule="exact"/>
        <w:ind w:firstLine="640" w:firstLineChars="200"/>
        <w:jc w:val="left"/>
        <w:rPr>
          <w:rFonts w:ascii="仿宋_GB2312" w:hAnsi="宋体" w:eastAsia="仿宋_GB2312"/>
          <w:color w:val="000000"/>
          <w:kern w:val="0"/>
          <w:sz w:val="32"/>
          <w:szCs w:val="32"/>
          <w:shd w:val="clear" w:color="auto" w:fill="FFFFFF"/>
          <w:lang w:val="zh-CN"/>
        </w:rPr>
      </w:pPr>
      <w:r>
        <w:rPr>
          <w:rFonts w:hint="eastAsia" w:ascii="仿宋_GB2312" w:hAnsi="宋体" w:eastAsia="仿宋_GB2312" w:cs="仿宋_GB2312"/>
          <w:color w:val="000000"/>
          <w:kern w:val="0"/>
          <w:sz w:val="32"/>
          <w:szCs w:val="32"/>
          <w:shd w:val="clear" w:color="auto" w:fill="FFFFFF"/>
          <w:lang w:val="zh-CN"/>
        </w:rPr>
        <w:t>（一）评价结论。</w:t>
      </w:r>
    </w:p>
    <w:p>
      <w:pPr>
        <w:widowControl/>
        <w:adjustRightInd w:val="0"/>
        <w:snapToGrid w:val="0"/>
        <w:spacing w:line="580" w:lineRule="exact"/>
        <w:ind w:firstLine="640" w:firstLineChars="200"/>
        <w:jc w:val="left"/>
        <w:rPr>
          <w:rFonts w:ascii="仿宋_GB2312" w:hAnsi="宋体" w:eastAsia="仿宋_GB2312"/>
          <w:color w:val="000000"/>
          <w:kern w:val="0"/>
          <w:sz w:val="32"/>
          <w:szCs w:val="32"/>
          <w:shd w:val="clear" w:color="auto" w:fill="FFFFFF"/>
          <w:lang w:val="zh-CN"/>
        </w:rPr>
      </w:pPr>
      <w:r>
        <w:rPr>
          <w:rFonts w:hint="eastAsia" w:ascii="仿宋_GB2312" w:hAnsi="宋体" w:eastAsia="仿宋_GB2312" w:cs="仿宋_GB2312"/>
          <w:color w:val="000000"/>
          <w:kern w:val="0"/>
          <w:sz w:val="32"/>
          <w:szCs w:val="32"/>
          <w:shd w:val="clear" w:color="auto" w:fill="FFFFFF"/>
          <w:lang w:val="zh-CN"/>
        </w:rPr>
        <w:t>我局</w:t>
      </w:r>
      <w:r>
        <w:rPr>
          <w:rFonts w:ascii="仿宋_GB2312" w:hAnsi="宋体" w:eastAsia="仿宋_GB2312" w:cs="仿宋_GB2312"/>
          <w:color w:val="000000"/>
          <w:kern w:val="0"/>
          <w:sz w:val="32"/>
          <w:szCs w:val="32"/>
          <w:shd w:val="clear" w:color="auto" w:fill="FFFFFF"/>
          <w:lang w:val="zh-CN"/>
        </w:rPr>
        <w:t>2019</w:t>
      </w:r>
      <w:r>
        <w:rPr>
          <w:rFonts w:hint="eastAsia" w:ascii="仿宋_GB2312" w:hAnsi="宋体" w:eastAsia="仿宋_GB2312" w:cs="仿宋_GB2312"/>
          <w:color w:val="000000"/>
          <w:kern w:val="0"/>
          <w:sz w:val="32"/>
          <w:szCs w:val="32"/>
          <w:shd w:val="clear" w:color="auto" w:fill="FFFFFF"/>
          <w:lang w:val="zh-CN"/>
        </w:rPr>
        <w:t>年被四川省市场监督管理局评为“春雷行动</w:t>
      </w:r>
      <w:r>
        <w:rPr>
          <w:rFonts w:ascii="仿宋_GB2312" w:hAnsi="宋体" w:eastAsia="仿宋_GB2312" w:cs="仿宋_GB2312"/>
          <w:color w:val="000000"/>
          <w:kern w:val="0"/>
          <w:sz w:val="32"/>
          <w:szCs w:val="32"/>
          <w:shd w:val="clear" w:color="auto" w:fill="FFFFFF"/>
          <w:lang w:val="zh-CN"/>
        </w:rPr>
        <w:t>2019</w:t>
      </w:r>
      <w:r>
        <w:rPr>
          <w:rFonts w:hint="eastAsia" w:ascii="仿宋_GB2312" w:hAnsi="宋体" w:eastAsia="仿宋_GB2312" w:cs="仿宋_GB2312"/>
          <w:color w:val="000000"/>
          <w:kern w:val="0"/>
          <w:sz w:val="32"/>
          <w:szCs w:val="32"/>
          <w:shd w:val="clear" w:color="auto" w:fill="FFFFFF"/>
          <w:lang w:val="zh-CN"/>
        </w:rPr>
        <w:t>”暨“保健”市场乱象百日行动先进单位、</w:t>
      </w:r>
      <w:r>
        <w:rPr>
          <w:rFonts w:ascii="仿宋_GB2312" w:hAnsi="宋体" w:eastAsia="仿宋_GB2312" w:cs="仿宋_GB2312"/>
          <w:color w:val="000000"/>
          <w:kern w:val="0"/>
          <w:sz w:val="32"/>
          <w:szCs w:val="32"/>
          <w:shd w:val="clear" w:color="auto" w:fill="FFFFFF"/>
          <w:lang w:val="zh-CN"/>
        </w:rPr>
        <w:t>2018</w:t>
      </w:r>
      <w:r>
        <w:rPr>
          <w:rFonts w:hint="eastAsia" w:ascii="仿宋_GB2312" w:hAnsi="宋体" w:eastAsia="仿宋_GB2312" w:cs="仿宋_GB2312"/>
          <w:color w:val="000000"/>
          <w:kern w:val="0"/>
          <w:sz w:val="32"/>
          <w:szCs w:val="32"/>
          <w:shd w:val="clear" w:color="auto" w:fill="FFFFFF"/>
          <w:lang w:val="zh-CN"/>
        </w:rPr>
        <w:t>年度全省企业年报公示先进单位、</w:t>
      </w:r>
      <w:r>
        <w:rPr>
          <w:rFonts w:ascii="仿宋_GB2312" w:hAnsi="宋体" w:eastAsia="仿宋_GB2312" w:cs="仿宋_GB2312"/>
          <w:color w:val="000000"/>
          <w:kern w:val="0"/>
          <w:sz w:val="32"/>
          <w:szCs w:val="32"/>
          <w:shd w:val="clear" w:color="auto" w:fill="FFFFFF"/>
          <w:lang w:val="zh-CN"/>
        </w:rPr>
        <w:t>2018</w:t>
      </w:r>
      <w:r>
        <w:rPr>
          <w:rFonts w:hint="eastAsia" w:ascii="仿宋_GB2312" w:hAnsi="宋体" w:eastAsia="仿宋_GB2312" w:cs="仿宋_GB2312"/>
          <w:color w:val="000000"/>
          <w:kern w:val="0"/>
          <w:sz w:val="32"/>
          <w:szCs w:val="32"/>
          <w:shd w:val="clear" w:color="auto" w:fill="FFFFFF"/>
          <w:lang w:val="zh-CN"/>
        </w:rPr>
        <w:t>年度乐山市企业年报公示先进单位；井研县保护消费者权益委员会秘书组被乐山市政法委评为先进集体、乐山市消委会目标考核一等奖。井研县委、</w:t>
      </w:r>
      <w:r>
        <w:rPr>
          <w:rFonts w:hint="eastAsia" w:ascii="仿宋_GB2312" w:hAnsi="宋体" w:eastAsia="仿宋_GB2312" w:cs="仿宋_GB2312"/>
          <w:color w:val="000000"/>
          <w:kern w:val="0"/>
          <w:sz w:val="32"/>
          <w:szCs w:val="32"/>
          <w:shd w:val="clear" w:color="auto" w:fill="FFFFFF"/>
          <w:lang w:val="en-US" w:eastAsia="zh-CN"/>
        </w:rPr>
        <w:t>县</w:t>
      </w:r>
      <w:bookmarkStart w:id="203" w:name="_GoBack"/>
      <w:bookmarkEnd w:id="203"/>
      <w:r>
        <w:rPr>
          <w:rFonts w:hint="eastAsia" w:ascii="仿宋_GB2312" w:hAnsi="宋体" w:eastAsia="仿宋_GB2312" w:cs="仿宋_GB2312"/>
          <w:color w:val="000000"/>
          <w:kern w:val="0"/>
          <w:sz w:val="32"/>
          <w:szCs w:val="32"/>
          <w:shd w:val="clear" w:color="auto" w:fill="FFFFFF"/>
          <w:lang w:val="zh-CN"/>
        </w:rPr>
        <w:t>政府目标考核先进单位。</w:t>
      </w:r>
    </w:p>
    <w:p>
      <w:pPr>
        <w:widowControl/>
        <w:adjustRightInd w:val="0"/>
        <w:snapToGrid w:val="0"/>
        <w:spacing w:line="580" w:lineRule="exact"/>
        <w:ind w:firstLine="640" w:firstLineChars="200"/>
        <w:jc w:val="left"/>
        <w:rPr>
          <w:rFonts w:ascii="仿宋_GB2312" w:hAnsi="宋体" w:eastAsia="仿宋_GB2312"/>
          <w:color w:val="000000"/>
          <w:kern w:val="0"/>
          <w:sz w:val="32"/>
          <w:szCs w:val="32"/>
          <w:shd w:val="clear" w:color="auto" w:fill="FFFFFF"/>
          <w:lang w:val="zh-CN"/>
        </w:rPr>
      </w:pPr>
      <w:r>
        <w:rPr>
          <w:rFonts w:hint="eastAsia" w:ascii="仿宋_GB2312" w:hAnsi="宋体" w:eastAsia="仿宋_GB2312" w:cs="仿宋_GB2312"/>
          <w:color w:val="000000"/>
          <w:kern w:val="0"/>
          <w:sz w:val="32"/>
          <w:szCs w:val="32"/>
          <w:shd w:val="clear" w:color="auto" w:fill="FFFFFF"/>
          <w:lang w:val="zh-CN"/>
        </w:rPr>
        <w:t>（二）存在问题。</w:t>
      </w:r>
    </w:p>
    <w:p>
      <w:pPr>
        <w:snapToGrid w:val="0"/>
        <w:spacing w:line="520" w:lineRule="exact"/>
        <w:ind w:firstLine="640" w:firstLineChars="200"/>
        <w:rPr>
          <w:rFonts w:ascii="仿宋_GB2312" w:hAnsi="宋体" w:eastAsia="仿宋_GB2312"/>
          <w:color w:val="000000"/>
          <w:kern w:val="0"/>
          <w:sz w:val="32"/>
          <w:szCs w:val="32"/>
          <w:shd w:val="clear" w:color="auto" w:fill="FFFFFF"/>
          <w:lang w:val="zh-CN"/>
        </w:rPr>
      </w:pPr>
      <w:r>
        <w:rPr>
          <w:rFonts w:hint="eastAsia" w:ascii="仿宋_GB2312" w:hAnsi="宋体" w:eastAsia="仿宋_GB2312" w:cs="仿宋_GB2312"/>
          <w:color w:val="000000"/>
          <w:kern w:val="0"/>
          <w:sz w:val="32"/>
          <w:szCs w:val="32"/>
          <w:shd w:val="clear" w:color="auto" w:fill="FFFFFF"/>
          <w:lang w:val="zh-CN"/>
        </w:rPr>
        <w:t>财政资金紧张，我局通过政府采购大宗食品民生抽样检验检测委托业务费不能按照合同约定按时履行。</w:t>
      </w:r>
      <w:r>
        <w:rPr>
          <w:rFonts w:hint="eastAsia" w:ascii="仿宋_GB2312" w:hAnsi="仿宋_GB2312" w:eastAsia="仿宋_GB2312" w:cs="仿宋_GB2312"/>
          <w:sz w:val="32"/>
          <w:szCs w:val="32"/>
        </w:rPr>
        <w:t>下乡进行抽检使用车辆频繁，增加运行经费。</w:t>
      </w:r>
    </w:p>
    <w:p>
      <w:pPr>
        <w:widowControl/>
        <w:adjustRightInd w:val="0"/>
        <w:snapToGrid w:val="0"/>
        <w:spacing w:line="580" w:lineRule="exact"/>
        <w:ind w:firstLine="640" w:firstLineChars="200"/>
        <w:jc w:val="left"/>
        <w:rPr>
          <w:rFonts w:ascii="仿宋_GB2312" w:hAnsi="宋体" w:eastAsia="仿宋_GB2312"/>
          <w:color w:val="000000"/>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color w:val="000000"/>
          <w:kern w:val="0"/>
          <w:sz w:val="32"/>
          <w:szCs w:val="32"/>
          <w:shd w:val="clear" w:color="auto" w:fill="FFFFFF"/>
          <w:lang w:val="zh-CN"/>
        </w:rPr>
      </w:pPr>
      <w:r>
        <w:rPr>
          <w:rFonts w:hint="eastAsia" w:ascii="仿宋_GB2312" w:hAnsi="宋体" w:eastAsia="仿宋_GB2312" w:cs="仿宋_GB2312"/>
          <w:color w:val="000000"/>
          <w:kern w:val="0"/>
          <w:sz w:val="32"/>
          <w:szCs w:val="32"/>
          <w:shd w:val="clear" w:color="auto" w:fill="FFFFFF"/>
          <w:lang w:val="zh-CN"/>
        </w:rPr>
        <w:t>（三）改进建议。</w:t>
      </w:r>
    </w:p>
    <w:p>
      <w:pPr>
        <w:spacing w:line="58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、我局将搞好增收节支，精打细算开支经费，不断节约运行成本。</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、请财政及时按进度拨付资金。</w:t>
      </w:r>
    </w:p>
    <w:p>
      <w:pPr>
        <w:spacing w:line="580" w:lineRule="exact"/>
        <w:ind w:firstLine="640" w:firstLineChars="200"/>
        <w:rPr>
          <w:rFonts w:ascii="仿宋_GB2312" w:hAnsi="仿宋_GB2312" w:eastAsia="仿宋_GB2312"/>
          <w:sz w:val="32"/>
          <w:szCs w:val="32"/>
        </w:rPr>
      </w:pPr>
    </w:p>
    <w:p>
      <w:pPr>
        <w:spacing w:line="580" w:lineRule="exact"/>
        <w:ind w:firstLine="640" w:firstLineChars="200"/>
        <w:rPr>
          <w:rFonts w:ascii="仿宋_GB2312" w:hAnsi="仿宋_GB2312" w:eastAsia="仿宋_GB2312"/>
          <w:sz w:val="32"/>
          <w:szCs w:val="32"/>
        </w:rPr>
      </w:pPr>
    </w:p>
    <w:p>
      <w:pPr>
        <w:pStyle w:val="3"/>
      </w:pPr>
      <w:bookmarkStart w:id="144" w:name="_Toc10155"/>
      <w:bookmarkStart w:id="145" w:name="_Toc52111414"/>
      <w:bookmarkStart w:id="146" w:name="_Toc6059"/>
      <w:r>
        <w:rPr>
          <w:rFonts w:hint="eastAsia" w:cs="宋体"/>
        </w:rPr>
        <w:t>附件</w:t>
      </w:r>
      <w:r>
        <w:t>2</w:t>
      </w:r>
      <w:bookmarkEnd w:id="144"/>
      <w:bookmarkEnd w:id="145"/>
      <w:bookmarkEnd w:id="146"/>
    </w:p>
    <w:p>
      <w:pPr>
        <w:spacing w:line="580" w:lineRule="exact"/>
        <w:ind w:firstLine="640" w:firstLineChars="200"/>
        <w:rPr>
          <w:rFonts w:ascii="仿宋_GB2312" w:hAnsi="仿宋_GB2312" w:eastAsia="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s="方正小标宋简体"/>
          <w:color w:val="000000"/>
          <w:kern w:val="0"/>
          <w:sz w:val="44"/>
          <w:szCs w:val="44"/>
          <w:lang w:val="zh-CN"/>
        </w:rPr>
        <w:t>省级药品监管专项资金项目</w:t>
      </w:r>
    </w:p>
    <w:p>
      <w:pPr>
        <w:spacing w:line="600" w:lineRule="exact"/>
        <w:jc w:val="center"/>
        <w:rPr>
          <w:rFonts w:ascii="方正小标宋简体" w:hAnsi="宋体" w:eastAsia="方正小标宋简体"/>
          <w:color w:val="000000"/>
          <w:kern w:val="0"/>
          <w:sz w:val="44"/>
          <w:szCs w:val="44"/>
          <w:lang w:val="zh-CN"/>
        </w:rPr>
      </w:pPr>
      <w:r>
        <w:rPr>
          <w:rFonts w:ascii="方正小标宋简体" w:hAnsi="宋体" w:eastAsia="方正小标宋简体" w:cs="方正小标宋简体"/>
          <w:color w:val="000000"/>
          <w:kern w:val="0"/>
          <w:sz w:val="44"/>
          <w:szCs w:val="44"/>
        </w:rPr>
        <w:t>2019</w:t>
      </w:r>
      <w:r>
        <w:rPr>
          <w:rFonts w:hint="eastAsia" w:ascii="方正小标宋简体" w:hAnsi="宋体" w:eastAsia="方正小标宋简体" w:cs="方正小标宋简体"/>
          <w:color w:val="000000"/>
          <w:kern w:val="0"/>
          <w:sz w:val="44"/>
          <w:szCs w:val="44"/>
        </w:rPr>
        <w:t>年</w:t>
      </w:r>
      <w:r>
        <w:rPr>
          <w:rFonts w:hint="eastAsia" w:ascii="方正小标宋简体" w:hAnsi="宋体" w:eastAsia="方正小标宋简体" w:cs="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cs="黑体"/>
          <w:sz w:val="32"/>
          <w:szCs w:val="32"/>
        </w:rPr>
        <w:t>一、</w:t>
      </w:r>
      <w:r>
        <w:rPr>
          <w:rFonts w:hint="eastAsia" w:ascii="黑体" w:hAnsi="宋体" w:eastAsia="黑体" w:cs="黑体"/>
          <w:sz w:val="32"/>
          <w:szCs w:val="32"/>
          <w:lang w:val="zh-CN"/>
        </w:rPr>
        <w:t>项目概况</w:t>
      </w:r>
    </w:p>
    <w:p>
      <w:pPr>
        <w:adjustRightInd w:val="0"/>
        <w:snapToGrid w:val="0"/>
        <w:spacing w:line="600" w:lineRule="exact"/>
        <w:ind w:firstLine="720"/>
        <w:rPr>
          <w:rFonts w:ascii="楷体_GB2312" w:hAnsi="宋体" w:eastAsia="楷体_GB2312"/>
          <w:b/>
          <w:bCs/>
          <w:sz w:val="32"/>
          <w:szCs w:val="32"/>
          <w:lang w:val="zh-CN"/>
        </w:rPr>
      </w:pPr>
      <w:r>
        <w:rPr>
          <w:rFonts w:hint="eastAsia" w:ascii="楷体_GB2312" w:hAnsi="宋体" w:eastAsia="楷体_GB2312" w:cs="楷体_GB2312"/>
          <w:b/>
          <w:bCs/>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cs="仿宋_GB2312"/>
          <w:sz w:val="32"/>
          <w:szCs w:val="32"/>
          <w:lang w:val="zh-CN"/>
        </w:rPr>
        <w:t>1</w:t>
      </w:r>
      <w:r>
        <w:rPr>
          <w:rFonts w:hint="eastAsia" w:ascii="仿宋_GB2312" w:hAnsi="宋体" w:eastAsia="仿宋_GB2312" w:cs="仿宋_GB2312"/>
          <w:sz w:val="32"/>
          <w:szCs w:val="32"/>
          <w:lang w:val="zh-CN"/>
        </w:rPr>
        <w:t>．说明项目主管部门（单位）在该项目管理中的职能。</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cs="仿宋_GB2312"/>
          <w:sz w:val="32"/>
          <w:szCs w:val="32"/>
          <w:lang w:val="zh-CN"/>
        </w:rPr>
        <w:t>负责全县药品（含中药、民族药）、医疗器械和化妆品安全监督管理和不良反应监测工作。监督实施药品、医疗器械生产、经营、使用质量管理规范。组织开展药品不良反应、医疗器械不良事件和化妆品不良反应的监测、评价和处置工作。依法承担全县药品、医疗器械和化妆品安全应急管理。组织实施执业药师准入制度，指导监督执业药师注册。参与上级部门组织的监督检查。</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cs="仿宋_GB2312"/>
          <w:sz w:val="32"/>
          <w:szCs w:val="32"/>
          <w:lang w:val="zh-CN"/>
        </w:rPr>
        <w:t>2</w:t>
      </w:r>
      <w:r>
        <w:rPr>
          <w:rFonts w:hint="eastAsia" w:ascii="仿宋_GB2312" w:hAnsi="宋体" w:eastAsia="仿宋_GB2312" w:cs="仿宋_GB2312"/>
          <w:sz w:val="32"/>
          <w:szCs w:val="32"/>
          <w:lang w:val="zh-CN"/>
        </w:rPr>
        <w:t>．项目立项、资金申报的依据。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仿宋_GB2312" w:eastAsia="仿宋_GB2312" w:cs="仿宋_GB2312"/>
          <w:color w:val="000000"/>
          <w:kern w:val="0"/>
          <w:sz w:val="32"/>
          <w:szCs w:val="32"/>
        </w:rPr>
        <w:t>乐市财政行</w:t>
      </w:r>
      <w:r>
        <w:rPr>
          <w:rFonts w:ascii="仿宋_GB2312" w:hAnsi="仿宋_GB2312" w:eastAsia="仿宋_GB2312" w:cs="仿宋_GB2312"/>
          <w:color w:val="000000"/>
          <w:kern w:val="0"/>
          <w:sz w:val="32"/>
          <w:szCs w:val="32"/>
        </w:rPr>
        <w:t>[2019]65</w:t>
      </w:r>
      <w:r>
        <w:rPr>
          <w:rFonts w:hint="eastAsia" w:ascii="仿宋_GB2312" w:hAnsi="仿宋_GB2312" w:eastAsia="仿宋_GB2312" w:cs="仿宋_GB2312"/>
          <w:color w:val="000000"/>
          <w:kern w:val="0"/>
          <w:sz w:val="32"/>
          <w:szCs w:val="32"/>
        </w:rPr>
        <w:t>号下达省级专项资金</w:t>
      </w:r>
      <w:r>
        <w:rPr>
          <w:rFonts w:ascii="仿宋_GB2312" w:hAnsi="仿宋_GB2312" w:eastAsia="仿宋_GB2312" w:cs="仿宋_GB2312"/>
          <w:color w:val="000000"/>
          <w:kern w:val="0"/>
          <w:sz w:val="32"/>
          <w:szCs w:val="32"/>
        </w:rPr>
        <w:t>1.68</w:t>
      </w:r>
      <w:r>
        <w:rPr>
          <w:rFonts w:hint="eastAsia" w:ascii="仿宋_GB2312" w:hAnsi="仿宋_GB2312" w:eastAsia="仿宋_GB2312" w:cs="仿宋_GB2312"/>
          <w:color w:val="000000"/>
          <w:kern w:val="0"/>
          <w:sz w:val="32"/>
          <w:szCs w:val="32"/>
        </w:rPr>
        <w:t>万元。</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cs="仿宋_GB2312"/>
          <w:sz w:val="32"/>
          <w:szCs w:val="32"/>
          <w:lang w:val="zh-CN"/>
        </w:rPr>
        <w:t>3</w:t>
      </w:r>
      <w:r>
        <w:rPr>
          <w:rFonts w:hint="eastAsia" w:ascii="仿宋_GB2312" w:hAnsi="宋体" w:eastAsia="仿宋_GB2312" w:cs="仿宋_GB2312"/>
          <w:sz w:val="32"/>
          <w:szCs w:val="32"/>
          <w:lang w:val="zh-CN"/>
        </w:rPr>
        <w:t>．资金管理办法制定情况，资金支持具体项目的条件、范围与支持方式概况。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仿宋_GB2312" w:eastAsia="仿宋_GB2312" w:cs="仿宋_GB2312"/>
          <w:color w:val="000000"/>
          <w:kern w:val="0"/>
          <w:sz w:val="32"/>
          <w:szCs w:val="32"/>
        </w:rPr>
        <w:t>用于药品抽检专项工作经费。</w:t>
      </w:r>
      <w:r>
        <w:rPr>
          <w:rFonts w:ascii="仿宋_GB2312" w:hAnsi="仿宋_GB2312" w:eastAsia="仿宋_GB2312" w:cs="仿宋_GB2312"/>
          <w:color w:val="000000"/>
          <w:kern w:val="0"/>
          <w:sz w:val="32"/>
          <w:szCs w:val="32"/>
        </w:rPr>
        <w:t>2019</w:t>
      </w:r>
      <w:r>
        <w:rPr>
          <w:rFonts w:hint="eastAsia" w:ascii="仿宋_GB2312" w:hAnsi="仿宋_GB2312" w:eastAsia="仿宋_GB2312" w:cs="仿宋_GB2312"/>
          <w:color w:val="000000"/>
          <w:kern w:val="0"/>
          <w:sz w:val="32"/>
          <w:szCs w:val="32"/>
        </w:rPr>
        <w:t>年我局实际完成省级抽检</w:t>
      </w:r>
      <w:r>
        <w:rPr>
          <w:rFonts w:ascii="仿宋_GB2312" w:hAnsi="仿宋_GB2312" w:eastAsia="仿宋_GB2312" w:cs="仿宋_GB2312"/>
          <w:color w:val="000000"/>
          <w:kern w:val="0"/>
          <w:sz w:val="32"/>
          <w:szCs w:val="32"/>
        </w:rPr>
        <w:t>102</w:t>
      </w:r>
      <w:r>
        <w:rPr>
          <w:rFonts w:hint="eastAsia" w:ascii="仿宋_GB2312" w:hAnsi="仿宋_GB2312" w:eastAsia="仿宋_GB2312" w:cs="仿宋_GB2312"/>
          <w:color w:val="000000"/>
          <w:kern w:val="0"/>
          <w:sz w:val="32"/>
          <w:szCs w:val="32"/>
        </w:rPr>
        <w:t>个批次，完成率</w:t>
      </w:r>
      <w:r>
        <w:rPr>
          <w:rFonts w:ascii="仿宋_GB2312" w:hAnsi="仿宋_GB2312" w:eastAsia="仿宋_GB2312" w:cs="仿宋_GB2312"/>
          <w:color w:val="000000"/>
          <w:kern w:val="0"/>
          <w:sz w:val="32"/>
          <w:szCs w:val="32"/>
        </w:rPr>
        <w:t>129%</w:t>
      </w:r>
      <w:r>
        <w:rPr>
          <w:rFonts w:hint="eastAsia" w:ascii="仿宋_GB2312" w:hAnsi="仿宋_GB2312" w:eastAsia="仿宋_GB2312" w:cs="仿宋_GB2312"/>
          <w:color w:val="000000"/>
          <w:kern w:val="0"/>
          <w:sz w:val="32"/>
          <w:szCs w:val="32"/>
        </w:rPr>
        <w:t>。共收到检验报告</w:t>
      </w:r>
      <w:r>
        <w:rPr>
          <w:rFonts w:ascii="仿宋_GB2312" w:hAnsi="仿宋_GB2312" w:eastAsia="仿宋_GB2312" w:cs="仿宋_GB2312"/>
          <w:color w:val="000000"/>
          <w:kern w:val="0"/>
          <w:sz w:val="32"/>
          <w:szCs w:val="32"/>
        </w:rPr>
        <w:t>28</w:t>
      </w:r>
      <w:r>
        <w:rPr>
          <w:rFonts w:hint="eastAsia" w:ascii="仿宋_GB2312" w:hAnsi="仿宋_GB2312" w:eastAsia="仿宋_GB2312" w:cs="仿宋_GB2312"/>
          <w:color w:val="000000"/>
          <w:kern w:val="0"/>
          <w:sz w:val="32"/>
          <w:szCs w:val="32"/>
        </w:rPr>
        <w:t>份</w:t>
      </w:r>
      <w:r>
        <w:rPr>
          <w:rFonts w:ascii="仿宋_GB2312" w:hAnsi="仿宋_GB2312" w:eastAsia="仿宋_GB2312" w:cs="仿宋_GB2312"/>
          <w:color w:val="000000"/>
          <w:kern w:val="0"/>
          <w:sz w:val="32"/>
          <w:szCs w:val="32"/>
        </w:rPr>
        <w:t>.</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cs="仿宋_GB2312"/>
          <w:sz w:val="32"/>
          <w:szCs w:val="32"/>
          <w:lang w:val="zh-CN"/>
        </w:rPr>
        <w:t>4</w:t>
      </w:r>
      <w:r>
        <w:rPr>
          <w:rFonts w:hint="eastAsia" w:ascii="仿宋_GB2312" w:hAnsi="宋体" w:eastAsia="仿宋_GB2312" w:cs="仿宋_GB2312"/>
          <w:sz w:val="32"/>
          <w:szCs w:val="32"/>
          <w:lang w:val="zh-CN"/>
        </w:rPr>
        <w:t>．资金分配的原则及考虑因素。全局统筹安排，本着</w:t>
      </w:r>
    </w:p>
    <w:p>
      <w:pPr>
        <w:tabs>
          <w:tab w:val="left" w:pos="0"/>
        </w:tabs>
        <w:adjustRightInd w:val="0"/>
        <w:snapToGrid w:val="0"/>
        <w:spacing w:line="600" w:lineRule="exact"/>
        <w:jc w:val="left"/>
        <w:rPr>
          <w:rFonts w:ascii="仿宋_GB2312" w:hAnsi="宋体" w:eastAsia="仿宋_GB2312"/>
          <w:sz w:val="32"/>
          <w:szCs w:val="32"/>
          <w:lang w:val="zh-CN"/>
        </w:rPr>
      </w:pPr>
      <w:r>
        <w:rPr>
          <w:rFonts w:hint="eastAsia" w:ascii="仿宋_GB2312" w:hAnsi="宋体" w:eastAsia="仿宋_GB2312" w:cs="仿宋_GB2312"/>
          <w:sz w:val="32"/>
          <w:szCs w:val="32"/>
          <w:lang w:val="zh-CN"/>
        </w:rPr>
        <w:t>厉行节约原则，合理、合法、合规使用专项资金。</w:t>
      </w:r>
    </w:p>
    <w:p>
      <w:pPr>
        <w:adjustRightInd w:val="0"/>
        <w:snapToGrid w:val="0"/>
        <w:spacing w:line="600" w:lineRule="exact"/>
        <w:ind w:firstLine="720"/>
        <w:rPr>
          <w:rFonts w:ascii="楷体_GB2312" w:hAnsi="宋体" w:eastAsia="楷体_GB2312"/>
          <w:b/>
          <w:bCs/>
          <w:sz w:val="32"/>
          <w:szCs w:val="32"/>
          <w:lang w:val="zh-CN"/>
        </w:rPr>
      </w:pPr>
      <w:r>
        <w:rPr>
          <w:rFonts w:hint="eastAsia" w:ascii="楷体_GB2312" w:hAnsi="宋体" w:eastAsia="楷体_GB2312" w:cs="楷体_GB2312"/>
          <w:b/>
          <w:bCs/>
          <w:sz w:val="32"/>
          <w:szCs w:val="32"/>
          <w:lang w:val="zh-CN"/>
        </w:rPr>
        <w:t>（二）项目绩效目标。</w:t>
      </w:r>
    </w:p>
    <w:p>
      <w:pPr>
        <w:ind w:firstLine="640" w:firstLineChars="200"/>
        <w:rPr>
          <w:rFonts w:ascii="仿宋_GB2312" w:hAnsi="宋体" w:eastAsia="仿宋_GB2312"/>
          <w:sz w:val="32"/>
          <w:szCs w:val="32"/>
          <w:lang w:val="zh-CN"/>
        </w:rPr>
      </w:pPr>
      <w:r>
        <w:rPr>
          <w:rFonts w:ascii="仿宋_GB2312" w:hAnsi="宋体" w:eastAsia="仿宋_GB2312" w:cs="仿宋_GB2312"/>
          <w:sz w:val="32"/>
          <w:szCs w:val="32"/>
          <w:lang w:val="zh-CN"/>
        </w:rPr>
        <w:t>1</w:t>
      </w:r>
      <w:r>
        <w:rPr>
          <w:rFonts w:hint="eastAsia" w:ascii="仿宋_GB2312" w:hAnsi="宋体" w:eastAsia="仿宋_GB2312" w:cs="仿宋_GB2312"/>
          <w:sz w:val="32"/>
          <w:szCs w:val="32"/>
          <w:lang w:val="zh-CN"/>
        </w:rPr>
        <w:t>．项目主要内容。、</w:t>
      </w:r>
    </w:p>
    <w:p>
      <w:pPr>
        <w:rPr>
          <w:rFonts w:ascii="仿宋_GB2312" w:hAnsi="宋体" w:eastAsia="仿宋_GB2312"/>
          <w:sz w:val="32"/>
          <w:szCs w:val="32"/>
          <w:lang w:val="zh-CN"/>
        </w:rPr>
      </w:pPr>
      <w:r>
        <w:rPr>
          <w:rFonts w:hint="eastAsia" w:ascii="仿宋_GB2312" w:hAnsi="宋体" w:eastAsia="仿宋_GB2312" w:cs="仿宋_GB2312"/>
          <w:sz w:val="32"/>
          <w:szCs w:val="32"/>
          <w:lang w:val="zh-CN"/>
        </w:rPr>
        <w:t>加强对药品、医疗器械、化妆品不良反应监测，确保消费者用药安全，健康消费。</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cs="仿宋_GB2312"/>
          <w:sz w:val="32"/>
          <w:szCs w:val="32"/>
          <w:lang w:val="zh-CN"/>
        </w:rPr>
        <w:t>2</w:t>
      </w:r>
      <w:r>
        <w:rPr>
          <w:rFonts w:hint="eastAsia" w:ascii="仿宋_GB2312" w:hAnsi="宋体" w:eastAsia="仿宋_GB2312" w:cs="仿宋_GB2312"/>
          <w:sz w:val="32"/>
          <w:szCs w:val="32"/>
          <w:lang w:val="zh-CN"/>
        </w:rPr>
        <w:t>．项目应实现的具体绩效目标，包括目标的量化、细化情况以及项目实施进度计划等。</w:t>
      </w:r>
    </w:p>
    <w:p>
      <w:pPr>
        <w:ind w:firstLine="800" w:firstLineChars="250"/>
        <w:rPr>
          <w:rFonts w:ascii="仿宋_GB2312" w:hAnsi="宋体" w:eastAsia="仿宋_GB2312"/>
          <w:sz w:val="32"/>
          <w:szCs w:val="32"/>
          <w:lang w:val="zh-CN"/>
        </w:rPr>
      </w:pPr>
      <w:r>
        <w:rPr>
          <w:rFonts w:hint="eastAsia" w:ascii="仿宋_GB2312" w:hAnsi="宋体" w:eastAsia="仿宋_GB2312" w:cs="仿宋_GB2312"/>
          <w:sz w:val="32"/>
          <w:szCs w:val="32"/>
          <w:lang w:val="zh-CN"/>
        </w:rPr>
        <w:t>全年完成省级抽检监测</w:t>
      </w:r>
      <w:r>
        <w:rPr>
          <w:rFonts w:ascii="仿宋_GB2312" w:hAnsi="宋体" w:eastAsia="仿宋_GB2312" w:cs="仿宋_GB2312"/>
          <w:sz w:val="32"/>
          <w:szCs w:val="32"/>
          <w:lang w:val="zh-CN"/>
        </w:rPr>
        <w:t>102</w:t>
      </w:r>
      <w:r>
        <w:rPr>
          <w:rFonts w:hint="eastAsia" w:ascii="仿宋_GB2312" w:hAnsi="宋体" w:eastAsia="仿宋_GB2312" w:cs="仿宋_GB2312"/>
          <w:sz w:val="32"/>
          <w:szCs w:val="32"/>
          <w:lang w:val="zh-CN"/>
        </w:rPr>
        <w:t>批次。</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cs="仿宋_GB2312"/>
          <w:sz w:val="32"/>
          <w:szCs w:val="32"/>
          <w:lang w:val="zh-CN"/>
        </w:rPr>
        <w:t>3</w:t>
      </w:r>
      <w:r>
        <w:rPr>
          <w:rFonts w:hint="eastAsia" w:ascii="仿宋_GB2312" w:hAnsi="宋体" w:eastAsia="仿宋_GB2312" w:cs="仿宋_GB2312"/>
          <w:sz w:val="32"/>
          <w:szCs w:val="32"/>
          <w:lang w:val="zh-CN"/>
        </w:rPr>
        <w:t>．分析评价申报内容与实际相符，申报目标合理可行。</w:t>
      </w:r>
    </w:p>
    <w:p>
      <w:pPr>
        <w:adjustRightInd w:val="0"/>
        <w:snapToGrid w:val="0"/>
        <w:spacing w:line="600" w:lineRule="exact"/>
        <w:ind w:firstLine="720"/>
        <w:rPr>
          <w:rFonts w:ascii="楷体_GB2312" w:hAnsi="宋体" w:eastAsia="楷体_GB2312"/>
          <w:b/>
          <w:bCs/>
          <w:sz w:val="32"/>
          <w:szCs w:val="32"/>
          <w:lang w:val="zh-CN"/>
        </w:rPr>
      </w:pPr>
      <w:r>
        <w:rPr>
          <w:rFonts w:hint="eastAsia" w:ascii="楷体_GB2312" w:hAnsi="宋体" w:eastAsia="楷体_GB2312" w:cs="楷体_GB2312"/>
          <w:b/>
          <w:bCs/>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cs="仿宋_GB2312"/>
          <w:sz w:val="32"/>
          <w:szCs w:val="32"/>
          <w:lang w:val="zh-CN"/>
        </w:rPr>
        <w:t>说明项目绩效自评采用的组织实施步骤及方法。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cs="仿宋_GB2312"/>
          <w:sz w:val="32"/>
          <w:szCs w:val="32"/>
          <w:lang w:val="zh-CN"/>
        </w:rPr>
        <w:t>我局绩效考核采取业务股室自查与目标任务相结合方法。</w:t>
      </w:r>
    </w:p>
    <w:p>
      <w:pPr>
        <w:adjustRightInd w:val="0"/>
        <w:snapToGrid w:val="0"/>
        <w:spacing w:line="600" w:lineRule="exact"/>
        <w:ind w:firstLine="720"/>
        <w:rPr>
          <w:rFonts w:ascii="黑体" w:hAnsi="宋体" w:eastAsia="黑体"/>
          <w:sz w:val="32"/>
          <w:szCs w:val="32"/>
        </w:rPr>
      </w:pPr>
      <w:r>
        <w:rPr>
          <w:rFonts w:hint="eastAsia" w:ascii="黑体" w:hAnsi="宋体" w:eastAsia="黑体" w:cs="黑体"/>
          <w:sz w:val="32"/>
          <w:szCs w:val="32"/>
        </w:rPr>
        <w:t>二、项目资金申报及使用情况</w:t>
      </w:r>
    </w:p>
    <w:p>
      <w:pPr>
        <w:adjustRightInd w:val="0"/>
        <w:snapToGrid w:val="0"/>
        <w:spacing w:line="600" w:lineRule="exact"/>
        <w:ind w:firstLine="720"/>
        <w:rPr>
          <w:rFonts w:ascii="楷体_GB2312" w:hAnsi="宋体" w:eastAsia="楷体_GB2312"/>
          <w:b/>
          <w:bCs/>
          <w:sz w:val="32"/>
          <w:szCs w:val="32"/>
          <w:lang w:val="zh-CN"/>
        </w:rPr>
      </w:pPr>
      <w:r>
        <w:rPr>
          <w:rFonts w:hint="eastAsia" w:ascii="楷体_GB2312" w:hAnsi="宋体" w:eastAsia="楷体_GB2312" w:cs="楷体_GB2312"/>
          <w:b/>
          <w:bCs/>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cs="仿宋_GB2312"/>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cs="仿宋_GB2312"/>
          <w:sz w:val="32"/>
          <w:szCs w:val="32"/>
          <w:lang w:val="zh-CN"/>
        </w:rPr>
        <w:t>我局积极向财政汇报，主动与财政业务股室沟通，争取资金按时到位。</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cs="楷体_GB2312"/>
          <w:b/>
          <w:bCs/>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cs="楷体_GB2312"/>
          <w:sz w:val="32"/>
          <w:szCs w:val="32"/>
          <w:lang w:val="zh-CN"/>
        </w:rPr>
        <w:t>1</w:t>
      </w:r>
      <w:r>
        <w:rPr>
          <w:rFonts w:hint="eastAsia" w:ascii="楷体_GB2312" w:hAnsi="宋体" w:eastAsia="楷体_GB2312" w:cs="楷体_GB2312"/>
          <w:sz w:val="32"/>
          <w:szCs w:val="32"/>
          <w:lang w:val="zh-CN"/>
        </w:rPr>
        <w:t>．资金计划。</w:t>
      </w:r>
      <w:r>
        <w:rPr>
          <w:rFonts w:hint="eastAsia" w:ascii="仿宋_GB2312" w:hAnsi="宋体" w:eastAsia="仿宋_GB2312" w:cs="仿宋_GB2312"/>
          <w:sz w:val="32"/>
          <w:szCs w:val="32"/>
          <w:lang w:val="zh-CN"/>
        </w:rPr>
        <w:t>在说明该项目全省资金计划的基础上，分项目大类或市（州）分别说明各类资金计划情况，包括省、市（州）、县（市、区）财政资金</w:t>
      </w:r>
      <w:r>
        <w:rPr>
          <w:rFonts w:ascii="仿宋_GB2312" w:hAnsi="宋体" w:eastAsia="仿宋_GB2312" w:cs="仿宋_GB2312"/>
          <w:sz w:val="32"/>
          <w:szCs w:val="32"/>
          <w:lang w:val="zh-CN"/>
        </w:rPr>
        <w:t>1.68</w:t>
      </w:r>
      <w:r>
        <w:rPr>
          <w:rFonts w:hint="eastAsia" w:ascii="仿宋_GB2312" w:hAnsi="宋体" w:eastAsia="仿宋_GB2312" w:cs="仿宋_GB2312"/>
          <w:sz w:val="32"/>
          <w:szCs w:val="32"/>
          <w:lang w:val="zh-CN"/>
        </w:rPr>
        <w:t>万元、无项目单位自筹、其他渠道资金（包括银行贷款及其他资金等）。</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cs="楷体_GB2312"/>
          <w:sz w:val="32"/>
          <w:szCs w:val="32"/>
          <w:lang w:val="zh-CN"/>
        </w:rPr>
        <w:t>2</w:t>
      </w:r>
      <w:r>
        <w:rPr>
          <w:rFonts w:hint="eastAsia" w:ascii="楷体_GB2312" w:hAnsi="宋体" w:eastAsia="楷体_GB2312" w:cs="楷体_GB2312"/>
          <w:sz w:val="32"/>
          <w:szCs w:val="32"/>
          <w:lang w:val="zh-CN"/>
        </w:rPr>
        <w:t>．资金到位。</w:t>
      </w:r>
      <w:r>
        <w:rPr>
          <w:rFonts w:hint="eastAsia" w:ascii="仿宋_GB2312" w:hAnsi="宋体" w:eastAsia="仿宋_GB2312" w:cs="仿宋_GB2312"/>
          <w:sz w:val="32"/>
          <w:szCs w:val="32"/>
          <w:lang w:val="zh-CN"/>
        </w:rPr>
        <w:t>汇总统计截止评价时点该项目全省资金</w:t>
      </w:r>
      <w:r>
        <w:rPr>
          <w:rFonts w:ascii="仿宋_GB2312" w:hAnsi="宋体" w:eastAsia="仿宋_GB2312" w:cs="仿宋_GB2312"/>
          <w:sz w:val="32"/>
          <w:szCs w:val="32"/>
          <w:lang w:val="zh-CN"/>
        </w:rPr>
        <w:t>1.68</w:t>
      </w:r>
      <w:r>
        <w:rPr>
          <w:rFonts w:hint="eastAsia" w:ascii="仿宋_GB2312" w:hAnsi="宋体" w:eastAsia="仿宋_GB2312" w:cs="仿宋_GB2312"/>
          <w:sz w:val="32"/>
          <w:szCs w:val="32"/>
          <w:lang w:val="zh-CN"/>
        </w:rPr>
        <w:t>万元全部到位。在此基础上分项目大类或市（州）统计各类资金到位情况，包括省、市（州）、县（市、区）财政资金</w:t>
      </w:r>
      <w:r>
        <w:rPr>
          <w:rFonts w:ascii="仿宋_GB2312" w:hAnsi="宋体" w:eastAsia="仿宋_GB2312" w:cs="仿宋_GB2312"/>
          <w:sz w:val="32"/>
          <w:szCs w:val="32"/>
          <w:lang w:val="zh-CN"/>
        </w:rPr>
        <w:t>1.68</w:t>
      </w:r>
      <w:r>
        <w:rPr>
          <w:rFonts w:hint="eastAsia" w:ascii="仿宋_GB2312" w:hAnsi="宋体" w:eastAsia="仿宋_GB2312" w:cs="仿宋_GB2312"/>
          <w:sz w:val="32"/>
          <w:szCs w:val="32"/>
          <w:lang w:val="zh-CN"/>
        </w:rPr>
        <w:t>万元、无项目单位自筹及其他渠道资金（包括银行贷款及其他资金等）。将资金到位情况与资金计划进行比对，并重点围绕资金到位率、到位及时性等进行评价，财政资金及时到位。</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cs="楷体_GB2312"/>
          <w:sz w:val="32"/>
          <w:szCs w:val="32"/>
          <w:lang w:val="zh-CN"/>
        </w:rPr>
        <w:t>3</w:t>
      </w:r>
      <w:r>
        <w:rPr>
          <w:rFonts w:hint="eastAsia" w:ascii="楷体_GB2312" w:hAnsi="宋体" w:eastAsia="楷体_GB2312" w:cs="楷体_GB2312"/>
          <w:sz w:val="32"/>
          <w:szCs w:val="32"/>
          <w:lang w:val="zh-CN"/>
        </w:rPr>
        <w:t>．资金使用。</w:t>
      </w:r>
      <w:r>
        <w:rPr>
          <w:rFonts w:hint="eastAsia" w:ascii="仿宋_GB2312" w:hAnsi="宋体" w:eastAsia="仿宋_GB2312" w:cs="仿宋_GB2312"/>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合规合法、与预算相符。</w:t>
      </w:r>
    </w:p>
    <w:p>
      <w:pPr>
        <w:adjustRightInd w:val="0"/>
        <w:snapToGrid w:val="0"/>
        <w:spacing w:line="600" w:lineRule="exact"/>
        <w:ind w:firstLine="720"/>
        <w:rPr>
          <w:rFonts w:ascii="楷体_GB2312" w:hAnsi="宋体" w:eastAsia="楷体_GB2312"/>
          <w:b/>
          <w:bCs/>
          <w:sz w:val="32"/>
          <w:szCs w:val="32"/>
          <w:lang w:val="zh-CN"/>
        </w:rPr>
      </w:pPr>
      <w:r>
        <w:rPr>
          <w:rFonts w:hint="eastAsia" w:ascii="楷体_GB2312" w:hAnsi="宋体" w:eastAsia="楷体_GB2312" w:cs="楷体_GB2312"/>
          <w:b/>
          <w:bCs/>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cs="仿宋_GB2312"/>
          <w:sz w:val="32"/>
          <w:szCs w:val="32"/>
          <w:lang w:val="zh-CN"/>
        </w:rPr>
        <w:t>总体评价各项目实施单位财务管理制度健全，严格执行财务管理制度，账务处理是否及时，会计核算是否规范等。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cs="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cs="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bCs/>
          <w:sz w:val="32"/>
          <w:szCs w:val="32"/>
          <w:lang w:val="zh-CN"/>
        </w:rPr>
      </w:pPr>
      <w:r>
        <w:rPr>
          <w:rFonts w:hint="eastAsia" w:ascii="楷体_GB2312" w:hAnsi="宋体" w:eastAsia="楷体_GB2312" w:cs="楷体_GB2312"/>
          <w:b/>
          <w:bCs/>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cs="楷体_GB2312"/>
          <w:b/>
          <w:bCs/>
          <w:sz w:val="32"/>
          <w:szCs w:val="32"/>
          <w:lang w:val="zh-CN"/>
        </w:rPr>
        <w:t>（二）项目管理情况。</w:t>
      </w:r>
      <w:r>
        <w:rPr>
          <w:rFonts w:hint="eastAsia" w:ascii="仿宋_GB2312" w:hAnsi="宋体" w:eastAsia="仿宋_GB2312" w:cs="仿宋_GB2312"/>
          <w:sz w:val="32"/>
          <w:szCs w:val="32"/>
          <w:lang w:val="zh-CN"/>
        </w:rPr>
        <w:t>我局认真执行相关法律法规及项目管理制度等，依法依规使用专项资金。</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cs="楷体_GB2312"/>
          <w:b/>
          <w:bCs/>
          <w:sz w:val="32"/>
          <w:szCs w:val="32"/>
          <w:lang w:val="zh-CN"/>
        </w:rPr>
        <w:t>（三）项目监管情况。</w:t>
      </w:r>
      <w:r>
        <w:rPr>
          <w:rFonts w:hint="eastAsia" w:ascii="仿宋_GB2312" w:hAnsi="宋体" w:eastAsia="仿宋_GB2312" w:cs="仿宋_GB2312"/>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cs="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bCs/>
          <w:sz w:val="32"/>
          <w:szCs w:val="32"/>
          <w:lang w:val="zh-CN"/>
        </w:rPr>
      </w:pPr>
      <w:r>
        <w:rPr>
          <w:rFonts w:hint="eastAsia" w:ascii="楷体_GB2312" w:hAnsi="宋体" w:eastAsia="楷体_GB2312" w:cs="楷体_GB2312"/>
          <w:b/>
          <w:bCs/>
          <w:sz w:val="32"/>
          <w:szCs w:val="32"/>
          <w:lang w:val="zh-CN"/>
        </w:rPr>
        <w:t>（一）项目完成情况。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cs="仿宋_GB2312"/>
          <w:sz w:val="32"/>
          <w:szCs w:val="32"/>
          <w:lang w:val="zh-CN"/>
        </w:rPr>
        <w:t>包括项目完成数量、质量、时效、成本等情况，对照项目计划完成目标，对截止评价时点的任务量完成、质量标准、进度计划、成本控制目标的实现程度进行评价。全局各股室队所密切配合，</w:t>
      </w:r>
      <w:r>
        <w:rPr>
          <w:rFonts w:hint="eastAsia" w:ascii="仿宋_GB2312" w:hAnsi="仿宋_GB2312" w:eastAsia="仿宋_GB2312" w:cs="仿宋_GB2312"/>
          <w:color w:val="000000"/>
          <w:kern w:val="0"/>
          <w:sz w:val="32"/>
          <w:szCs w:val="32"/>
        </w:rPr>
        <w:t>认真开展了药品、医疗器械和化妆品质量安全监督管理工作，切实保障群众用药用械安全高效。</w:t>
      </w:r>
      <w:r>
        <w:rPr>
          <w:rFonts w:hint="eastAsia" w:ascii="仿宋_GB2312" w:hAnsi="宋体" w:eastAsia="仿宋_GB2312" w:cs="仿宋_GB2312"/>
          <w:sz w:val="32"/>
          <w:szCs w:val="32"/>
          <w:lang w:val="zh-CN"/>
        </w:rPr>
        <w:t>及时超额完成各项工作。</w:t>
      </w:r>
    </w:p>
    <w:p>
      <w:pPr>
        <w:adjustRightInd w:val="0"/>
        <w:snapToGrid w:val="0"/>
        <w:spacing w:line="600" w:lineRule="exact"/>
        <w:ind w:firstLine="720"/>
        <w:rPr>
          <w:rFonts w:ascii="楷体_GB2312" w:hAnsi="宋体" w:eastAsia="楷体_GB2312"/>
          <w:b/>
          <w:bCs/>
          <w:sz w:val="32"/>
          <w:szCs w:val="32"/>
          <w:lang w:val="zh-CN"/>
        </w:rPr>
      </w:pPr>
      <w:r>
        <w:rPr>
          <w:rFonts w:hint="eastAsia" w:ascii="楷体_GB2312" w:hAnsi="宋体" w:eastAsia="楷体_GB2312" w:cs="楷体_GB2312"/>
          <w:b/>
          <w:bCs/>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cs="仿宋_GB2312"/>
          <w:sz w:val="32"/>
          <w:szCs w:val="32"/>
          <w:lang w:val="zh-CN"/>
        </w:rPr>
        <w:t>从项目经济效益、社会效益、生态效益、可持续效益以及服务对象满意度等方面对项目效益进行全面分析评价。</w:t>
      </w:r>
    </w:p>
    <w:p>
      <w:pPr>
        <w:rPr>
          <w:rFonts w:ascii="仿宋_GB2312" w:hAnsi="宋体" w:eastAsia="仿宋_GB2312"/>
          <w:sz w:val="32"/>
          <w:szCs w:val="32"/>
          <w:lang w:val="zh-CN"/>
        </w:rPr>
      </w:pPr>
      <w:r>
        <w:rPr>
          <w:rFonts w:hint="eastAsia" w:ascii="仿宋_GB2312" w:hAnsi="宋体" w:eastAsia="仿宋_GB2312" w:cs="仿宋_GB2312"/>
          <w:sz w:val="32"/>
          <w:szCs w:val="32"/>
          <w:lang w:val="zh-CN"/>
        </w:rPr>
        <w:t>增强药品、化妆品经营企业市场竞争能力、增强药品化妆品医疗器械总体安全水平，确保消费者用药安全，让政府满意、社会公众消费者满意。</w:t>
      </w:r>
    </w:p>
    <w:p>
      <w:pPr>
        <w:adjustRightInd w:val="0"/>
        <w:snapToGrid w:val="0"/>
        <w:spacing w:line="600" w:lineRule="exact"/>
        <w:ind w:firstLine="720"/>
        <w:rPr>
          <w:rFonts w:ascii="黑体" w:hAnsi="宋体" w:eastAsia="黑体"/>
          <w:sz w:val="32"/>
          <w:szCs w:val="32"/>
        </w:rPr>
      </w:pPr>
      <w:r>
        <w:rPr>
          <w:rFonts w:hint="eastAsia" w:ascii="黑体" w:hAnsi="宋体" w:eastAsia="黑体" w:cs="黑体"/>
          <w:sz w:val="32"/>
          <w:szCs w:val="32"/>
        </w:rPr>
        <w:t>五、评价结论及建议</w:t>
      </w:r>
    </w:p>
    <w:p>
      <w:pPr>
        <w:adjustRightInd w:val="0"/>
        <w:snapToGrid w:val="0"/>
        <w:spacing w:line="600" w:lineRule="exact"/>
        <w:ind w:firstLine="720"/>
        <w:rPr>
          <w:rFonts w:ascii="楷体_GB2312" w:hAnsi="宋体" w:eastAsia="楷体_GB2312"/>
          <w:b/>
          <w:bCs/>
          <w:sz w:val="32"/>
          <w:szCs w:val="32"/>
          <w:lang w:val="zh-CN"/>
        </w:rPr>
      </w:pPr>
      <w:r>
        <w:rPr>
          <w:rFonts w:hint="eastAsia" w:ascii="楷体_GB2312" w:hAnsi="宋体" w:eastAsia="楷体_GB2312" w:cs="楷体_GB2312"/>
          <w:b/>
          <w:bCs/>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cs="仿宋_GB2312"/>
          <w:sz w:val="32"/>
          <w:szCs w:val="32"/>
          <w:lang w:val="zh-CN"/>
        </w:rPr>
        <w:t>结合项目自身特点、评价重点及管理办法等要求，围绕专项项目支出绩效评价指标体系对项目进行总体评价。社会公众满意度</w:t>
      </w:r>
      <w:r>
        <w:rPr>
          <w:rFonts w:ascii="仿宋_GB2312" w:hAnsi="宋体" w:eastAsia="仿宋_GB2312" w:cs="仿宋_GB2312"/>
          <w:sz w:val="32"/>
          <w:szCs w:val="32"/>
          <w:lang w:val="zh-CN"/>
        </w:rPr>
        <w:t>95%</w:t>
      </w:r>
      <w:r>
        <w:rPr>
          <w:rFonts w:hint="eastAsia" w:ascii="仿宋_GB2312" w:hAnsi="宋体" w:eastAsia="仿宋_GB2312" w:cs="仿宋_GB2312"/>
          <w:sz w:val="32"/>
          <w:szCs w:val="32"/>
          <w:lang w:val="zh-CN"/>
        </w:rPr>
        <w:t>。</w:t>
      </w:r>
    </w:p>
    <w:p>
      <w:pPr>
        <w:adjustRightInd w:val="0"/>
        <w:snapToGrid w:val="0"/>
        <w:spacing w:line="600" w:lineRule="exact"/>
        <w:ind w:firstLine="720"/>
        <w:rPr>
          <w:rFonts w:ascii="楷体_GB2312" w:hAnsi="宋体" w:eastAsia="楷体_GB2312"/>
          <w:b/>
          <w:bCs/>
          <w:sz w:val="32"/>
          <w:szCs w:val="32"/>
          <w:lang w:val="zh-CN"/>
        </w:rPr>
      </w:pPr>
      <w:r>
        <w:rPr>
          <w:rFonts w:hint="eastAsia" w:ascii="楷体_GB2312" w:hAnsi="宋体" w:eastAsia="楷体_GB2312" w:cs="楷体_GB2312"/>
          <w:b/>
          <w:bCs/>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cs="仿宋_GB2312"/>
          <w:sz w:val="32"/>
          <w:szCs w:val="32"/>
          <w:lang w:val="zh-CN"/>
        </w:rPr>
        <w:t>结合自评情况，分析存在的问题及原因。</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bCs/>
          <w:sz w:val="32"/>
          <w:szCs w:val="32"/>
          <w:lang w:val="zh-CN"/>
        </w:rPr>
      </w:pPr>
      <w:r>
        <w:rPr>
          <w:rFonts w:hint="eastAsia" w:ascii="楷体_GB2312" w:hAnsi="宋体" w:eastAsia="楷体_GB2312" w:cs="楷体_GB2312"/>
          <w:b/>
          <w:bCs/>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cs="仿宋_GB2312"/>
          <w:sz w:val="32"/>
          <w:szCs w:val="32"/>
          <w:lang w:val="zh-CN"/>
        </w:rPr>
        <w:t>针对项目自评中发现的问题，提出下一步改进完善的意见及有关政策性建议。项目资金安排上尽量提前。</w:t>
      </w:r>
    </w:p>
    <w:p>
      <w:pPr>
        <w:spacing w:line="580" w:lineRule="exact"/>
        <w:ind w:firstLine="640"/>
        <w:rPr>
          <w:rFonts w:ascii="仿宋_GB2312" w:hAnsi="仿宋_GB2312" w:eastAsia="仿宋_GB2312"/>
          <w:sz w:val="32"/>
          <w:szCs w:val="32"/>
        </w:rPr>
      </w:pPr>
    </w:p>
    <w:p>
      <w:pPr>
        <w:spacing w:line="580" w:lineRule="exact"/>
        <w:ind w:firstLine="640"/>
        <w:rPr>
          <w:rFonts w:ascii="仿宋_GB2312" w:hAnsi="仿宋_GB2312" w:eastAsia="仿宋_GB2312"/>
          <w:sz w:val="32"/>
          <w:szCs w:val="32"/>
        </w:rPr>
      </w:pPr>
    </w:p>
    <w:p>
      <w:pPr>
        <w:widowControl/>
        <w:jc w:val="left"/>
        <w:rPr>
          <w:rStyle w:val="22"/>
          <w:rFonts w:ascii="黑体" w:hAnsi="黑体" w:eastAsia="黑体"/>
          <w:b w:val="0"/>
          <w:bCs w:val="0"/>
        </w:rPr>
      </w:pPr>
    </w:p>
    <w:p>
      <w:pPr>
        <w:widowControl/>
        <w:jc w:val="left"/>
        <w:rPr>
          <w:rStyle w:val="22"/>
          <w:rFonts w:ascii="黑体" w:hAnsi="黑体" w:eastAsia="黑体"/>
          <w:b w:val="0"/>
          <w:bCs w:val="0"/>
        </w:rPr>
      </w:pPr>
      <w:r>
        <w:rPr>
          <w:rStyle w:val="22"/>
          <w:rFonts w:ascii="黑体" w:hAnsi="黑体" w:eastAsia="黑体"/>
          <w:b w:val="0"/>
          <w:bCs w:val="0"/>
        </w:rPr>
        <w:br w:type="page"/>
      </w:r>
    </w:p>
    <w:p>
      <w:pPr>
        <w:spacing w:line="600" w:lineRule="exact"/>
        <w:outlineLvl w:val="0"/>
        <w:rPr>
          <w:rStyle w:val="22"/>
          <w:rFonts w:ascii="黑体" w:hAnsi="黑体" w:eastAsia="黑体"/>
          <w:b w:val="0"/>
          <w:bCs w:val="0"/>
        </w:rPr>
      </w:pPr>
    </w:p>
    <w:p>
      <w:pPr>
        <w:pStyle w:val="2"/>
        <w:rPr>
          <w:rFonts w:ascii="仿宋" w:hAnsi="仿宋" w:eastAsia="仿宋"/>
          <w:color w:val="000000"/>
        </w:rPr>
      </w:pPr>
      <w:bookmarkStart w:id="147" w:name="_Toc15396618"/>
      <w:bookmarkStart w:id="148" w:name="_Toc14379"/>
      <w:bookmarkStart w:id="149" w:name="_Toc22946"/>
      <w:bookmarkStart w:id="150" w:name="_Toc52111415"/>
      <w:r>
        <w:rPr>
          <w:rFonts w:hint="eastAsia" w:cs="宋体"/>
        </w:rPr>
        <w:t>第五部分附表</w:t>
      </w:r>
      <w:bookmarkEnd w:id="136"/>
      <w:bookmarkEnd w:id="147"/>
      <w:bookmarkEnd w:id="148"/>
      <w:bookmarkEnd w:id="149"/>
      <w:bookmarkEnd w:id="150"/>
    </w:p>
    <w:p>
      <w:pPr>
        <w:pStyle w:val="3"/>
        <w:rPr>
          <w:rFonts w:cs="Times New Roman"/>
        </w:rPr>
      </w:pPr>
      <w:bookmarkStart w:id="151" w:name="_Toc12217"/>
      <w:bookmarkStart w:id="152" w:name="_Toc3057"/>
      <w:bookmarkStart w:id="153" w:name="_Toc15396619"/>
      <w:bookmarkStart w:id="154" w:name="_Toc52111416"/>
      <w:r>
        <w:rPr>
          <w:rFonts w:hint="eastAsia" w:cs="宋体"/>
        </w:rPr>
        <w:t>一、收入支出决算总表</w:t>
      </w:r>
      <w:bookmarkEnd w:id="151"/>
      <w:bookmarkEnd w:id="152"/>
      <w:bookmarkEnd w:id="153"/>
      <w:bookmarkEnd w:id="154"/>
    </w:p>
    <w:p>
      <w:pPr>
        <w:pStyle w:val="3"/>
        <w:rPr>
          <w:rFonts w:cs="Times New Roman"/>
        </w:rPr>
      </w:pPr>
      <w:bookmarkStart w:id="155" w:name="_Toc15396620"/>
      <w:bookmarkStart w:id="156" w:name="_Toc5548"/>
      <w:bookmarkStart w:id="157" w:name="_Toc20287"/>
      <w:bookmarkStart w:id="158" w:name="_Toc52111417"/>
      <w:r>
        <w:rPr>
          <w:rFonts w:hint="eastAsia" w:cs="宋体"/>
        </w:rPr>
        <w:t>二、收入决算表</w:t>
      </w:r>
      <w:bookmarkEnd w:id="155"/>
      <w:bookmarkEnd w:id="156"/>
      <w:bookmarkEnd w:id="157"/>
      <w:bookmarkEnd w:id="158"/>
    </w:p>
    <w:p>
      <w:pPr>
        <w:pStyle w:val="3"/>
        <w:rPr>
          <w:rFonts w:cs="Times New Roman"/>
        </w:rPr>
      </w:pPr>
      <w:bookmarkStart w:id="159" w:name="_Toc28193"/>
      <w:bookmarkStart w:id="160" w:name="_Toc15396621"/>
      <w:bookmarkStart w:id="161" w:name="_Toc26267"/>
      <w:bookmarkStart w:id="162" w:name="_Toc52111418"/>
      <w:r>
        <w:rPr>
          <w:rFonts w:hint="eastAsia" w:cs="宋体"/>
        </w:rPr>
        <w:t>三、支出决算表</w:t>
      </w:r>
      <w:bookmarkEnd w:id="159"/>
      <w:bookmarkEnd w:id="160"/>
      <w:bookmarkEnd w:id="161"/>
      <w:bookmarkEnd w:id="162"/>
    </w:p>
    <w:p>
      <w:pPr>
        <w:pStyle w:val="3"/>
        <w:rPr>
          <w:rFonts w:cs="Times New Roman"/>
        </w:rPr>
      </w:pPr>
      <w:bookmarkStart w:id="163" w:name="_Toc15396622"/>
      <w:bookmarkStart w:id="164" w:name="_Toc10504"/>
      <w:bookmarkStart w:id="165" w:name="_Toc52111419"/>
      <w:bookmarkStart w:id="166" w:name="_Toc31015"/>
      <w:r>
        <w:rPr>
          <w:rFonts w:hint="eastAsia" w:cs="宋体"/>
        </w:rPr>
        <w:t>四、财政拨款收入支出决算总表</w:t>
      </w:r>
      <w:bookmarkEnd w:id="163"/>
      <w:bookmarkEnd w:id="164"/>
      <w:bookmarkEnd w:id="165"/>
      <w:bookmarkEnd w:id="166"/>
    </w:p>
    <w:p>
      <w:pPr>
        <w:pStyle w:val="3"/>
        <w:rPr>
          <w:rFonts w:cs="Times New Roman"/>
        </w:rPr>
      </w:pPr>
      <w:bookmarkStart w:id="167" w:name="_Toc31709"/>
      <w:bookmarkStart w:id="168" w:name="_Toc52111420"/>
      <w:bookmarkStart w:id="169" w:name="_Toc15396623"/>
      <w:bookmarkStart w:id="170" w:name="_Toc18537"/>
      <w:r>
        <w:rPr>
          <w:rFonts w:hint="eastAsia" w:cs="宋体"/>
        </w:rPr>
        <w:t>五、财政拨款支出决算明细表</w:t>
      </w:r>
      <w:bookmarkEnd w:id="167"/>
      <w:bookmarkEnd w:id="168"/>
      <w:bookmarkEnd w:id="169"/>
      <w:bookmarkEnd w:id="170"/>
      <w:bookmarkStart w:id="171" w:name="_Toc15396624"/>
    </w:p>
    <w:p>
      <w:pPr>
        <w:pStyle w:val="3"/>
        <w:rPr>
          <w:rFonts w:cs="Times New Roman"/>
        </w:rPr>
      </w:pPr>
      <w:bookmarkStart w:id="172" w:name="_Toc52111421"/>
      <w:bookmarkStart w:id="173" w:name="_Toc16674"/>
      <w:bookmarkStart w:id="174" w:name="_Toc23088"/>
      <w:r>
        <w:rPr>
          <w:rFonts w:hint="eastAsia" w:cs="宋体"/>
        </w:rPr>
        <w:t>六、一般公共预算财政拨款支出决算表</w:t>
      </w:r>
      <w:bookmarkEnd w:id="171"/>
      <w:bookmarkEnd w:id="172"/>
      <w:bookmarkEnd w:id="173"/>
      <w:bookmarkEnd w:id="174"/>
    </w:p>
    <w:p>
      <w:pPr>
        <w:pStyle w:val="3"/>
        <w:rPr>
          <w:rFonts w:cs="Times New Roman"/>
        </w:rPr>
      </w:pPr>
      <w:bookmarkStart w:id="175" w:name="_Toc52111422"/>
      <w:bookmarkStart w:id="176" w:name="_Toc22126"/>
      <w:bookmarkStart w:id="177" w:name="_Toc15396625"/>
      <w:bookmarkStart w:id="178" w:name="_Toc29156"/>
      <w:r>
        <w:rPr>
          <w:rFonts w:hint="eastAsia" w:cs="宋体"/>
        </w:rPr>
        <w:t>七、一般公共预算财政拨款支出决算明细表</w:t>
      </w:r>
      <w:bookmarkEnd w:id="175"/>
      <w:bookmarkEnd w:id="176"/>
      <w:bookmarkEnd w:id="177"/>
      <w:bookmarkEnd w:id="178"/>
    </w:p>
    <w:p>
      <w:pPr>
        <w:pStyle w:val="3"/>
        <w:rPr>
          <w:rFonts w:cs="Times New Roman"/>
        </w:rPr>
      </w:pPr>
      <w:bookmarkStart w:id="179" w:name="_Toc25478"/>
      <w:bookmarkStart w:id="180" w:name="_Toc15396626"/>
      <w:bookmarkStart w:id="181" w:name="_Toc2306"/>
      <w:bookmarkStart w:id="182" w:name="_Toc52111423"/>
      <w:r>
        <w:rPr>
          <w:rFonts w:hint="eastAsia" w:cs="宋体"/>
        </w:rPr>
        <w:t>八、一般公共预算财政拨款基本支出决算表</w:t>
      </w:r>
      <w:bookmarkEnd w:id="179"/>
      <w:bookmarkEnd w:id="180"/>
      <w:bookmarkEnd w:id="181"/>
      <w:bookmarkEnd w:id="182"/>
    </w:p>
    <w:p>
      <w:pPr>
        <w:pStyle w:val="3"/>
        <w:rPr>
          <w:rFonts w:cs="Times New Roman"/>
        </w:rPr>
      </w:pPr>
      <w:bookmarkStart w:id="183" w:name="_Toc15396627"/>
      <w:bookmarkStart w:id="184" w:name="_Toc17626"/>
      <w:bookmarkStart w:id="185" w:name="_Toc29840"/>
      <w:bookmarkStart w:id="186" w:name="_Toc52111424"/>
      <w:r>
        <w:rPr>
          <w:rFonts w:hint="eastAsia" w:cs="宋体"/>
        </w:rPr>
        <w:t>九、一般公共预算财政拨款项目支出决算表</w:t>
      </w:r>
      <w:bookmarkEnd w:id="183"/>
      <w:bookmarkEnd w:id="184"/>
      <w:bookmarkEnd w:id="185"/>
      <w:bookmarkEnd w:id="186"/>
    </w:p>
    <w:p>
      <w:pPr>
        <w:pStyle w:val="3"/>
        <w:rPr>
          <w:rFonts w:cs="Times New Roman"/>
        </w:rPr>
      </w:pPr>
      <w:bookmarkStart w:id="187" w:name="_Toc52111425"/>
      <w:bookmarkStart w:id="188" w:name="_Toc30821"/>
      <w:bookmarkStart w:id="189" w:name="_Toc15396628"/>
      <w:bookmarkStart w:id="190" w:name="_Toc31863"/>
      <w:r>
        <w:rPr>
          <w:rFonts w:hint="eastAsia" w:cs="宋体"/>
        </w:rPr>
        <w:t>十、一般公共预算财政拨款“三公”经费支出决算表</w:t>
      </w:r>
      <w:bookmarkEnd w:id="187"/>
      <w:bookmarkEnd w:id="188"/>
      <w:bookmarkEnd w:id="189"/>
      <w:bookmarkEnd w:id="190"/>
    </w:p>
    <w:p>
      <w:pPr>
        <w:pStyle w:val="3"/>
        <w:rPr>
          <w:rFonts w:cs="Times New Roman"/>
        </w:rPr>
      </w:pPr>
      <w:bookmarkStart w:id="191" w:name="_Toc15396629"/>
      <w:bookmarkStart w:id="192" w:name="_Toc18365"/>
      <w:bookmarkStart w:id="193" w:name="_Toc52111426"/>
      <w:bookmarkStart w:id="194" w:name="_Toc10403"/>
      <w:r>
        <w:rPr>
          <w:rFonts w:hint="eastAsia" w:cs="宋体"/>
        </w:rPr>
        <w:t>十一、政府性基金预算财政拨款收入支出决算表</w:t>
      </w:r>
      <w:bookmarkEnd w:id="191"/>
      <w:bookmarkEnd w:id="192"/>
      <w:bookmarkEnd w:id="193"/>
      <w:bookmarkEnd w:id="194"/>
    </w:p>
    <w:p>
      <w:pPr>
        <w:pStyle w:val="3"/>
        <w:rPr>
          <w:rFonts w:cs="Times New Roman"/>
        </w:rPr>
      </w:pPr>
      <w:bookmarkStart w:id="195" w:name="_Toc763"/>
      <w:bookmarkStart w:id="196" w:name="_Toc13540"/>
      <w:bookmarkStart w:id="197" w:name="_Toc15396630"/>
      <w:bookmarkStart w:id="198" w:name="_Toc52111427"/>
      <w:r>
        <w:rPr>
          <w:rFonts w:hint="eastAsia" w:cs="宋体"/>
        </w:rPr>
        <w:t>十二、政府性基金预算财政拨款“三公”经费支出决算表</w:t>
      </w:r>
      <w:bookmarkEnd w:id="195"/>
      <w:bookmarkEnd w:id="196"/>
      <w:bookmarkEnd w:id="197"/>
      <w:bookmarkEnd w:id="198"/>
    </w:p>
    <w:p>
      <w:pPr>
        <w:pStyle w:val="3"/>
        <w:rPr>
          <w:rFonts w:cs="Times New Roman"/>
        </w:rPr>
      </w:pPr>
      <w:bookmarkStart w:id="199" w:name="_Toc15396631"/>
      <w:bookmarkStart w:id="200" w:name="_Toc4012"/>
      <w:bookmarkStart w:id="201" w:name="_Toc52111428"/>
      <w:bookmarkStart w:id="202" w:name="_Toc22711"/>
      <w:r>
        <w:rPr>
          <w:rFonts w:hint="eastAsia" w:cs="宋体"/>
        </w:rPr>
        <w:t>十三、国有资本经营预算支出决算表</w:t>
      </w:r>
      <w:bookmarkEnd w:id="199"/>
      <w:bookmarkEnd w:id="200"/>
      <w:bookmarkEnd w:id="201"/>
      <w:bookmarkEnd w:id="202"/>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cs="Times New Roman"/>
      </w:rPr>
    </w:pPr>
    <w:r>
      <w:fldChar w:fldCharType="begin"/>
    </w:r>
    <w:r>
      <w:instrText xml:space="preserve">PAGE   \* MERGEFORMAT</w:instrText>
    </w:r>
    <w:r>
      <w:fldChar w:fldCharType="separate"/>
    </w:r>
    <w:r>
      <w:rPr>
        <w:lang w:val="zh-CN"/>
      </w:rPr>
      <w:t>24</w:t>
    </w:r>
    <w:r>
      <w:rPr>
        <w:lang w:val="zh-CN"/>
      </w:rPr>
      <w:fldChar w:fldCharType="end"/>
    </w:r>
  </w:p>
  <w:p>
    <w:pPr>
      <w:pStyle w:val="11"/>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pStyle w:val="36"/>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lYWVkOTY1MGM5MTU1M2ViMGI0MTEyNDdiMWUxOTMifQ=="/>
  </w:docVars>
  <w:rsids>
    <w:rsidRoot w:val="00F1361C"/>
    <w:rsid w:val="000116E8"/>
    <w:rsid w:val="000222C6"/>
    <w:rsid w:val="0002372D"/>
    <w:rsid w:val="0002549F"/>
    <w:rsid w:val="00034A7D"/>
    <w:rsid w:val="000468DB"/>
    <w:rsid w:val="0005498E"/>
    <w:rsid w:val="00060BBB"/>
    <w:rsid w:val="0006487A"/>
    <w:rsid w:val="00065F8F"/>
    <w:rsid w:val="00070A43"/>
    <w:rsid w:val="000768F2"/>
    <w:rsid w:val="00083569"/>
    <w:rsid w:val="00086643"/>
    <w:rsid w:val="0009184B"/>
    <w:rsid w:val="00093590"/>
    <w:rsid w:val="00094236"/>
    <w:rsid w:val="0009593C"/>
    <w:rsid w:val="00097322"/>
    <w:rsid w:val="000A6A92"/>
    <w:rsid w:val="000A726B"/>
    <w:rsid w:val="000B047F"/>
    <w:rsid w:val="000B2B6E"/>
    <w:rsid w:val="000B5923"/>
    <w:rsid w:val="000B5A48"/>
    <w:rsid w:val="000B6FF3"/>
    <w:rsid w:val="000B76ED"/>
    <w:rsid w:val="000C2CBE"/>
    <w:rsid w:val="000C3467"/>
    <w:rsid w:val="000C3CA6"/>
    <w:rsid w:val="000D1267"/>
    <w:rsid w:val="000D1D50"/>
    <w:rsid w:val="000D5782"/>
    <w:rsid w:val="000E6613"/>
    <w:rsid w:val="000E7119"/>
    <w:rsid w:val="00114E9B"/>
    <w:rsid w:val="0014130C"/>
    <w:rsid w:val="00142216"/>
    <w:rsid w:val="00144D6A"/>
    <w:rsid w:val="0014729F"/>
    <w:rsid w:val="00152D89"/>
    <w:rsid w:val="00157BAB"/>
    <w:rsid w:val="001654D1"/>
    <w:rsid w:val="00174518"/>
    <w:rsid w:val="00177B6F"/>
    <w:rsid w:val="001805B6"/>
    <w:rsid w:val="0018106D"/>
    <w:rsid w:val="00184841"/>
    <w:rsid w:val="001877A7"/>
    <w:rsid w:val="00191536"/>
    <w:rsid w:val="001931AC"/>
    <w:rsid w:val="00194176"/>
    <w:rsid w:val="00196687"/>
    <w:rsid w:val="00196F96"/>
    <w:rsid w:val="001A6719"/>
    <w:rsid w:val="001C0962"/>
    <w:rsid w:val="001C4E6D"/>
    <w:rsid w:val="001D05B6"/>
    <w:rsid w:val="001D7531"/>
    <w:rsid w:val="001E737D"/>
    <w:rsid w:val="001F0592"/>
    <w:rsid w:val="001F549D"/>
    <w:rsid w:val="001F7506"/>
    <w:rsid w:val="002006CD"/>
    <w:rsid w:val="00202B36"/>
    <w:rsid w:val="00204B7A"/>
    <w:rsid w:val="00204CDE"/>
    <w:rsid w:val="002079B4"/>
    <w:rsid w:val="0021101A"/>
    <w:rsid w:val="00213BA8"/>
    <w:rsid w:val="00215322"/>
    <w:rsid w:val="00220536"/>
    <w:rsid w:val="00235629"/>
    <w:rsid w:val="00250C31"/>
    <w:rsid w:val="00256175"/>
    <w:rsid w:val="00260C38"/>
    <w:rsid w:val="0026155A"/>
    <w:rsid w:val="002616C0"/>
    <w:rsid w:val="002623FC"/>
    <w:rsid w:val="00263637"/>
    <w:rsid w:val="00264CEF"/>
    <w:rsid w:val="00265372"/>
    <w:rsid w:val="00265F28"/>
    <w:rsid w:val="002662AA"/>
    <w:rsid w:val="00273BF3"/>
    <w:rsid w:val="00275E37"/>
    <w:rsid w:val="00280496"/>
    <w:rsid w:val="00285C42"/>
    <w:rsid w:val="00294616"/>
    <w:rsid w:val="00294DC9"/>
    <w:rsid w:val="00295495"/>
    <w:rsid w:val="002A159B"/>
    <w:rsid w:val="002A2625"/>
    <w:rsid w:val="002A31DE"/>
    <w:rsid w:val="002B2613"/>
    <w:rsid w:val="002C0491"/>
    <w:rsid w:val="002C1C2F"/>
    <w:rsid w:val="002C47DA"/>
    <w:rsid w:val="002D19B0"/>
    <w:rsid w:val="002D2C9F"/>
    <w:rsid w:val="002D51B3"/>
    <w:rsid w:val="002D6D05"/>
    <w:rsid w:val="002D74BD"/>
    <w:rsid w:val="002F1818"/>
    <w:rsid w:val="002F567B"/>
    <w:rsid w:val="00301DB7"/>
    <w:rsid w:val="00311DE5"/>
    <w:rsid w:val="00312732"/>
    <w:rsid w:val="003216A9"/>
    <w:rsid w:val="00322851"/>
    <w:rsid w:val="003228D5"/>
    <w:rsid w:val="0032467B"/>
    <w:rsid w:val="00335A74"/>
    <w:rsid w:val="00346A16"/>
    <w:rsid w:val="0036561B"/>
    <w:rsid w:val="0037013F"/>
    <w:rsid w:val="003754BE"/>
    <w:rsid w:val="00380C92"/>
    <w:rsid w:val="00392AF0"/>
    <w:rsid w:val="003A40D1"/>
    <w:rsid w:val="003A484F"/>
    <w:rsid w:val="003A4883"/>
    <w:rsid w:val="003B0BE0"/>
    <w:rsid w:val="003B0C1B"/>
    <w:rsid w:val="003B1506"/>
    <w:rsid w:val="003B688C"/>
    <w:rsid w:val="003C0291"/>
    <w:rsid w:val="003C39AE"/>
    <w:rsid w:val="003C7B60"/>
    <w:rsid w:val="003D0C0F"/>
    <w:rsid w:val="003D1FB2"/>
    <w:rsid w:val="003D2C1B"/>
    <w:rsid w:val="003D66DA"/>
    <w:rsid w:val="003D7E43"/>
    <w:rsid w:val="003E1310"/>
    <w:rsid w:val="003E1470"/>
    <w:rsid w:val="003E3A2A"/>
    <w:rsid w:val="003E6F55"/>
    <w:rsid w:val="003E70D8"/>
    <w:rsid w:val="003F013E"/>
    <w:rsid w:val="00402F04"/>
    <w:rsid w:val="00406254"/>
    <w:rsid w:val="00407253"/>
    <w:rsid w:val="00410A1D"/>
    <w:rsid w:val="00416CD4"/>
    <w:rsid w:val="004223DE"/>
    <w:rsid w:val="00434489"/>
    <w:rsid w:val="00436CB9"/>
    <w:rsid w:val="00437085"/>
    <w:rsid w:val="00443880"/>
    <w:rsid w:val="004464F4"/>
    <w:rsid w:val="00446B2A"/>
    <w:rsid w:val="00453454"/>
    <w:rsid w:val="00471401"/>
    <w:rsid w:val="00473F31"/>
    <w:rsid w:val="004772C6"/>
    <w:rsid w:val="00482275"/>
    <w:rsid w:val="0048263A"/>
    <w:rsid w:val="00487E5D"/>
    <w:rsid w:val="00496C2C"/>
    <w:rsid w:val="004A58C4"/>
    <w:rsid w:val="004A711F"/>
    <w:rsid w:val="004B0493"/>
    <w:rsid w:val="004B199D"/>
    <w:rsid w:val="004B1AC8"/>
    <w:rsid w:val="004B4690"/>
    <w:rsid w:val="004C3FA2"/>
    <w:rsid w:val="004D2DCE"/>
    <w:rsid w:val="004D61F7"/>
    <w:rsid w:val="004D6E2C"/>
    <w:rsid w:val="004E0A2D"/>
    <w:rsid w:val="004E206B"/>
    <w:rsid w:val="004E3232"/>
    <w:rsid w:val="004E3A20"/>
    <w:rsid w:val="004E5220"/>
    <w:rsid w:val="004E6DF7"/>
    <w:rsid w:val="004F0FBD"/>
    <w:rsid w:val="004F403E"/>
    <w:rsid w:val="00505056"/>
    <w:rsid w:val="00505A47"/>
    <w:rsid w:val="005129A1"/>
    <w:rsid w:val="00512FDA"/>
    <w:rsid w:val="00520DA0"/>
    <w:rsid w:val="0053239C"/>
    <w:rsid w:val="00552FFF"/>
    <w:rsid w:val="0055585A"/>
    <w:rsid w:val="005664BB"/>
    <w:rsid w:val="00566B2C"/>
    <w:rsid w:val="00566FFA"/>
    <w:rsid w:val="00572CA8"/>
    <w:rsid w:val="00573769"/>
    <w:rsid w:val="0057481D"/>
    <w:rsid w:val="00575F0B"/>
    <w:rsid w:val="0058486E"/>
    <w:rsid w:val="00585B33"/>
    <w:rsid w:val="0059014D"/>
    <w:rsid w:val="0059221B"/>
    <w:rsid w:val="005A7685"/>
    <w:rsid w:val="005B03EA"/>
    <w:rsid w:val="005B5C64"/>
    <w:rsid w:val="005C6BD0"/>
    <w:rsid w:val="005C6C4C"/>
    <w:rsid w:val="005C7424"/>
    <w:rsid w:val="005C7E27"/>
    <w:rsid w:val="005D1C8B"/>
    <w:rsid w:val="005D468D"/>
    <w:rsid w:val="005D5CED"/>
    <w:rsid w:val="005F0F84"/>
    <w:rsid w:val="005F1A4C"/>
    <w:rsid w:val="005F2883"/>
    <w:rsid w:val="005F5439"/>
    <w:rsid w:val="00605688"/>
    <w:rsid w:val="006070AF"/>
    <w:rsid w:val="00607E6C"/>
    <w:rsid w:val="006101B1"/>
    <w:rsid w:val="00611EBA"/>
    <w:rsid w:val="00614E44"/>
    <w:rsid w:val="006206C0"/>
    <w:rsid w:val="0062270A"/>
    <w:rsid w:val="00622830"/>
    <w:rsid w:val="00623DA0"/>
    <w:rsid w:val="00630AEF"/>
    <w:rsid w:val="006325F8"/>
    <w:rsid w:val="00632931"/>
    <w:rsid w:val="00633463"/>
    <w:rsid w:val="00634C9A"/>
    <w:rsid w:val="006434C0"/>
    <w:rsid w:val="006440E4"/>
    <w:rsid w:val="00651FDD"/>
    <w:rsid w:val="0066343B"/>
    <w:rsid w:val="00664777"/>
    <w:rsid w:val="00664C11"/>
    <w:rsid w:val="00667BD8"/>
    <w:rsid w:val="006748A4"/>
    <w:rsid w:val="00681A31"/>
    <w:rsid w:val="00683E73"/>
    <w:rsid w:val="00693A83"/>
    <w:rsid w:val="006A0C97"/>
    <w:rsid w:val="006A3141"/>
    <w:rsid w:val="006A5E34"/>
    <w:rsid w:val="006B2422"/>
    <w:rsid w:val="006B2B9A"/>
    <w:rsid w:val="006B3848"/>
    <w:rsid w:val="006C1937"/>
    <w:rsid w:val="006D1C26"/>
    <w:rsid w:val="006E1549"/>
    <w:rsid w:val="006E58E0"/>
    <w:rsid w:val="006E5B2F"/>
    <w:rsid w:val="006E7691"/>
    <w:rsid w:val="006F0128"/>
    <w:rsid w:val="006F020C"/>
    <w:rsid w:val="007127B7"/>
    <w:rsid w:val="0071798E"/>
    <w:rsid w:val="007219C6"/>
    <w:rsid w:val="00722027"/>
    <w:rsid w:val="0072601B"/>
    <w:rsid w:val="00727533"/>
    <w:rsid w:val="00733B4E"/>
    <w:rsid w:val="007416B6"/>
    <w:rsid w:val="007438EC"/>
    <w:rsid w:val="00746F48"/>
    <w:rsid w:val="0075404D"/>
    <w:rsid w:val="0076182A"/>
    <w:rsid w:val="00764A24"/>
    <w:rsid w:val="00767B7E"/>
    <w:rsid w:val="0077467A"/>
    <w:rsid w:val="007770C3"/>
    <w:rsid w:val="00784544"/>
    <w:rsid w:val="00784D24"/>
    <w:rsid w:val="007858DB"/>
    <w:rsid w:val="00785FBA"/>
    <w:rsid w:val="00786E4A"/>
    <w:rsid w:val="007875EB"/>
    <w:rsid w:val="0079426B"/>
    <w:rsid w:val="007A6F85"/>
    <w:rsid w:val="007B00E0"/>
    <w:rsid w:val="007B3081"/>
    <w:rsid w:val="007C550C"/>
    <w:rsid w:val="007C7323"/>
    <w:rsid w:val="007D1682"/>
    <w:rsid w:val="007D312A"/>
    <w:rsid w:val="007D3F19"/>
    <w:rsid w:val="007E23B0"/>
    <w:rsid w:val="007F1991"/>
    <w:rsid w:val="007F2C2F"/>
    <w:rsid w:val="007F36CE"/>
    <w:rsid w:val="007F55FC"/>
    <w:rsid w:val="007F5665"/>
    <w:rsid w:val="00800112"/>
    <w:rsid w:val="00813348"/>
    <w:rsid w:val="00814EE3"/>
    <w:rsid w:val="008253BB"/>
    <w:rsid w:val="00833962"/>
    <w:rsid w:val="00835439"/>
    <w:rsid w:val="00835D66"/>
    <w:rsid w:val="0083706E"/>
    <w:rsid w:val="008408F6"/>
    <w:rsid w:val="008423A5"/>
    <w:rsid w:val="00843BBB"/>
    <w:rsid w:val="00850625"/>
    <w:rsid w:val="00853718"/>
    <w:rsid w:val="00855221"/>
    <w:rsid w:val="00857D0A"/>
    <w:rsid w:val="00860265"/>
    <w:rsid w:val="00860645"/>
    <w:rsid w:val="00860B38"/>
    <w:rsid w:val="00861D76"/>
    <w:rsid w:val="008701B0"/>
    <w:rsid w:val="00871F71"/>
    <w:rsid w:val="00872573"/>
    <w:rsid w:val="00872FD8"/>
    <w:rsid w:val="00881441"/>
    <w:rsid w:val="00885AF4"/>
    <w:rsid w:val="00891332"/>
    <w:rsid w:val="0089213A"/>
    <w:rsid w:val="008939CD"/>
    <w:rsid w:val="00895210"/>
    <w:rsid w:val="00895BF2"/>
    <w:rsid w:val="008A7C03"/>
    <w:rsid w:val="008B3695"/>
    <w:rsid w:val="008B768C"/>
    <w:rsid w:val="008C0E61"/>
    <w:rsid w:val="008C4BE1"/>
    <w:rsid w:val="008C4DB1"/>
    <w:rsid w:val="008C4EAF"/>
    <w:rsid w:val="008C5176"/>
    <w:rsid w:val="008C7FD0"/>
    <w:rsid w:val="008D3247"/>
    <w:rsid w:val="008E1DE7"/>
    <w:rsid w:val="008E4F72"/>
    <w:rsid w:val="008E707C"/>
    <w:rsid w:val="008F579B"/>
    <w:rsid w:val="0090034B"/>
    <w:rsid w:val="00900B08"/>
    <w:rsid w:val="00902155"/>
    <w:rsid w:val="00902FA3"/>
    <w:rsid w:val="00923564"/>
    <w:rsid w:val="0092392E"/>
    <w:rsid w:val="00926362"/>
    <w:rsid w:val="009315F9"/>
    <w:rsid w:val="009328DB"/>
    <w:rsid w:val="00933499"/>
    <w:rsid w:val="00935C98"/>
    <w:rsid w:val="00940530"/>
    <w:rsid w:val="00946945"/>
    <w:rsid w:val="00946F85"/>
    <w:rsid w:val="00951248"/>
    <w:rsid w:val="0095152F"/>
    <w:rsid w:val="00954C49"/>
    <w:rsid w:val="00955E37"/>
    <w:rsid w:val="00957775"/>
    <w:rsid w:val="0097099F"/>
    <w:rsid w:val="00971997"/>
    <w:rsid w:val="00971FFC"/>
    <w:rsid w:val="009776FC"/>
    <w:rsid w:val="0098660A"/>
    <w:rsid w:val="009931C3"/>
    <w:rsid w:val="009A01E3"/>
    <w:rsid w:val="009A46E0"/>
    <w:rsid w:val="009A6452"/>
    <w:rsid w:val="009B1C11"/>
    <w:rsid w:val="009B20D4"/>
    <w:rsid w:val="009B2C43"/>
    <w:rsid w:val="009B4EAE"/>
    <w:rsid w:val="009B7573"/>
    <w:rsid w:val="009C22F4"/>
    <w:rsid w:val="009C2E98"/>
    <w:rsid w:val="009C37FB"/>
    <w:rsid w:val="009C7C8F"/>
    <w:rsid w:val="009D3447"/>
    <w:rsid w:val="009D4711"/>
    <w:rsid w:val="009D4F74"/>
    <w:rsid w:val="009D5A73"/>
    <w:rsid w:val="009F1185"/>
    <w:rsid w:val="009F18CD"/>
    <w:rsid w:val="009F2A13"/>
    <w:rsid w:val="009F7527"/>
    <w:rsid w:val="00A039ED"/>
    <w:rsid w:val="00A04EB0"/>
    <w:rsid w:val="00A13CC1"/>
    <w:rsid w:val="00A16847"/>
    <w:rsid w:val="00A237D8"/>
    <w:rsid w:val="00A268C4"/>
    <w:rsid w:val="00A307CD"/>
    <w:rsid w:val="00A331C8"/>
    <w:rsid w:val="00A33B82"/>
    <w:rsid w:val="00A35117"/>
    <w:rsid w:val="00A40A00"/>
    <w:rsid w:val="00A4142B"/>
    <w:rsid w:val="00A4142F"/>
    <w:rsid w:val="00A422EB"/>
    <w:rsid w:val="00A43184"/>
    <w:rsid w:val="00A45BB7"/>
    <w:rsid w:val="00A46184"/>
    <w:rsid w:val="00A54C52"/>
    <w:rsid w:val="00A56DF2"/>
    <w:rsid w:val="00A56E6E"/>
    <w:rsid w:val="00A61049"/>
    <w:rsid w:val="00A64DCA"/>
    <w:rsid w:val="00A67AB5"/>
    <w:rsid w:val="00A733B2"/>
    <w:rsid w:val="00A741C2"/>
    <w:rsid w:val="00A76E45"/>
    <w:rsid w:val="00A87F45"/>
    <w:rsid w:val="00A90545"/>
    <w:rsid w:val="00A91760"/>
    <w:rsid w:val="00A93B00"/>
    <w:rsid w:val="00A93C21"/>
    <w:rsid w:val="00AA1B78"/>
    <w:rsid w:val="00AA2908"/>
    <w:rsid w:val="00AA4FFD"/>
    <w:rsid w:val="00AB22EA"/>
    <w:rsid w:val="00AB64C9"/>
    <w:rsid w:val="00AB65F6"/>
    <w:rsid w:val="00AC3C6A"/>
    <w:rsid w:val="00AC639B"/>
    <w:rsid w:val="00AD0F83"/>
    <w:rsid w:val="00AD5620"/>
    <w:rsid w:val="00AD656B"/>
    <w:rsid w:val="00AD7C1B"/>
    <w:rsid w:val="00AE16BA"/>
    <w:rsid w:val="00AE1EBE"/>
    <w:rsid w:val="00B03C9D"/>
    <w:rsid w:val="00B053AE"/>
    <w:rsid w:val="00B060AE"/>
    <w:rsid w:val="00B10517"/>
    <w:rsid w:val="00B14E76"/>
    <w:rsid w:val="00B161B8"/>
    <w:rsid w:val="00B16F85"/>
    <w:rsid w:val="00B2048C"/>
    <w:rsid w:val="00B210CA"/>
    <w:rsid w:val="00B30E73"/>
    <w:rsid w:val="00B310B9"/>
    <w:rsid w:val="00B35F3F"/>
    <w:rsid w:val="00B36CBB"/>
    <w:rsid w:val="00B425E0"/>
    <w:rsid w:val="00B440AA"/>
    <w:rsid w:val="00B44B70"/>
    <w:rsid w:val="00B53C56"/>
    <w:rsid w:val="00B57DAF"/>
    <w:rsid w:val="00B62A10"/>
    <w:rsid w:val="00B66657"/>
    <w:rsid w:val="00B77EA6"/>
    <w:rsid w:val="00B81598"/>
    <w:rsid w:val="00B841F1"/>
    <w:rsid w:val="00B84278"/>
    <w:rsid w:val="00B944D6"/>
    <w:rsid w:val="00BA1629"/>
    <w:rsid w:val="00BA246D"/>
    <w:rsid w:val="00BB4DF0"/>
    <w:rsid w:val="00BC289F"/>
    <w:rsid w:val="00BC2D50"/>
    <w:rsid w:val="00BC4D13"/>
    <w:rsid w:val="00BC5361"/>
    <w:rsid w:val="00BC5460"/>
    <w:rsid w:val="00BC6B50"/>
    <w:rsid w:val="00BD0E25"/>
    <w:rsid w:val="00BF08A2"/>
    <w:rsid w:val="00BF23C2"/>
    <w:rsid w:val="00BF4DBA"/>
    <w:rsid w:val="00BF5BD6"/>
    <w:rsid w:val="00C03E31"/>
    <w:rsid w:val="00C1363E"/>
    <w:rsid w:val="00C25E12"/>
    <w:rsid w:val="00C30E69"/>
    <w:rsid w:val="00C33E72"/>
    <w:rsid w:val="00C33F86"/>
    <w:rsid w:val="00C3544A"/>
    <w:rsid w:val="00C354B2"/>
    <w:rsid w:val="00C35554"/>
    <w:rsid w:val="00C42709"/>
    <w:rsid w:val="00C50338"/>
    <w:rsid w:val="00C533CC"/>
    <w:rsid w:val="00C5751C"/>
    <w:rsid w:val="00C61BFC"/>
    <w:rsid w:val="00C62B85"/>
    <w:rsid w:val="00C65438"/>
    <w:rsid w:val="00C7067D"/>
    <w:rsid w:val="00C7714D"/>
    <w:rsid w:val="00C80A06"/>
    <w:rsid w:val="00C80EB3"/>
    <w:rsid w:val="00C91CBB"/>
    <w:rsid w:val="00CA34DE"/>
    <w:rsid w:val="00CA44BB"/>
    <w:rsid w:val="00CB4E70"/>
    <w:rsid w:val="00CB785F"/>
    <w:rsid w:val="00CC09B6"/>
    <w:rsid w:val="00CC302E"/>
    <w:rsid w:val="00CC666F"/>
    <w:rsid w:val="00CD1E3F"/>
    <w:rsid w:val="00CE44F6"/>
    <w:rsid w:val="00CE49DA"/>
    <w:rsid w:val="00CE7B61"/>
    <w:rsid w:val="00CF12F7"/>
    <w:rsid w:val="00CF21AE"/>
    <w:rsid w:val="00CF2B2C"/>
    <w:rsid w:val="00CF2F85"/>
    <w:rsid w:val="00CF3E54"/>
    <w:rsid w:val="00CF7111"/>
    <w:rsid w:val="00D00095"/>
    <w:rsid w:val="00D00D00"/>
    <w:rsid w:val="00D03EF3"/>
    <w:rsid w:val="00D114F0"/>
    <w:rsid w:val="00D20620"/>
    <w:rsid w:val="00D254F7"/>
    <w:rsid w:val="00D26091"/>
    <w:rsid w:val="00D2685C"/>
    <w:rsid w:val="00D34E7C"/>
    <w:rsid w:val="00D35489"/>
    <w:rsid w:val="00D35D09"/>
    <w:rsid w:val="00D36AFE"/>
    <w:rsid w:val="00D4094C"/>
    <w:rsid w:val="00D46F7C"/>
    <w:rsid w:val="00D51276"/>
    <w:rsid w:val="00D52608"/>
    <w:rsid w:val="00D61F44"/>
    <w:rsid w:val="00D63BAA"/>
    <w:rsid w:val="00D66249"/>
    <w:rsid w:val="00D7035F"/>
    <w:rsid w:val="00D80B9F"/>
    <w:rsid w:val="00D81288"/>
    <w:rsid w:val="00D82819"/>
    <w:rsid w:val="00D931C0"/>
    <w:rsid w:val="00DA634F"/>
    <w:rsid w:val="00DA65AC"/>
    <w:rsid w:val="00DB1913"/>
    <w:rsid w:val="00DC410D"/>
    <w:rsid w:val="00DC4908"/>
    <w:rsid w:val="00DC5A81"/>
    <w:rsid w:val="00DC68CA"/>
    <w:rsid w:val="00DC7CBA"/>
    <w:rsid w:val="00DD73B7"/>
    <w:rsid w:val="00DE4358"/>
    <w:rsid w:val="00DF28BC"/>
    <w:rsid w:val="00DF34B9"/>
    <w:rsid w:val="00DF75A0"/>
    <w:rsid w:val="00E01053"/>
    <w:rsid w:val="00E02BAA"/>
    <w:rsid w:val="00E07ACF"/>
    <w:rsid w:val="00E24E97"/>
    <w:rsid w:val="00E331A1"/>
    <w:rsid w:val="00E33202"/>
    <w:rsid w:val="00E336A9"/>
    <w:rsid w:val="00E40091"/>
    <w:rsid w:val="00E43A70"/>
    <w:rsid w:val="00E472B1"/>
    <w:rsid w:val="00E50624"/>
    <w:rsid w:val="00E551D6"/>
    <w:rsid w:val="00E568DF"/>
    <w:rsid w:val="00E64269"/>
    <w:rsid w:val="00E66797"/>
    <w:rsid w:val="00E75FF4"/>
    <w:rsid w:val="00E81A20"/>
    <w:rsid w:val="00E82267"/>
    <w:rsid w:val="00E83AD0"/>
    <w:rsid w:val="00E842D3"/>
    <w:rsid w:val="00E853CE"/>
    <w:rsid w:val="00E867B6"/>
    <w:rsid w:val="00E87F08"/>
    <w:rsid w:val="00E930F8"/>
    <w:rsid w:val="00EA010F"/>
    <w:rsid w:val="00EA4571"/>
    <w:rsid w:val="00EA4DA1"/>
    <w:rsid w:val="00EB7E90"/>
    <w:rsid w:val="00EC51AA"/>
    <w:rsid w:val="00ED1B63"/>
    <w:rsid w:val="00ED3C1F"/>
    <w:rsid w:val="00ED4085"/>
    <w:rsid w:val="00ED420E"/>
    <w:rsid w:val="00ED4F6E"/>
    <w:rsid w:val="00ED6CC2"/>
    <w:rsid w:val="00ED6FBE"/>
    <w:rsid w:val="00EE2F57"/>
    <w:rsid w:val="00EF2604"/>
    <w:rsid w:val="00EF44A8"/>
    <w:rsid w:val="00EF4C34"/>
    <w:rsid w:val="00EF77C6"/>
    <w:rsid w:val="00F04002"/>
    <w:rsid w:val="00F05438"/>
    <w:rsid w:val="00F11C98"/>
    <w:rsid w:val="00F1361C"/>
    <w:rsid w:val="00F156F0"/>
    <w:rsid w:val="00F160C7"/>
    <w:rsid w:val="00F2408F"/>
    <w:rsid w:val="00F240E9"/>
    <w:rsid w:val="00F36D8F"/>
    <w:rsid w:val="00F417B1"/>
    <w:rsid w:val="00F4372D"/>
    <w:rsid w:val="00F45853"/>
    <w:rsid w:val="00F57E34"/>
    <w:rsid w:val="00F602DF"/>
    <w:rsid w:val="00F67FDE"/>
    <w:rsid w:val="00F750DF"/>
    <w:rsid w:val="00F754A1"/>
    <w:rsid w:val="00F81FD9"/>
    <w:rsid w:val="00F841AA"/>
    <w:rsid w:val="00F84A94"/>
    <w:rsid w:val="00F87E96"/>
    <w:rsid w:val="00FA23E8"/>
    <w:rsid w:val="00FC1FA3"/>
    <w:rsid w:val="00FC3DD6"/>
    <w:rsid w:val="00FD3CC1"/>
    <w:rsid w:val="00FD672A"/>
    <w:rsid w:val="00FF1E02"/>
    <w:rsid w:val="00FF30B4"/>
    <w:rsid w:val="0714258C"/>
    <w:rsid w:val="084675F6"/>
    <w:rsid w:val="10C055FF"/>
    <w:rsid w:val="16BB723D"/>
    <w:rsid w:val="240371BF"/>
    <w:rsid w:val="27B02A04"/>
    <w:rsid w:val="29FD04D3"/>
    <w:rsid w:val="2DEB2C0D"/>
    <w:rsid w:val="319F7F4E"/>
    <w:rsid w:val="380F502B"/>
    <w:rsid w:val="3CB23E47"/>
    <w:rsid w:val="3CCD3617"/>
    <w:rsid w:val="4ECE2238"/>
    <w:rsid w:val="56177552"/>
    <w:rsid w:val="580E6C11"/>
    <w:rsid w:val="5DC16140"/>
    <w:rsid w:val="5EC640DC"/>
    <w:rsid w:val="72734D90"/>
    <w:rsid w:val="731A112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2"/>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3"/>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24"/>
    <w:qFormat/>
    <w:uiPriority w:val="99"/>
    <w:pPr>
      <w:keepNext/>
      <w:keepLines/>
      <w:spacing w:before="260" w:after="260" w:line="416" w:lineRule="auto"/>
      <w:outlineLvl w:val="2"/>
    </w:pPr>
    <w:rPr>
      <w:b/>
      <w:bCs/>
      <w:sz w:val="32"/>
      <w:szCs w:val="32"/>
    </w:rPr>
  </w:style>
  <w:style w:type="character" w:default="1" w:styleId="19">
    <w:name w:val="Default Paragraph Font"/>
    <w:semiHidden/>
    <w:uiPriority w:val="99"/>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99"/>
    <w:pPr>
      <w:ind w:left="1260"/>
      <w:jc w:val="left"/>
    </w:pPr>
    <w:rPr>
      <w:sz w:val="18"/>
      <w:szCs w:val="18"/>
    </w:rPr>
  </w:style>
  <w:style w:type="paragraph" w:styleId="6">
    <w:name w:val="Body Text"/>
    <w:basedOn w:val="1"/>
    <w:link w:val="31"/>
    <w:autoRedefine/>
    <w:qFormat/>
    <w:uiPriority w:val="99"/>
    <w:pPr>
      <w:spacing w:beforeLines="30"/>
    </w:pPr>
    <w:rPr>
      <w:rFonts w:ascii="仿宋_GB2312" w:eastAsia="仿宋_GB2312" w:cs="仿宋_GB2312"/>
      <w:kern w:val="0"/>
      <w:sz w:val="24"/>
      <w:szCs w:val="24"/>
    </w:rPr>
  </w:style>
  <w:style w:type="paragraph" w:styleId="7">
    <w:name w:val="toc 5"/>
    <w:basedOn w:val="1"/>
    <w:next w:val="1"/>
    <w:semiHidden/>
    <w:qFormat/>
    <w:uiPriority w:val="99"/>
    <w:pPr>
      <w:ind w:left="840"/>
      <w:jc w:val="left"/>
    </w:pPr>
    <w:rPr>
      <w:sz w:val="18"/>
      <w:szCs w:val="18"/>
    </w:rPr>
  </w:style>
  <w:style w:type="paragraph" w:styleId="8">
    <w:name w:val="toc 3"/>
    <w:basedOn w:val="1"/>
    <w:next w:val="1"/>
    <w:semiHidden/>
    <w:uiPriority w:val="99"/>
    <w:pPr>
      <w:ind w:left="420"/>
      <w:jc w:val="left"/>
    </w:pPr>
    <w:rPr>
      <w:i/>
      <w:iCs/>
      <w:sz w:val="20"/>
      <w:szCs w:val="20"/>
    </w:rPr>
  </w:style>
  <w:style w:type="paragraph" w:styleId="9">
    <w:name w:val="toc 8"/>
    <w:basedOn w:val="1"/>
    <w:next w:val="1"/>
    <w:autoRedefine/>
    <w:semiHidden/>
    <w:qFormat/>
    <w:uiPriority w:val="99"/>
    <w:pPr>
      <w:ind w:left="1470"/>
      <w:jc w:val="left"/>
    </w:pPr>
    <w:rPr>
      <w:sz w:val="18"/>
      <w:szCs w:val="18"/>
    </w:rPr>
  </w:style>
  <w:style w:type="paragraph" w:styleId="10">
    <w:name w:val="Balloon Text"/>
    <w:basedOn w:val="1"/>
    <w:link w:val="26"/>
    <w:autoRedefine/>
    <w:semiHidden/>
    <w:qFormat/>
    <w:uiPriority w:val="99"/>
    <w:rPr>
      <w:sz w:val="18"/>
      <w:szCs w:val="18"/>
    </w:rPr>
  </w:style>
  <w:style w:type="paragraph" w:styleId="11">
    <w:name w:val="footer"/>
    <w:basedOn w:val="1"/>
    <w:link w:val="30"/>
    <w:autoRedefine/>
    <w:qFormat/>
    <w:uiPriority w:val="99"/>
    <w:pPr>
      <w:tabs>
        <w:tab w:val="center" w:pos="4153"/>
        <w:tab w:val="right" w:pos="8306"/>
      </w:tabs>
      <w:snapToGrid w:val="0"/>
      <w:jc w:val="left"/>
    </w:pPr>
    <w:rPr>
      <w:rFonts w:ascii="Calibri" w:hAnsi="Calibri" w:cs="Calibri"/>
      <w:kern w:val="0"/>
      <w:sz w:val="18"/>
      <w:szCs w:val="18"/>
    </w:rPr>
  </w:style>
  <w:style w:type="paragraph" w:styleId="12">
    <w:name w:val="header"/>
    <w:basedOn w:val="1"/>
    <w:link w:val="29"/>
    <w:autoRedefine/>
    <w:semiHidden/>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3">
    <w:name w:val="toc 1"/>
    <w:basedOn w:val="1"/>
    <w:next w:val="1"/>
    <w:autoRedefine/>
    <w:semiHidden/>
    <w:qFormat/>
    <w:uiPriority w:val="99"/>
    <w:pPr>
      <w:spacing w:before="120" w:after="120"/>
      <w:jc w:val="left"/>
    </w:pPr>
    <w:rPr>
      <w:b/>
      <w:bCs/>
      <w:caps/>
      <w:sz w:val="20"/>
      <w:szCs w:val="20"/>
    </w:rPr>
  </w:style>
  <w:style w:type="paragraph" w:styleId="14">
    <w:name w:val="toc 4"/>
    <w:basedOn w:val="1"/>
    <w:next w:val="1"/>
    <w:autoRedefine/>
    <w:semiHidden/>
    <w:qFormat/>
    <w:uiPriority w:val="99"/>
    <w:pPr>
      <w:ind w:left="630"/>
      <w:jc w:val="left"/>
    </w:pPr>
    <w:rPr>
      <w:sz w:val="18"/>
      <w:szCs w:val="18"/>
    </w:rPr>
  </w:style>
  <w:style w:type="paragraph" w:styleId="15">
    <w:name w:val="toc 6"/>
    <w:basedOn w:val="1"/>
    <w:next w:val="1"/>
    <w:autoRedefine/>
    <w:semiHidden/>
    <w:qFormat/>
    <w:uiPriority w:val="99"/>
    <w:pPr>
      <w:ind w:left="1050"/>
      <w:jc w:val="left"/>
    </w:pPr>
    <w:rPr>
      <w:sz w:val="18"/>
      <w:szCs w:val="18"/>
    </w:rPr>
  </w:style>
  <w:style w:type="paragraph" w:styleId="16">
    <w:name w:val="toc 2"/>
    <w:basedOn w:val="1"/>
    <w:next w:val="1"/>
    <w:autoRedefine/>
    <w:semiHidden/>
    <w:qFormat/>
    <w:uiPriority w:val="99"/>
    <w:pPr>
      <w:ind w:left="210"/>
      <w:jc w:val="left"/>
    </w:pPr>
    <w:rPr>
      <w:smallCaps/>
      <w:sz w:val="20"/>
      <w:szCs w:val="20"/>
    </w:rPr>
  </w:style>
  <w:style w:type="paragraph" w:styleId="17">
    <w:name w:val="toc 9"/>
    <w:basedOn w:val="1"/>
    <w:next w:val="1"/>
    <w:autoRedefine/>
    <w:semiHidden/>
    <w:qFormat/>
    <w:uiPriority w:val="99"/>
    <w:pPr>
      <w:ind w:left="1680"/>
      <w:jc w:val="left"/>
    </w:pPr>
    <w:rPr>
      <w:sz w:val="18"/>
      <w:szCs w:val="18"/>
    </w:rPr>
  </w:style>
  <w:style w:type="character" w:styleId="20">
    <w:name w:val="Strong"/>
    <w:basedOn w:val="19"/>
    <w:autoRedefine/>
    <w:qFormat/>
    <w:uiPriority w:val="99"/>
    <w:rPr>
      <w:b/>
      <w:bCs/>
    </w:rPr>
  </w:style>
  <w:style w:type="character" w:styleId="21">
    <w:name w:val="Hyperlink"/>
    <w:basedOn w:val="19"/>
    <w:autoRedefine/>
    <w:qFormat/>
    <w:uiPriority w:val="99"/>
    <w:rPr>
      <w:color w:val="0000FF"/>
      <w:u w:val="single"/>
    </w:rPr>
  </w:style>
  <w:style w:type="character" w:customStyle="1" w:styleId="22">
    <w:name w:val="Heading 1 Char"/>
    <w:basedOn w:val="19"/>
    <w:link w:val="2"/>
    <w:autoRedefine/>
    <w:qFormat/>
    <w:locked/>
    <w:uiPriority w:val="99"/>
    <w:rPr>
      <w:rFonts w:ascii="Times New Roman" w:hAnsi="Times New Roman" w:cs="Times New Roman"/>
      <w:b/>
      <w:bCs/>
      <w:kern w:val="44"/>
      <w:sz w:val="44"/>
      <w:szCs w:val="44"/>
    </w:rPr>
  </w:style>
  <w:style w:type="character" w:customStyle="1" w:styleId="23">
    <w:name w:val="Heading 2 Char"/>
    <w:basedOn w:val="19"/>
    <w:link w:val="3"/>
    <w:autoRedefine/>
    <w:qFormat/>
    <w:locked/>
    <w:uiPriority w:val="99"/>
    <w:rPr>
      <w:rFonts w:ascii="Cambria" w:hAnsi="Cambria" w:eastAsia="宋体" w:cs="Cambria"/>
      <w:b/>
      <w:bCs/>
      <w:kern w:val="2"/>
      <w:sz w:val="32"/>
      <w:szCs w:val="32"/>
    </w:rPr>
  </w:style>
  <w:style w:type="character" w:customStyle="1" w:styleId="24">
    <w:name w:val="Heading 3 Char"/>
    <w:basedOn w:val="19"/>
    <w:link w:val="4"/>
    <w:autoRedefine/>
    <w:qFormat/>
    <w:locked/>
    <w:uiPriority w:val="99"/>
    <w:rPr>
      <w:rFonts w:ascii="Times New Roman" w:hAnsi="Times New Roman" w:cs="Times New Roman"/>
      <w:b/>
      <w:bCs/>
      <w:kern w:val="2"/>
      <w:sz w:val="32"/>
      <w:szCs w:val="32"/>
    </w:rPr>
  </w:style>
  <w:style w:type="character" w:customStyle="1" w:styleId="25">
    <w:name w:val="Body Text Char"/>
    <w:basedOn w:val="19"/>
    <w:link w:val="6"/>
    <w:autoRedefine/>
    <w:semiHidden/>
    <w:qFormat/>
    <w:locked/>
    <w:uiPriority w:val="99"/>
    <w:rPr>
      <w:rFonts w:ascii="Times New Roman" w:hAnsi="Times New Roman" w:cs="Times New Roman"/>
      <w:sz w:val="24"/>
      <w:szCs w:val="24"/>
    </w:rPr>
  </w:style>
  <w:style w:type="character" w:customStyle="1" w:styleId="26">
    <w:name w:val="Balloon Text Char"/>
    <w:basedOn w:val="19"/>
    <w:link w:val="10"/>
    <w:autoRedefine/>
    <w:semiHidden/>
    <w:qFormat/>
    <w:locked/>
    <w:uiPriority w:val="99"/>
    <w:rPr>
      <w:rFonts w:ascii="Times New Roman" w:hAnsi="Times New Roman" w:cs="Times New Roman"/>
      <w:kern w:val="2"/>
      <w:sz w:val="18"/>
      <w:szCs w:val="18"/>
    </w:rPr>
  </w:style>
  <w:style w:type="character" w:customStyle="1" w:styleId="27">
    <w:name w:val="Footer Char"/>
    <w:basedOn w:val="19"/>
    <w:link w:val="11"/>
    <w:autoRedefine/>
    <w:semiHidden/>
    <w:qFormat/>
    <w:locked/>
    <w:uiPriority w:val="99"/>
    <w:rPr>
      <w:rFonts w:ascii="Times New Roman" w:hAnsi="Times New Roman" w:cs="Times New Roman"/>
      <w:sz w:val="18"/>
      <w:szCs w:val="18"/>
    </w:rPr>
  </w:style>
  <w:style w:type="character" w:customStyle="1" w:styleId="28">
    <w:name w:val="Header Char"/>
    <w:basedOn w:val="19"/>
    <w:link w:val="12"/>
    <w:autoRedefine/>
    <w:semiHidden/>
    <w:qFormat/>
    <w:locked/>
    <w:uiPriority w:val="99"/>
    <w:rPr>
      <w:rFonts w:ascii="Times New Roman" w:hAnsi="Times New Roman" w:cs="Times New Roman"/>
      <w:sz w:val="18"/>
      <w:szCs w:val="18"/>
    </w:rPr>
  </w:style>
  <w:style w:type="character" w:customStyle="1" w:styleId="29">
    <w:name w:val="Header Char1"/>
    <w:link w:val="12"/>
    <w:autoRedefine/>
    <w:semiHidden/>
    <w:qFormat/>
    <w:locked/>
    <w:uiPriority w:val="99"/>
    <w:rPr>
      <w:sz w:val="18"/>
      <w:szCs w:val="18"/>
    </w:rPr>
  </w:style>
  <w:style w:type="character" w:customStyle="1" w:styleId="30">
    <w:name w:val="Footer Char1"/>
    <w:link w:val="11"/>
    <w:autoRedefine/>
    <w:qFormat/>
    <w:locked/>
    <w:uiPriority w:val="99"/>
    <w:rPr>
      <w:sz w:val="18"/>
      <w:szCs w:val="18"/>
    </w:rPr>
  </w:style>
  <w:style w:type="character" w:customStyle="1" w:styleId="31">
    <w:name w:val="Body Text Char1"/>
    <w:link w:val="6"/>
    <w:autoRedefine/>
    <w:qFormat/>
    <w:locked/>
    <w:uiPriority w:val="99"/>
    <w:rPr>
      <w:rFonts w:ascii="仿宋_GB2312" w:hAnsi="Times New Roman" w:eastAsia="仿宋_GB2312" w:cs="仿宋_GB2312"/>
      <w:sz w:val="24"/>
      <w:szCs w:val="24"/>
    </w:rPr>
  </w:style>
  <w:style w:type="paragraph" w:customStyle="1" w:styleId="32">
    <w:name w:val="Default"/>
    <w:autoRedefine/>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33">
    <w:name w:val="List Paragraph"/>
    <w:basedOn w:val="1"/>
    <w:autoRedefine/>
    <w:qFormat/>
    <w:uiPriority w:val="99"/>
    <w:pPr>
      <w:ind w:firstLine="420" w:firstLineChars="200"/>
    </w:pPr>
  </w:style>
  <w:style w:type="paragraph" w:customStyle="1" w:styleId="34">
    <w:name w:val="TOC 标题1"/>
    <w:basedOn w:val="2"/>
    <w:next w:val="1"/>
    <w:autoRedefine/>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5">
    <w:name w:val="TOC Heading1"/>
    <w:basedOn w:val="2"/>
    <w:next w:val="1"/>
    <w:autoRedefine/>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6">
    <w:name w:val="〖B03〗三级标题"/>
    <w:basedOn w:val="1"/>
    <w:autoRedefine/>
    <w:qFormat/>
    <w:uiPriority w:val="99"/>
    <w:pPr>
      <w:numPr>
        <w:ilvl w:val="0"/>
        <w:numId w:val="1"/>
      </w:numPr>
      <w:topLinePunct/>
      <w:spacing w:line="600" w:lineRule="exact"/>
      <w:outlineLvl w:val="2"/>
    </w:pPr>
    <w:rPr>
      <w:rFonts w:ascii="楷体_GB2312" w:hAnsi="Calibri" w:eastAsia="楷体_GB2312" w:cs="楷体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2"/>
    <customShpInfo spid="_x0000_s1033"/>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44</Pages>
  <Words>17077</Words>
  <Characters>18153</Characters>
  <Lines>0</Lines>
  <Paragraphs>0</Paragraphs>
  <TotalTime>119</TotalTime>
  <ScaleCrop>false</ScaleCrop>
  <LinksUpToDate>false</LinksUpToDate>
  <CharactersWithSpaces>18246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2020-09-27T08:39:00Z</cp:lastPrinted>
  <dcterms:modified xsi:type="dcterms:W3CDTF">2024-01-29T08:21:46Z</dcterms:modified>
  <dc:title>四川省***</dc:title>
  <cp:revision>230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C543EF4AB9B44B08B8C1C8043FD0368F_13</vt:lpwstr>
  </property>
</Properties>
</file>