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井研县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发展壮大新型农村集体经济十条</w:t>
      </w:r>
    </w:p>
    <w:p w14:paraId="289B6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措施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（试行）</w:t>
      </w:r>
    </w:p>
    <w:p w14:paraId="1611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0B3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为支持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新型农村集体经济发展壮大，进一步拓宽强村富民渠道，加快推进乡村振兴，结合井研实际提出如下措施：</w:t>
      </w:r>
    </w:p>
    <w:p w14:paraId="0635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一、强化抱团发展，强化村企合作。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村集体经济组织（含强村公司，下同）打破区域限制共同出资组建联合体，对跨镇联合成立的强村公司，经营收益、净收益、货币资金存量均超过10万元的，给予1万元一次性奖励。支持村集体经济组织与国有企业开展多种合作。国有资产管理部门每季度发布投资清单，村集体经济组织自主选择。</w:t>
      </w:r>
    </w:p>
    <w:p w14:paraId="00166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二、招引市场主体，推动资源变现。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村集体经济组织通过招商引资盘活集体闲置资产，对引进市场主体盘活资产并实现村集体经济年收益超10万元的，给予农业产业发展项目资金补助（原则上不超过市场主体实际投资额的30%）。鼓励通过农村资产交易平台等方式对村级闲置资源、资产等面向社会招租，其中村集体经济组织对国有闲置、低效资源进行盘活的，可按照不少于80%的比例享受资产收益。</w:t>
      </w:r>
    </w:p>
    <w:p w14:paraId="498E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三、加强渠道支持，拓宽发展路径。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村集体经济组织取得建筑施工承包、农业社会化服务等资质，依规承揽政府采购项目并开展项目实施，取得成效的，分类给予不超过5万元的一次性资金补助。农业农村部门每季度收集、发布农业社会化服务、土地整理等工程或项目，在同等条件下按程序优先由具备资质的集体经济组织或其参股30%以上的经济实体申报承担。对村集体经济组织的融资贷款、用地指标、物流仓储等方面给予支持，在行政审批各环节提供保姆式代办服务。整合交通、邮政、快递等物流资源，为集体经济组织代购、代销提供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鼓励机关事业单位、国有企业采购集体经济组织产品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6A721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四、延长产业链条，强化联农带农。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村集体经济向二、三产业转型升级，强化联农带农作用发挥，根据二三产收益、带动务工、农副产品收购和社会化服务开展等情况，对成效较好的10个村，每村统筹安排不少于100万元的集体经济组织扶持项目，提升产业配套。对连续2年以上成效较好的村，项目资金逐年上浮10%。</w:t>
      </w:r>
    </w:p>
    <w:p w14:paraId="3C63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五、统筹整合项目，突出示范引领。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实施重点示范村“千百万”工程，三年内整合各类项目资金不少于每村1000万元投入重点示范村建设，实现村集体经济年收益突破100万元、乡村面貌显著提升、基层治理体系更加完善。</w:t>
      </w:r>
    </w:p>
    <w:p w14:paraId="7751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六、加强日常监管，规范财务管理。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农业农村、财政部门常态化开展村级财务的监督指导，纪检监察、巡察、农业农村、财政、审计等部门强化对村集体“三资”管理使用情况的监督检查，对无重大问题且财务管理排名全县前10的，给予村集体经济组织1万元奖励。</w:t>
      </w:r>
    </w:p>
    <w:p w14:paraId="48F8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七、开展薪酬奖励，激发干事热情。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村集体经济年经营收益超过10万元的村，其年度考核奖励经费标准在《关于调整全县基层工作经费的通知》（2020—17）基础上增加相应经费。其中，年经营收益在10万—30万元（含10万元）的增加1万元；30万—50万元（含30万元）的增加3万元；50万—100万元（含50万元）的增加5万元；100万元及以上的增加10万元。连续2年收益在相同区间且有较大增长的，增加奖励标准上浮10%。对总收益率过低或被动收益过高的村，视情况折算其收益金额。</w:t>
      </w:r>
    </w:p>
    <w:p w14:paraId="7823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八、强化人才支撑，赋能乡村振兴。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鼓励集体经济组织外聘职业经理，对外聘职业经理作用发挥好且经营收益达到10万元及以上的村集体经济组织，给予1万元奖励。围绕产业发展需求，从县级部门、县属国有企业为每镇（街道）选派1名专业干部指导村集体经济组织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E9D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九、建立赛马比拼，鼓励创先争优。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村集体经济年经营收益排名全县前三的镇（街道）年度目标考核相应分最高上浮30%，在干部选拔任用、职级晋升方面予以倾斜，且在评优选先、表彰表扬方面名额上浮10%。对排名全县前三的村，其管理人员纳入村党组织带头人后备力量进行培育储备，且在县属国有企业人员招聘中，同等条件下优先聘用。</w:t>
      </w:r>
    </w:p>
    <w:p w14:paraId="4304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十、强化容错机制，激励担当作为。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严格落实“三个区分开来”，对在发展壮大村集体经济工作中因改革创新、破解难题、先行先试，主观上出于公心、担当尽责，客观上由于不可抗力、难以预见等因素，未达到预期效果、造成不良影响和损失的行为或失误等情况，从轻、减轻或免予问责处理。</w:t>
      </w:r>
    </w:p>
    <w:p w14:paraId="3172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050DD54">
      <w:pPr>
        <w:ind w:firstLine="420" w:firstLineChars="20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AF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3CC4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3CC4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72F62"/>
    <w:rsid w:val="07D72F62"/>
    <w:rsid w:val="2AD52762"/>
    <w:rsid w:val="6CF96370"/>
    <w:rsid w:val="79C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1678</Characters>
  <Lines>0</Lines>
  <Paragraphs>0</Paragraphs>
  <TotalTime>29</TotalTime>
  <ScaleCrop>false</ScaleCrop>
  <LinksUpToDate>false</LinksUpToDate>
  <CharactersWithSpaces>1678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ōηly.●nE?</dc:creator>
  <cp:lastModifiedBy>熊倩利</cp:lastModifiedBy>
  <cp:lastPrinted>2025-10-15T01:56:00Z</cp:lastPrinted>
  <dcterms:modified xsi:type="dcterms:W3CDTF">2025-10-22T06:53:38Z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4E458B9447104A89B2879CFEF3FD5356_11</vt:lpwstr>
  </property>
  <property fmtid="{D5CDD505-2E9C-101B-9397-08002B2CF9AE}" pid="4" name="KSOTemplateDocerSaveRecord">
    <vt:lpwstr>eyJoZGlkIjoiZTg0YzQ4ZDliYTZlN2IwOWQ1ZjU4YThhOTZlNGM1MGUiLCJ1c2VySWQiOiI1NTk0OTk0ODAifQ==</vt:lpwstr>
  </property>
</Properties>
</file>