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195A2">
      <w:pPr>
        <w:jc w:val="center"/>
        <w:rPr>
          <w:rFonts w:hint="eastAsia" w:ascii="黑体" w:hAnsi="黑体" w:eastAsia="黑体" w:cs="黑体"/>
          <w:color w:val="auto"/>
          <w:sz w:val="44"/>
          <w:szCs w:val="44"/>
        </w:rPr>
      </w:pPr>
      <w:r>
        <w:rPr>
          <w:rFonts w:hint="eastAsia" w:ascii="黑体" w:hAnsi="黑体" w:eastAsia="黑体" w:cs="黑体"/>
          <w:color w:val="auto"/>
          <w:sz w:val="44"/>
          <w:szCs w:val="44"/>
        </w:rPr>
        <w:t>井研县2025年</w:t>
      </w:r>
      <w:r>
        <w:rPr>
          <w:rFonts w:hint="eastAsia" w:ascii="黑体" w:hAnsi="黑体" w:eastAsia="黑体" w:cs="黑体"/>
          <w:bCs/>
          <w:color w:val="auto"/>
          <w:sz w:val="44"/>
          <w:szCs w:val="44"/>
        </w:rPr>
        <w:t>科学施肥（化肥减量）增效</w:t>
      </w:r>
      <w:r>
        <w:rPr>
          <w:rFonts w:hint="eastAsia" w:ascii="黑体" w:hAnsi="黑体" w:eastAsia="黑体" w:cs="黑体"/>
          <w:color w:val="auto"/>
          <w:sz w:val="44"/>
          <w:szCs w:val="44"/>
        </w:rPr>
        <w:t>项目</w:t>
      </w:r>
    </w:p>
    <w:p w14:paraId="7A6E6D74">
      <w:pPr>
        <w:jc w:val="both"/>
        <w:rPr>
          <w:rFonts w:hint="eastAsia"/>
          <w:color w:val="auto"/>
        </w:rPr>
      </w:pPr>
    </w:p>
    <w:p w14:paraId="207661B7">
      <w:pPr>
        <w:jc w:val="center"/>
        <w:rPr>
          <w:rFonts w:hint="eastAsia" w:ascii="黑体" w:hAnsi="黑体" w:eastAsia="黑体"/>
          <w:color w:val="auto"/>
          <w:sz w:val="72"/>
          <w:szCs w:val="72"/>
        </w:rPr>
      </w:pPr>
      <w:r>
        <w:rPr>
          <w:rFonts w:hint="eastAsia" w:ascii="黑体" w:hAnsi="黑体" w:eastAsia="黑体"/>
          <w:color w:val="auto"/>
          <w:sz w:val="72"/>
          <w:szCs w:val="72"/>
        </w:rPr>
        <w:t>竞</w:t>
      </w:r>
      <w:bookmarkStart w:id="1" w:name="_GoBack"/>
      <w:bookmarkEnd w:id="1"/>
    </w:p>
    <w:p w14:paraId="333A5A1A">
      <w:pPr>
        <w:jc w:val="center"/>
        <w:rPr>
          <w:rFonts w:hint="eastAsia" w:ascii="黑体" w:hAnsi="黑体" w:eastAsia="黑体"/>
          <w:color w:val="auto"/>
          <w:sz w:val="72"/>
          <w:szCs w:val="72"/>
        </w:rPr>
      </w:pPr>
      <w:r>
        <w:rPr>
          <w:rFonts w:hint="eastAsia" w:ascii="黑体" w:hAnsi="黑体" w:eastAsia="黑体"/>
          <w:color w:val="auto"/>
          <w:sz w:val="72"/>
          <w:szCs w:val="72"/>
        </w:rPr>
        <w:t>争</w:t>
      </w:r>
    </w:p>
    <w:p w14:paraId="6B12F939">
      <w:pPr>
        <w:jc w:val="center"/>
        <w:rPr>
          <w:rFonts w:hint="eastAsia" w:ascii="黑体" w:hAnsi="黑体" w:eastAsia="黑体"/>
          <w:color w:val="auto"/>
          <w:sz w:val="72"/>
          <w:szCs w:val="72"/>
        </w:rPr>
      </w:pPr>
      <w:r>
        <w:rPr>
          <w:rFonts w:hint="eastAsia" w:ascii="黑体" w:hAnsi="黑体" w:eastAsia="黑体"/>
          <w:color w:val="auto"/>
          <w:sz w:val="72"/>
          <w:szCs w:val="72"/>
        </w:rPr>
        <w:t>性</w:t>
      </w:r>
    </w:p>
    <w:p w14:paraId="7076C00A">
      <w:pPr>
        <w:jc w:val="center"/>
        <w:rPr>
          <w:rFonts w:hint="eastAsia" w:ascii="黑体" w:hAnsi="黑体" w:eastAsia="黑体"/>
          <w:color w:val="auto"/>
          <w:sz w:val="72"/>
          <w:szCs w:val="72"/>
        </w:rPr>
      </w:pPr>
      <w:r>
        <w:rPr>
          <w:rFonts w:hint="eastAsia" w:ascii="黑体" w:hAnsi="黑体" w:eastAsia="黑体"/>
          <w:color w:val="auto"/>
          <w:sz w:val="72"/>
          <w:szCs w:val="72"/>
        </w:rPr>
        <w:t>谈</w:t>
      </w:r>
    </w:p>
    <w:p w14:paraId="633C7C75">
      <w:pPr>
        <w:jc w:val="center"/>
        <w:rPr>
          <w:rFonts w:hint="eastAsia" w:ascii="黑体" w:hAnsi="黑体" w:eastAsia="黑体"/>
          <w:color w:val="auto"/>
          <w:sz w:val="72"/>
          <w:szCs w:val="72"/>
        </w:rPr>
      </w:pPr>
      <w:r>
        <w:rPr>
          <w:rFonts w:hint="eastAsia" w:ascii="黑体" w:hAnsi="黑体" w:eastAsia="黑体"/>
          <w:color w:val="auto"/>
          <w:sz w:val="72"/>
          <w:szCs w:val="72"/>
        </w:rPr>
        <w:t>判</w:t>
      </w:r>
    </w:p>
    <w:p w14:paraId="2DD43D0A">
      <w:pPr>
        <w:jc w:val="center"/>
        <w:rPr>
          <w:rFonts w:hint="eastAsia" w:ascii="黑体" w:hAnsi="黑体" w:eastAsia="黑体"/>
          <w:color w:val="auto"/>
          <w:sz w:val="72"/>
          <w:szCs w:val="72"/>
        </w:rPr>
      </w:pPr>
      <w:r>
        <w:rPr>
          <w:rFonts w:hint="eastAsia" w:ascii="黑体" w:hAnsi="黑体" w:eastAsia="黑体"/>
          <w:color w:val="auto"/>
          <w:sz w:val="72"/>
          <w:szCs w:val="72"/>
        </w:rPr>
        <w:t>文</w:t>
      </w:r>
    </w:p>
    <w:p w14:paraId="23A0A5C0">
      <w:pPr>
        <w:jc w:val="center"/>
        <w:rPr>
          <w:rFonts w:hint="eastAsia" w:ascii="黑体" w:hAnsi="黑体" w:eastAsia="黑体"/>
          <w:color w:val="auto"/>
          <w:sz w:val="72"/>
          <w:szCs w:val="72"/>
        </w:rPr>
      </w:pPr>
      <w:r>
        <w:rPr>
          <w:rFonts w:hint="eastAsia" w:ascii="黑体" w:hAnsi="黑体" w:eastAsia="黑体"/>
          <w:color w:val="auto"/>
          <w:sz w:val="72"/>
          <w:szCs w:val="72"/>
        </w:rPr>
        <w:t>件</w:t>
      </w:r>
    </w:p>
    <w:p w14:paraId="38176064">
      <w:pPr>
        <w:jc w:val="center"/>
        <w:rPr>
          <w:rFonts w:hint="eastAsia"/>
          <w:color w:val="auto"/>
        </w:rPr>
      </w:pPr>
    </w:p>
    <w:p w14:paraId="64CFD762">
      <w:pPr>
        <w:jc w:val="center"/>
        <w:rPr>
          <w:rFonts w:hint="eastAsia"/>
          <w:color w:val="auto"/>
        </w:rPr>
      </w:pPr>
    </w:p>
    <w:p w14:paraId="41348190">
      <w:pPr>
        <w:jc w:val="center"/>
        <w:rPr>
          <w:rFonts w:hint="eastAsia" w:ascii="黑体" w:hAnsi="黑体" w:eastAsia="黑体"/>
          <w:color w:val="auto"/>
          <w:sz w:val="32"/>
          <w:szCs w:val="32"/>
        </w:rPr>
      </w:pPr>
      <w:r>
        <w:rPr>
          <w:rFonts w:hint="eastAsia" w:ascii="黑体" w:hAnsi="黑体" w:eastAsia="黑体"/>
          <w:color w:val="auto"/>
          <w:sz w:val="32"/>
          <w:szCs w:val="32"/>
        </w:rPr>
        <w:t>采购人：井研县农业农村局</w:t>
      </w:r>
    </w:p>
    <w:p w14:paraId="1B061E67">
      <w:pPr>
        <w:jc w:val="center"/>
        <w:rPr>
          <w:rFonts w:hint="eastAsia" w:ascii="黑体" w:hAnsi="黑体" w:eastAsia="黑体"/>
          <w:color w:val="auto"/>
          <w:sz w:val="32"/>
          <w:szCs w:val="32"/>
        </w:rPr>
      </w:pPr>
      <w:r>
        <w:rPr>
          <w:rFonts w:hint="eastAsia" w:ascii="黑体" w:hAnsi="黑体" w:eastAsia="黑体"/>
          <w:color w:val="auto"/>
          <w:sz w:val="32"/>
          <w:szCs w:val="32"/>
        </w:rPr>
        <w:t>2025年8月</w:t>
      </w:r>
    </w:p>
    <w:p w14:paraId="02C97850">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第一章 谈判邀请</w:t>
      </w:r>
    </w:p>
    <w:p w14:paraId="0BAF585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井研县2025年</w:t>
      </w:r>
      <w:r>
        <w:rPr>
          <w:rFonts w:hint="eastAsia" w:ascii="仿宋" w:hAnsi="仿宋" w:eastAsia="仿宋" w:cs="仿宋"/>
          <w:bCs/>
          <w:color w:val="auto"/>
          <w:sz w:val="32"/>
          <w:szCs w:val="32"/>
        </w:rPr>
        <w:t>科学施肥（化肥减量）</w:t>
      </w:r>
      <w:r>
        <w:rPr>
          <w:rFonts w:hint="eastAsia" w:ascii="Times New Roman" w:hAnsi="Times New Roman" w:eastAsia="仿宋_GB2312" w:cs="仿宋_GB2312"/>
          <w:color w:val="auto"/>
          <w:sz w:val="32"/>
          <w:szCs w:val="32"/>
          <w:shd w:val="clear" w:color="auto" w:fill="FFFFFF"/>
          <w14:ligatures w14:val="none"/>
        </w:rPr>
        <w:t>增效项目正在实施，井研县农业农村局（采购人）拟通过竞争性谈判方式开展项目采购，兹邀请符合本次竞争性谈判要求的供应商参加谈判。</w:t>
      </w:r>
    </w:p>
    <w:p w14:paraId="79FAE7F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一、项目名称：井研县2025年</w:t>
      </w:r>
      <w:r>
        <w:rPr>
          <w:rFonts w:hint="eastAsia" w:ascii="仿宋" w:hAnsi="仿宋" w:eastAsia="仿宋" w:cs="仿宋"/>
          <w:bCs/>
          <w:color w:val="auto"/>
          <w:sz w:val="32"/>
          <w:szCs w:val="32"/>
        </w:rPr>
        <w:t>科学施肥（化肥减量）</w:t>
      </w:r>
      <w:r>
        <w:rPr>
          <w:rFonts w:hint="eastAsia" w:ascii="Times New Roman" w:hAnsi="Times New Roman" w:eastAsia="仿宋_GB2312" w:cs="仿宋_GB2312"/>
          <w:color w:val="auto"/>
          <w:sz w:val="32"/>
          <w:szCs w:val="32"/>
          <w:shd w:val="clear" w:color="auto" w:fill="FFFFFF"/>
          <w14:ligatures w14:val="none"/>
        </w:rPr>
        <w:t>增效项目</w:t>
      </w:r>
    </w:p>
    <w:p w14:paraId="67B41F7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二、采购人：井研县农业农村局</w:t>
      </w:r>
    </w:p>
    <w:p w14:paraId="17F2E85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三、项目属性：服务</w:t>
      </w:r>
    </w:p>
    <w:p w14:paraId="03E76FF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四、服务内容：</w:t>
      </w:r>
    </w:p>
    <w:p w14:paraId="5055D31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开展田间试验3个，完成农户施肥调查91户，开展宣传培训指导。（详见文件第四章）</w:t>
      </w:r>
    </w:p>
    <w:p w14:paraId="6461002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五、评审方式：</w:t>
      </w:r>
    </w:p>
    <w:p w14:paraId="1284716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最低评标价法：在完全满足采购文件实质性要求前提下，经过竞争性谈判，以最低报价的供应商作为成交供应商。</w:t>
      </w:r>
    </w:p>
    <w:p w14:paraId="525CE59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六、资金来源及金额：财政性资金12万元</w:t>
      </w:r>
    </w:p>
    <w:p w14:paraId="03044AA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项目预算费用是项目全部工作内容的价格体现，包含但不仅限于：人员到现场调研、指导的交通费、餐费、住宿费等，材料费、专用设备费、专用软件费、保险、利润、税金等为了实施和完成合同内容所需的所有费用，以及合同明示或暗示的所有责任、义务和风险。</w:t>
      </w:r>
    </w:p>
    <w:p w14:paraId="4AC4A18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（二）验收及付款方式：见第六章合同约定。</w:t>
      </w:r>
    </w:p>
    <w:p w14:paraId="296C319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七、供应商参加本次政府采购活动应具备的条件</w:t>
      </w:r>
    </w:p>
    <w:p w14:paraId="431EABF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（一）具有独立承担民事责任的能力。</w:t>
      </w:r>
    </w:p>
    <w:p w14:paraId="365FB77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（二）具有良好的商业信誉和健全的财务会计制度。</w:t>
      </w:r>
    </w:p>
    <w:p w14:paraId="2690841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（三）具有履行合同所必需的设备和专业技术能力。</w:t>
      </w:r>
    </w:p>
    <w:p w14:paraId="691CF29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（四）具有依法缴纳税收和社会保障资金的良好记录。</w:t>
      </w:r>
    </w:p>
    <w:p w14:paraId="7AF7CB1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（五）参加本次政府采购活动前三年内，在经营活动中没有重大违法记录。</w:t>
      </w:r>
    </w:p>
    <w:p w14:paraId="101A1F3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（六）不存在与单位负责人为同一人或者存在直接控股、管理关系的其他供应商参与同一合同项下的政府采购活动的行为。</w:t>
      </w:r>
    </w:p>
    <w:p w14:paraId="7ECE5BF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（七）不属于为本项目提供整体设计、规范编制或者项目管理、监理、检测等服务的供应商。</w:t>
      </w:r>
    </w:p>
    <w:p w14:paraId="2297DBF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（八）截至投标截止日未被列入失信被执行人、重大税收违法案件当事人名单、政府采购严重违法失信行为记录名单。</w:t>
      </w:r>
    </w:p>
    <w:p w14:paraId="3F9FD69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（九）采购人根据采购项目提出的特殊条件：供应商需具有有效的《检验检测机构资质认定证书》</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CMA</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或具有农产品质量安全检测机构考核合格证书（CATL）。</w:t>
      </w:r>
    </w:p>
    <w:p w14:paraId="23A5C65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八、本项目采购人不接受联合体参加</w:t>
      </w:r>
    </w:p>
    <w:p w14:paraId="5F1AB2A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九、信息发布的媒介</w:t>
      </w:r>
    </w:p>
    <w:p w14:paraId="47670CE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本次采购公示、采购文件获取及采购结果公示均在井研县人民政府门户网站（http://www.jingyan.gov.cn/）上发布。</w:t>
      </w:r>
    </w:p>
    <w:p w14:paraId="2700ED5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十、响应文件递交截止时间及地点</w:t>
      </w:r>
    </w:p>
    <w:p w14:paraId="200717E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供应商将响应资料（资格性响应文件和其他响应文件）密封后，于北京时间</w:t>
      </w:r>
      <w:r>
        <w:rPr>
          <w:rFonts w:hint="eastAsia" w:ascii="Times New Roman" w:hAnsi="Times New Roman" w:eastAsia="仿宋_GB2312" w:cs="仿宋_GB2312"/>
          <w:color w:val="auto"/>
          <w:sz w:val="32"/>
          <w:szCs w:val="32"/>
          <w:shd w:val="clear" w:color="auto" w:fill="FFFFFF"/>
          <w14:ligatures w14:val="none"/>
        </w:rPr>
        <w:t>2025年8月15日10</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00</w:t>
      </w:r>
      <w:r>
        <w:rPr>
          <w:rFonts w:hint="eastAsia" w:ascii="Times New Roman" w:hAnsi="Times New Roman" w:eastAsia="仿宋_GB2312" w:cs="仿宋_GB2312"/>
          <w:color w:val="auto"/>
          <w:sz w:val="32"/>
          <w:szCs w:val="32"/>
          <w:shd w:val="clear" w:color="auto" w:fill="FFFFFF"/>
          <w14:ligatures w14:val="none"/>
        </w:rPr>
        <w:t>前送至井研县农业农村局305室</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乐山市井研县研城街道希望大道</w:t>
      </w:r>
      <w:r>
        <w:rPr>
          <w:rFonts w:hint="eastAsia" w:ascii="Times New Roman" w:hAnsi="Times New Roman" w:eastAsia="仿宋_GB2312" w:cs="仿宋_GB2312"/>
          <w:color w:val="auto"/>
          <w:sz w:val="32"/>
          <w:szCs w:val="32"/>
          <w:shd w:val="clear" w:color="auto" w:fill="FFFFFF"/>
          <w:lang w:val="en-US" w:eastAsia="zh-CN"/>
          <w14:ligatures w14:val="none"/>
        </w:rPr>
        <w:t>82</w:t>
      </w:r>
      <w:r>
        <w:rPr>
          <w:rFonts w:hint="eastAsia" w:ascii="Times New Roman" w:hAnsi="Times New Roman" w:eastAsia="仿宋_GB2312" w:cs="仿宋_GB2312"/>
          <w:color w:val="auto"/>
          <w:sz w:val="32"/>
          <w:szCs w:val="32"/>
          <w:shd w:val="clear" w:color="auto" w:fill="FFFFFF"/>
          <w14:ligatures w14:val="none"/>
        </w:rPr>
        <w:t>号</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。逾期递交的响应文件视为无效响应文件。本次竞争性谈判采购活动，响应文件的递交方式为面呈，采购人不接受非面呈的所有方式递交响应文件。</w:t>
      </w:r>
    </w:p>
    <w:p w14:paraId="5AD03B2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十二、评审时间与地点</w:t>
      </w:r>
    </w:p>
    <w:p w14:paraId="0B673CC4">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时间：北京时间</w:t>
      </w:r>
      <w:r>
        <w:rPr>
          <w:rFonts w:hint="eastAsia" w:ascii="Times New Roman" w:hAnsi="Times New Roman" w:eastAsia="仿宋_GB2312" w:cs="仿宋_GB2312"/>
          <w:color w:val="auto"/>
          <w:sz w:val="32"/>
          <w:szCs w:val="32"/>
          <w:shd w:val="clear" w:color="auto" w:fill="FFFFFF"/>
          <w14:ligatures w14:val="none"/>
        </w:rPr>
        <w:t>2025年8月21日10</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00</w:t>
      </w:r>
      <w:r>
        <w:rPr>
          <w:rFonts w:hint="eastAsia" w:ascii="Times New Roman" w:hAnsi="Times New Roman" w:eastAsia="仿宋_GB2312" w:cs="仿宋_GB2312"/>
          <w:color w:val="auto"/>
          <w:sz w:val="32"/>
          <w:szCs w:val="32"/>
          <w:shd w:val="clear" w:color="auto" w:fill="FFFFFF"/>
          <w14:ligatures w14:val="none"/>
        </w:rPr>
        <w:t>。</w:t>
      </w:r>
    </w:p>
    <w:p w14:paraId="482B118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地点：井研县农业农村局4楼。</w:t>
      </w:r>
    </w:p>
    <w:p w14:paraId="004B5EE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十三、本次竞争性谈判邀请供应商的方式：公开邀请</w:t>
      </w:r>
    </w:p>
    <w:p w14:paraId="7FB9439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十四、严禁参加本次采购活动的供应商</w:t>
      </w:r>
    </w:p>
    <w:p w14:paraId="77A46D7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根据《关于在政府采购活动中查询及使用信用记录有关问题的通知》（财库〔2016〕125号）的要求，采购人将通过“信用中国”网站（www.creditchina.gov.cn）、“国家企业信用信息公示系统”网站（www.gsxt.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3E92456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十五、联系方式</w:t>
      </w:r>
    </w:p>
    <w:p w14:paraId="27CD86CD">
      <w:pPr>
        <w:spacing w:line="360" w:lineRule="auto"/>
        <w:ind w:firstLine="640" w:firstLineChars="200"/>
        <w:rPr>
          <w:rFonts w:hint="eastAsia" w:ascii="Times New Roman" w:hAnsi="Times New Roman" w:eastAsia="仿宋_GB2312" w:cs="仿宋_GB2312"/>
          <w:color w:val="auto"/>
          <w:sz w:val="32"/>
          <w:szCs w:val="32"/>
          <w:shd w:val="clear" w:color="auto" w:fill="FFFFFF"/>
          <w:lang w:eastAsia="zh-CN"/>
          <w14:ligatures w14:val="none"/>
        </w:rPr>
      </w:pPr>
      <w:r>
        <w:rPr>
          <w:rFonts w:hint="eastAsia" w:ascii="Times New Roman" w:hAnsi="Times New Roman" w:eastAsia="仿宋_GB2312" w:cs="仿宋_GB2312"/>
          <w:color w:val="auto"/>
          <w:sz w:val="32"/>
          <w:szCs w:val="32"/>
          <w:shd w:val="clear" w:color="auto" w:fill="FFFFFF"/>
          <w14:ligatures w14:val="none"/>
        </w:rPr>
        <w:t>联系人：楚女士；电话：0833-3716262</w:t>
      </w:r>
      <w:r>
        <w:rPr>
          <w:rFonts w:hint="eastAsia" w:ascii="Times New Roman" w:hAnsi="Times New Roman" w:eastAsia="仿宋_GB2312" w:cs="仿宋_GB2312"/>
          <w:color w:val="auto"/>
          <w:sz w:val="32"/>
          <w:szCs w:val="32"/>
          <w:shd w:val="clear" w:color="auto" w:fill="FFFFFF"/>
          <w:lang w:eastAsia="zh-CN"/>
          <w14:ligatures w14:val="none"/>
        </w:rPr>
        <w:t>。</w:t>
      </w:r>
    </w:p>
    <w:p w14:paraId="4621D45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地点：乐山市井研县研城街道希望大道</w:t>
      </w:r>
      <w:r>
        <w:rPr>
          <w:rFonts w:hint="eastAsia" w:ascii="Times New Roman" w:hAnsi="Times New Roman" w:eastAsia="仿宋_GB2312" w:cs="仿宋_GB2312"/>
          <w:color w:val="auto"/>
          <w:sz w:val="32"/>
          <w:szCs w:val="32"/>
          <w:shd w:val="clear" w:color="auto" w:fill="FFFFFF"/>
          <w:lang w:val="en-US" w:eastAsia="zh-CN"/>
          <w14:ligatures w14:val="none"/>
        </w:rPr>
        <w:t>82</w:t>
      </w:r>
      <w:r>
        <w:rPr>
          <w:rFonts w:hint="eastAsia" w:ascii="Times New Roman" w:hAnsi="Times New Roman" w:eastAsia="仿宋_GB2312" w:cs="仿宋_GB2312"/>
          <w:color w:val="auto"/>
          <w:sz w:val="32"/>
          <w:szCs w:val="32"/>
          <w:shd w:val="clear" w:color="auto" w:fill="FFFFFF"/>
          <w14:ligatures w14:val="none"/>
        </w:rPr>
        <w:t>号305室。</w:t>
      </w:r>
    </w:p>
    <w:p w14:paraId="0723C29D">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2281AD90">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第二章 谈判须知</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6174"/>
      </w:tblGrid>
      <w:tr w14:paraId="3313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1837D0">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序号</w:t>
            </w:r>
          </w:p>
        </w:tc>
        <w:tc>
          <w:tcPr>
            <w:tcW w:w="1418" w:type="dxa"/>
            <w:vAlign w:val="center"/>
          </w:tcPr>
          <w:p w14:paraId="59E607C8">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应知事项</w:t>
            </w:r>
          </w:p>
        </w:tc>
        <w:tc>
          <w:tcPr>
            <w:tcW w:w="6174" w:type="dxa"/>
            <w:vAlign w:val="center"/>
          </w:tcPr>
          <w:p w14:paraId="03AB5A24">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说明和要求</w:t>
            </w:r>
          </w:p>
        </w:tc>
      </w:tr>
      <w:tr w14:paraId="6A75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AD942FB">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1</w:t>
            </w:r>
          </w:p>
        </w:tc>
        <w:tc>
          <w:tcPr>
            <w:tcW w:w="1418" w:type="dxa"/>
            <w:vAlign w:val="center"/>
          </w:tcPr>
          <w:p w14:paraId="19BF6560">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确定邀请谈判的供应商数量和方式</w:t>
            </w:r>
          </w:p>
        </w:tc>
        <w:tc>
          <w:tcPr>
            <w:tcW w:w="6174" w:type="dxa"/>
            <w:vAlign w:val="center"/>
          </w:tcPr>
          <w:p w14:paraId="1C33ACAF">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本次谈判邀请的供应商数量：3家及以上。</w:t>
            </w:r>
          </w:p>
          <w:p w14:paraId="09D3968B">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本次采购采取在井研县人民政府门户网以公告形式发布邀请参加谈判的供应商。</w:t>
            </w:r>
            <w:r>
              <w:rPr>
                <w:rFonts w:hint="eastAsia" w:ascii="Times New Roman" w:hAnsi="Times New Roman" w:eastAsia="仿宋_GB2312" w:cs="仿宋_GB2312"/>
                <w:color w:val="auto"/>
                <w:sz w:val="24"/>
                <w:shd w:val="clear" w:color="auto" w:fill="FFFFFF"/>
                <w:lang w:eastAsia="zh-CN"/>
                <w14:ligatures w14:val="none"/>
              </w:rPr>
              <w:t>（</w:t>
            </w:r>
            <w:r>
              <w:rPr>
                <w:rFonts w:hint="eastAsia" w:ascii="Times New Roman" w:hAnsi="Times New Roman" w:eastAsia="仿宋_GB2312" w:cs="仿宋_GB2312"/>
                <w:color w:val="auto"/>
                <w:sz w:val="24"/>
                <w:shd w:val="clear" w:color="auto" w:fill="FFFFFF"/>
                <w14:ligatures w14:val="none"/>
              </w:rPr>
              <w:t>http://www.jingyan.gov.cn/）</w:t>
            </w:r>
          </w:p>
        </w:tc>
      </w:tr>
      <w:tr w14:paraId="5239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3ABFC23">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2</w:t>
            </w:r>
          </w:p>
        </w:tc>
        <w:tc>
          <w:tcPr>
            <w:tcW w:w="1418" w:type="dxa"/>
            <w:vAlign w:val="center"/>
          </w:tcPr>
          <w:p w14:paraId="149DE83E">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采购预算</w:t>
            </w:r>
          </w:p>
        </w:tc>
        <w:tc>
          <w:tcPr>
            <w:tcW w:w="6174" w:type="dxa"/>
            <w:vAlign w:val="center"/>
          </w:tcPr>
          <w:p w14:paraId="703E1354">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采购预算：12万元。</w:t>
            </w:r>
          </w:p>
        </w:tc>
      </w:tr>
      <w:tr w14:paraId="6792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5EE59AA">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3</w:t>
            </w:r>
          </w:p>
        </w:tc>
        <w:tc>
          <w:tcPr>
            <w:tcW w:w="1418" w:type="dxa"/>
            <w:vAlign w:val="center"/>
          </w:tcPr>
          <w:p w14:paraId="448B8A47">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最高限价</w:t>
            </w:r>
          </w:p>
        </w:tc>
        <w:tc>
          <w:tcPr>
            <w:tcW w:w="6174" w:type="dxa"/>
            <w:vAlign w:val="center"/>
          </w:tcPr>
          <w:p w14:paraId="5EC91A82">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最高限价：12万元。超过最高限价的报价无效。</w:t>
            </w:r>
          </w:p>
        </w:tc>
      </w:tr>
      <w:tr w14:paraId="3297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38E51A4">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4</w:t>
            </w:r>
          </w:p>
        </w:tc>
        <w:tc>
          <w:tcPr>
            <w:tcW w:w="1418" w:type="dxa"/>
            <w:vAlign w:val="center"/>
          </w:tcPr>
          <w:p w14:paraId="479CFE48">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联合体</w:t>
            </w:r>
          </w:p>
        </w:tc>
        <w:tc>
          <w:tcPr>
            <w:tcW w:w="6174" w:type="dxa"/>
            <w:vAlign w:val="center"/>
          </w:tcPr>
          <w:p w14:paraId="7FB757D8">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允许□</w:t>
            </w:r>
            <w:r>
              <w:rPr>
                <w:rFonts w:ascii="Times New Roman" w:hAnsi="Times New Roman" w:eastAsia="仿宋_GB2312" w:cs="仿宋_GB2312"/>
                <w:color w:val="auto"/>
                <w:sz w:val="24"/>
                <w:shd w:val="clear" w:color="auto" w:fill="FFFFFF"/>
                <w14:ligatures w14:val="none"/>
              </w:rPr>
              <w:t xml:space="preserve">    不允许</w:t>
            </w:r>
            <w:r>
              <w:rPr>
                <w:rFonts w:ascii="Segoe UI Symbol" w:hAnsi="Segoe UI Symbol" w:eastAsia="仿宋_GB2312" w:cs="Segoe UI Symbol"/>
                <w:color w:val="auto"/>
                <w:sz w:val="24"/>
                <w:shd w:val="clear" w:color="auto" w:fill="FFFFFF"/>
                <w14:ligatures w14:val="none"/>
              </w:rPr>
              <w:t>☑</w:t>
            </w:r>
          </w:p>
        </w:tc>
      </w:tr>
      <w:tr w14:paraId="104E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1403D2">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5</w:t>
            </w:r>
          </w:p>
        </w:tc>
        <w:tc>
          <w:tcPr>
            <w:tcW w:w="1418" w:type="dxa"/>
            <w:vAlign w:val="center"/>
          </w:tcPr>
          <w:p w14:paraId="02D366CA">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低于成本价不正当竞争预防措施</w:t>
            </w:r>
          </w:p>
        </w:tc>
        <w:tc>
          <w:tcPr>
            <w:tcW w:w="6174" w:type="dxa"/>
            <w:vAlign w:val="center"/>
          </w:tcPr>
          <w:p w14:paraId="3234175E">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1. 在评审过程中，供应商报价低于采购预算的50%或者低于其他有效供应商报价算术平均价的40%，有可能影响产品质量或者不能诚信履约的，谈判小组应当要求其在谈判现场合理的时间内提供书面说明，并提交相关证明材料，供应商不能证明其报价合理性的，谈判小组应当将其作为无效处理（建议供应商提前做好书面说明）。</w:t>
            </w:r>
          </w:p>
          <w:p w14:paraId="4E76C9BF">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2.供应商的书面说明材料应当按照国家财务会计制度的规定要求，逐项就供应商提供的货物、工程和服务的主营业务成本、税金及附加、销售费用、管理费用、财务费用等成本构成事项详细陈述。</w:t>
            </w:r>
          </w:p>
          <w:p w14:paraId="2B4D3D6E">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3.供应商书面说明应当签字确认或者加盖公章，否则无效。书面说明的签字确认，由其法定代表人/主要负责人/本人或者其授权代表签字确认。</w:t>
            </w:r>
          </w:p>
          <w:p w14:paraId="6A27D77C">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4BEE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BE2F06">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6</w:t>
            </w:r>
          </w:p>
        </w:tc>
        <w:tc>
          <w:tcPr>
            <w:tcW w:w="1418" w:type="dxa"/>
            <w:vAlign w:val="center"/>
          </w:tcPr>
          <w:p w14:paraId="6BE22704">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评标方法</w:t>
            </w:r>
          </w:p>
        </w:tc>
        <w:tc>
          <w:tcPr>
            <w:tcW w:w="6174" w:type="dxa"/>
            <w:vAlign w:val="center"/>
          </w:tcPr>
          <w:p w14:paraId="39C45A86">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最低评标价法</w:t>
            </w:r>
          </w:p>
        </w:tc>
      </w:tr>
      <w:tr w14:paraId="4FED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F038E8">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7</w:t>
            </w:r>
          </w:p>
        </w:tc>
        <w:tc>
          <w:tcPr>
            <w:tcW w:w="1418" w:type="dxa"/>
            <w:vAlign w:val="center"/>
          </w:tcPr>
          <w:p w14:paraId="1795D7E0">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询价保证金</w:t>
            </w:r>
          </w:p>
        </w:tc>
        <w:tc>
          <w:tcPr>
            <w:tcW w:w="6174" w:type="dxa"/>
            <w:vAlign w:val="center"/>
          </w:tcPr>
          <w:p w14:paraId="4292E9BC">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无</w:t>
            </w:r>
          </w:p>
        </w:tc>
      </w:tr>
      <w:tr w14:paraId="1B1E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961B4F">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8</w:t>
            </w:r>
          </w:p>
        </w:tc>
        <w:tc>
          <w:tcPr>
            <w:tcW w:w="1418" w:type="dxa"/>
            <w:vAlign w:val="center"/>
          </w:tcPr>
          <w:p w14:paraId="57C45BD9">
            <w:pPr>
              <w:spacing w:after="0" w:line="360"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履约保证金</w:t>
            </w:r>
          </w:p>
        </w:tc>
        <w:tc>
          <w:tcPr>
            <w:tcW w:w="6174" w:type="dxa"/>
            <w:vAlign w:val="center"/>
          </w:tcPr>
          <w:p w14:paraId="3C1DFEA8">
            <w:pPr>
              <w:spacing w:after="0" w:line="360"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无</w:t>
            </w:r>
          </w:p>
        </w:tc>
      </w:tr>
      <w:tr w14:paraId="7DC2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6BF572F">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9</w:t>
            </w:r>
          </w:p>
        </w:tc>
        <w:tc>
          <w:tcPr>
            <w:tcW w:w="1418" w:type="dxa"/>
            <w:vAlign w:val="center"/>
          </w:tcPr>
          <w:p w14:paraId="31B9DCE1">
            <w:pPr>
              <w:spacing w:after="0" w:line="276" w:lineRule="auto"/>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成交通知书领取</w:t>
            </w:r>
          </w:p>
        </w:tc>
        <w:tc>
          <w:tcPr>
            <w:tcW w:w="6174" w:type="dxa"/>
            <w:vAlign w:val="center"/>
          </w:tcPr>
          <w:p w14:paraId="64A53533">
            <w:pPr>
              <w:spacing w:after="0" w:line="276" w:lineRule="auto"/>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成交供应商自行到井研县农业农村局领取成交通知书。</w:t>
            </w:r>
          </w:p>
        </w:tc>
      </w:tr>
    </w:tbl>
    <w:p w14:paraId="79EAE643">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3430F53D">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第三章 供应商资格证明材料</w:t>
      </w:r>
    </w:p>
    <w:p w14:paraId="0788822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以上均提供复印件）</w:t>
      </w:r>
    </w:p>
    <w:p w14:paraId="2B1CF49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二、具备良好商业信誉的证明材料。（提供承诺函，格式详见采购文件）</w:t>
      </w:r>
    </w:p>
    <w:p w14:paraId="08B44A3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三、具备健全的财务会计制度的证明材料。（提供承诺函，格式详见采购文件）</w:t>
      </w:r>
    </w:p>
    <w:p w14:paraId="323F089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四、具有依法缴纳税收和社会保障资金的良好记录。（提供承诺函，格式详见采购文件）</w:t>
      </w:r>
    </w:p>
    <w:p w14:paraId="337FF0E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五、具备履行合同所必需的设备和专业技术能力的证明材料。（提供承诺函，格式详见采购文件）</w:t>
      </w:r>
    </w:p>
    <w:p w14:paraId="3CD9618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六、参加政府采购活动前3年内在经营活动中没有重大违法记录的承诺函。（格式详见采购文件）</w:t>
      </w:r>
    </w:p>
    <w:p w14:paraId="5C2CA4B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七、不存在与单位负责人为同一人或者存在直接控股、管理关系的其他供应商参与同一合同项下的政府采购活动的行为的承诺函。（提供承诺函，格式详见采购文件）</w:t>
      </w:r>
    </w:p>
    <w:p w14:paraId="5BB6D77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八、不属于为本项目提供整体设计、规范编制或者项目管理、监理、检测等服务的供应商的承诺函。（提供承诺函，格式详见采购文件）</w:t>
      </w:r>
    </w:p>
    <w:p w14:paraId="175D08F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lang w:eastAsia="zh-CN"/>
          <w14:ligatures w14:val="none"/>
        </w:rPr>
        <w:t>九、</w:t>
      </w:r>
      <w:r>
        <w:rPr>
          <w:rFonts w:hint="eastAsia" w:ascii="Times New Roman" w:hAnsi="Times New Roman" w:eastAsia="仿宋_GB2312" w:cs="仿宋_GB2312"/>
          <w:color w:val="auto"/>
          <w:sz w:val="32"/>
          <w:szCs w:val="32"/>
          <w:shd w:val="clear" w:color="auto" w:fill="FFFFFF"/>
          <w14:ligatures w14:val="none"/>
        </w:rPr>
        <w:t>截至投标截止日未被列入失信被执行人、重大税收违法案件当事人名单、政府采购严重违法失信行为记录名单的承诺函。（格式详见采购文件）</w:t>
      </w:r>
    </w:p>
    <w:p w14:paraId="7492C66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十、具备法律、行政法规规定的其他条件的证明材料。（提供承诺函，格式详见采购文件）</w:t>
      </w:r>
    </w:p>
    <w:p w14:paraId="156575F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十一、法定代表人/单位负责人身份证明材料。（复印件加盖供应商公章）</w:t>
      </w:r>
    </w:p>
    <w:p w14:paraId="6FF6B5D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二、法定代表人/单位负责人授权代理书原件及代理人身份证明材料复印件。（注：①法定代表人/单位负责人授权代理书原件需加盖供应商公章；②如响应文件均由供应商法定代表人/单位负责人签字的且法定代表人/单位负责人本人参与的，则可不提供）</w:t>
      </w:r>
    </w:p>
    <w:p w14:paraId="40F9F8D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十三、根据本采购项目提出的特殊条件：供应商需</w:t>
      </w:r>
      <w:r>
        <w:rPr>
          <w:rFonts w:hint="eastAsia" w:ascii="Times New Roman" w:hAnsi="Times New Roman" w:eastAsia="仿宋_GB2312" w:cs="仿宋_GB2312"/>
          <w:color w:val="auto"/>
          <w:sz w:val="32"/>
          <w:szCs w:val="32"/>
          <w:shd w:val="clear" w:color="auto" w:fill="FFFFFF"/>
          <w14:ligatures w14:val="none"/>
        </w:rPr>
        <w:t>提供</w:t>
      </w:r>
      <w:r>
        <w:rPr>
          <w:rFonts w:hint="eastAsia" w:ascii="Times New Roman" w:hAnsi="Times New Roman" w:eastAsia="仿宋_GB2312" w:cs="仿宋_GB2312"/>
          <w:color w:val="auto"/>
          <w:sz w:val="32"/>
          <w:szCs w:val="32"/>
          <w:shd w:val="clear" w:color="auto" w:fill="FFFFFF"/>
          <w14:ligatures w14:val="none"/>
        </w:rPr>
        <w:t>有效的《检验检测机构资质认定证书》</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CMA</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或具有农产品质量安全检测机构考核合格证书（CATL）</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需提供复印件并加盖公章。</w:t>
      </w:r>
    </w:p>
    <w:p w14:paraId="0A6BA32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注：以上要求供应商提供的资格证明材料须加盖供应商印章。</w:t>
      </w:r>
    </w:p>
    <w:p w14:paraId="142DC6D7">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7B794110">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第四章 采购项目技术及商务要求</w:t>
      </w:r>
    </w:p>
    <w:p w14:paraId="53751EB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一、服务内容</w:t>
      </w:r>
    </w:p>
    <w:p w14:paraId="5FBB7AB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开展田间试验3个，完成农户施肥调查91户，开展宣传培训指导。</w:t>
      </w:r>
    </w:p>
    <w:p w14:paraId="3301571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（一）化肥利用率田间试验</w:t>
      </w:r>
    </w:p>
    <w:p w14:paraId="2830AFE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数量：3个（其中：水稻1个，玉米1个，柑橘1个）。</w:t>
      </w:r>
    </w:p>
    <w:p w14:paraId="496AA7E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内容概述：试验点位选择、试验观察记载、试验数据分析、单项试验总结、试验成果报告等工作，为优化肥料配方、科学评估化肥减量增效情况提供基础支撑。</w:t>
      </w:r>
    </w:p>
    <w:p w14:paraId="6AC6595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完成时限： 2026年10月底前完成。</w:t>
      </w:r>
    </w:p>
    <w:p w14:paraId="45783BB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（二）农户施肥情况调查</w:t>
      </w:r>
    </w:p>
    <w:p w14:paraId="0B91365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数量：91户农户。</w:t>
      </w:r>
    </w:p>
    <w:p w14:paraId="0877C97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内容概述：对2024年确定的91户农户开展主要农作物施肥情况监测，建立施肥台账；安排专人负责更新完善上报建点信息，汇总施肥台账，批量录入上报农户施肥情况。</w:t>
      </w:r>
    </w:p>
    <w:p w14:paraId="7DA8D8E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完成时限：2025年11月底前完成调查、汇总及上报。</w:t>
      </w:r>
    </w:p>
    <w:p w14:paraId="2A95751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（三）宣传培训指导</w:t>
      </w:r>
    </w:p>
    <w:p w14:paraId="4FD11CDD">
      <w:pPr>
        <w:widowControl/>
        <w:spacing w:after="0" w:line="52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14:ligatures w14:val="none"/>
        </w:rPr>
        <w:t>内容概述：在关键农时季节，组织专家和农技人员，深入田间地头指导落实科学施肥各项技术措施，为农民提供简便、快捷、有效、实用的技术服务。</w:t>
      </w:r>
      <w:r>
        <w:rPr>
          <w:rFonts w:hint="eastAsia" w:ascii="仿宋_GB2312" w:hAnsi="仿宋_GB2312" w:eastAsia="仿宋_GB2312" w:cs="仿宋_GB2312"/>
          <w:color w:val="auto"/>
          <w:sz w:val="32"/>
          <w:szCs w:val="32"/>
        </w:rPr>
        <w:t>印制施肥建议资料不少于3000份、开展集中现场技术培训不少于40人次。</w:t>
      </w:r>
    </w:p>
    <w:p w14:paraId="0BECA7B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开展方式：技术指导、技术推广、宣传培训、质量监管、资料印刷等。</w:t>
      </w:r>
    </w:p>
    <w:p w14:paraId="09B510F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完成时限：在2026年大小春作物种植关键时间开展。</w:t>
      </w:r>
    </w:p>
    <w:p w14:paraId="3EDC1C1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二、质量要求</w:t>
      </w:r>
    </w:p>
    <w:p w14:paraId="535F98B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符合省农业农村厅《关于印发〈2025年四川省科学</w:t>
      </w:r>
      <w:r>
        <w:rPr>
          <w:rFonts w:hint="eastAsia" w:ascii="仿宋" w:hAnsi="仿宋" w:eastAsia="仿宋" w:cs="仿宋"/>
          <w:bCs/>
          <w:color w:val="auto"/>
          <w:sz w:val="32"/>
          <w:szCs w:val="32"/>
        </w:rPr>
        <w:t>施肥（化肥减量）增效</w:t>
      </w:r>
      <w:r>
        <w:rPr>
          <w:rFonts w:hint="eastAsia" w:ascii="Times New Roman" w:hAnsi="Times New Roman" w:eastAsia="仿宋_GB2312" w:cs="仿宋_GB2312"/>
          <w:color w:val="auto"/>
          <w:sz w:val="32"/>
          <w:szCs w:val="32"/>
          <w:shd w:val="clear" w:color="auto" w:fill="FFFFFF"/>
          <w14:ligatures w14:val="none"/>
        </w:rPr>
        <w:t>项目实施方案〉的通知》（川农函〔2025〕</w:t>
      </w:r>
      <w:r>
        <w:rPr>
          <w:rFonts w:hint="eastAsia" w:ascii="Times New Roman" w:hAnsi="Times New Roman" w:eastAsia="仿宋_GB2312" w:cs="仿宋_GB2312"/>
          <w:color w:val="auto"/>
          <w:sz w:val="32"/>
          <w:szCs w:val="32"/>
          <w:shd w:val="clear" w:color="auto" w:fill="FFFFFF"/>
          <w:lang w:val="en-US" w:eastAsia="zh-CN"/>
          <w14:ligatures w14:val="none"/>
        </w:rPr>
        <w:t>201</w:t>
      </w:r>
      <w:r>
        <w:rPr>
          <w:rFonts w:hint="eastAsia" w:ascii="Times New Roman" w:hAnsi="Times New Roman" w:eastAsia="仿宋_GB2312" w:cs="仿宋_GB2312"/>
          <w:color w:val="auto"/>
          <w:sz w:val="32"/>
          <w:szCs w:val="32"/>
          <w:shd w:val="clear" w:color="auto" w:fill="FFFFFF"/>
          <w14:ligatures w14:val="none"/>
        </w:rPr>
        <w:t>号）文件要求。</w:t>
      </w:r>
    </w:p>
    <w:p w14:paraId="620459A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三、其他要求</w:t>
      </w:r>
    </w:p>
    <w:p w14:paraId="7EB4A01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（一）服务期间安全由供应商自行负责（</w:t>
      </w:r>
      <w:r>
        <w:rPr>
          <w:rFonts w:hint="eastAsia" w:ascii="Times New Roman" w:hAnsi="Times New Roman" w:eastAsia="仿宋_GB2312" w:cs="仿宋_GB2312"/>
          <w:color w:val="auto"/>
          <w:sz w:val="32"/>
          <w:szCs w:val="32"/>
          <w:shd w:val="clear" w:color="auto" w:fill="FFFFFF"/>
          <w14:ligatures w14:val="none"/>
        </w:rPr>
        <w:t>提供承诺函，格式自拟）</w:t>
      </w:r>
    </w:p>
    <w:p w14:paraId="5A0262E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（二）付款方式：见第六章合同约定</w:t>
      </w:r>
    </w:p>
    <w:p w14:paraId="1155C1A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（三）验收方式：见第六章合同约定</w:t>
      </w:r>
    </w:p>
    <w:p w14:paraId="1FBAC979">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58C0512D">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第五章 响应文件格式</w:t>
      </w:r>
    </w:p>
    <w:p w14:paraId="4763344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一、本章所制响应文件格式，除格式中明确将该格式作为实质性要求的，一律不具有强制性。</w:t>
      </w:r>
    </w:p>
    <w:p w14:paraId="618B795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二、本章所制响应文件格式有关表格中的备注栏，由供应商根据自身响应情况作解释性说明，不作为必填项。</w:t>
      </w:r>
    </w:p>
    <w:p w14:paraId="6A24CE4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三、本章所制响应文件格式中需要填写的相关内容事项，可能会与本采购项目无关，在不改变响应文件原义、不影响本项目采购需求的情况下，供应商可以不予填写。</w:t>
      </w:r>
    </w:p>
    <w:p w14:paraId="67FD1CFC">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059782C1">
      <w:pPr>
        <w:spacing w:line="360" w:lineRule="auto"/>
        <w:jc w:val="center"/>
        <w:rPr>
          <w:rFonts w:hint="eastAsia" w:ascii="黑体" w:hAnsi="黑体" w:eastAsia="黑体" w:cs="仿宋_GB2312"/>
          <w:color w:val="auto"/>
          <w:sz w:val="52"/>
          <w:szCs w:val="52"/>
          <w:shd w:val="clear" w:color="auto" w:fill="FFFFFF"/>
          <w14:ligatures w14:val="none"/>
        </w:rPr>
      </w:pPr>
      <w:r>
        <w:rPr>
          <w:rFonts w:hint="eastAsia" w:ascii="黑体" w:hAnsi="黑体" w:eastAsia="黑体" w:cs="仿宋_GB2312"/>
          <w:color w:val="auto"/>
          <w:sz w:val="52"/>
          <w:szCs w:val="52"/>
          <w:shd w:val="clear" w:color="auto" w:fill="FFFFFF"/>
          <w14:ligatures w14:val="none"/>
        </w:rPr>
        <w:t>井研县政府采购项目</w:t>
      </w:r>
    </w:p>
    <w:p w14:paraId="553A3598">
      <w:pPr>
        <w:spacing w:line="360" w:lineRule="auto"/>
        <w:rPr>
          <w:rFonts w:ascii="Times New Roman" w:hAnsi="Times New Roman" w:eastAsia="仿宋_GB2312" w:cs="仿宋_GB2312"/>
          <w:color w:val="auto"/>
          <w:sz w:val="32"/>
          <w:szCs w:val="32"/>
          <w:shd w:val="clear" w:color="auto" w:fill="FFFFFF"/>
          <w14:ligatures w14:val="none"/>
        </w:rPr>
      </w:pPr>
    </w:p>
    <w:p w14:paraId="3B3682E6">
      <w:pPr>
        <w:spacing w:line="360" w:lineRule="auto"/>
        <w:rPr>
          <w:rFonts w:ascii="Times New Roman" w:hAnsi="Times New Roman" w:eastAsia="仿宋_GB2312" w:cs="仿宋_GB2312"/>
          <w:color w:val="auto"/>
          <w:sz w:val="32"/>
          <w:szCs w:val="32"/>
          <w:shd w:val="clear" w:color="auto" w:fill="FFFFFF"/>
          <w14:ligatures w14:val="none"/>
        </w:rPr>
      </w:pPr>
    </w:p>
    <w:p w14:paraId="5A28B592">
      <w:pPr>
        <w:spacing w:line="360" w:lineRule="auto"/>
        <w:rPr>
          <w:rFonts w:ascii="Times New Roman" w:hAnsi="Times New Roman" w:eastAsia="仿宋_GB2312" w:cs="仿宋_GB2312"/>
          <w:color w:val="auto"/>
          <w:sz w:val="32"/>
          <w:szCs w:val="32"/>
          <w:shd w:val="clear" w:color="auto" w:fill="FFFFFF"/>
          <w14:ligatures w14:val="none"/>
        </w:rPr>
      </w:pPr>
    </w:p>
    <w:p w14:paraId="3F3B5873">
      <w:pPr>
        <w:spacing w:line="360" w:lineRule="auto"/>
        <w:rPr>
          <w:rFonts w:ascii="Times New Roman" w:hAnsi="Times New Roman" w:eastAsia="仿宋_GB2312" w:cs="仿宋_GB2312"/>
          <w:color w:val="auto"/>
          <w:sz w:val="32"/>
          <w:szCs w:val="32"/>
          <w:shd w:val="clear" w:color="auto" w:fill="FFFFFF"/>
          <w14:ligatures w14:val="none"/>
        </w:rPr>
      </w:pPr>
    </w:p>
    <w:p w14:paraId="7EAF5DA3">
      <w:pPr>
        <w:spacing w:line="360" w:lineRule="auto"/>
        <w:jc w:val="center"/>
        <w:rPr>
          <w:rFonts w:hint="eastAsia" w:ascii="黑体" w:hAnsi="黑体" w:eastAsia="黑体" w:cs="仿宋_GB2312"/>
          <w:color w:val="auto"/>
          <w:sz w:val="52"/>
          <w:szCs w:val="52"/>
          <w:shd w:val="clear" w:color="auto" w:fill="FFFFFF"/>
          <w14:ligatures w14:val="none"/>
        </w:rPr>
      </w:pPr>
      <w:r>
        <w:rPr>
          <w:rFonts w:hint="eastAsia" w:ascii="黑体" w:hAnsi="黑体" w:eastAsia="黑体" w:cs="仿宋_GB2312"/>
          <w:color w:val="auto"/>
          <w:sz w:val="52"/>
          <w:szCs w:val="52"/>
          <w:shd w:val="clear" w:color="auto" w:fill="FFFFFF"/>
          <w14:ligatures w14:val="none"/>
        </w:rPr>
        <w:t>竞争性谈判</w:t>
      </w:r>
    </w:p>
    <w:p w14:paraId="17E055A5">
      <w:pPr>
        <w:spacing w:line="360" w:lineRule="auto"/>
        <w:jc w:val="center"/>
        <w:rPr>
          <w:rFonts w:hint="eastAsia" w:ascii="黑体" w:hAnsi="黑体" w:eastAsia="黑体" w:cs="仿宋_GB2312"/>
          <w:color w:val="auto"/>
          <w:sz w:val="52"/>
          <w:szCs w:val="52"/>
          <w:shd w:val="clear" w:color="auto" w:fill="FFFFFF"/>
          <w14:ligatures w14:val="none"/>
        </w:rPr>
      </w:pPr>
      <w:r>
        <w:rPr>
          <w:rFonts w:hint="eastAsia" w:ascii="黑体" w:hAnsi="黑体" w:eastAsia="黑体" w:cs="仿宋_GB2312"/>
          <w:color w:val="auto"/>
          <w:sz w:val="52"/>
          <w:szCs w:val="52"/>
          <w:shd w:val="clear" w:color="auto" w:fill="FFFFFF"/>
          <w14:ligatures w14:val="none"/>
        </w:rPr>
        <w:t>资格响应文件</w:t>
      </w:r>
    </w:p>
    <w:p w14:paraId="0467F53F">
      <w:pPr>
        <w:spacing w:line="360" w:lineRule="auto"/>
        <w:rPr>
          <w:rFonts w:ascii="Times New Roman" w:hAnsi="Times New Roman" w:eastAsia="仿宋_GB2312" w:cs="仿宋_GB2312"/>
          <w:color w:val="auto"/>
          <w:sz w:val="32"/>
          <w:szCs w:val="32"/>
          <w:shd w:val="clear" w:color="auto" w:fill="FFFFFF"/>
          <w14:ligatures w14:val="none"/>
        </w:rPr>
      </w:pPr>
    </w:p>
    <w:p w14:paraId="59EF3DF0">
      <w:pPr>
        <w:spacing w:line="360" w:lineRule="auto"/>
        <w:rPr>
          <w:rFonts w:ascii="Times New Roman" w:hAnsi="Times New Roman" w:eastAsia="仿宋_GB2312" w:cs="仿宋_GB2312"/>
          <w:color w:val="auto"/>
          <w:sz w:val="32"/>
          <w:szCs w:val="32"/>
          <w:shd w:val="clear" w:color="auto" w:fill="FFFFFF"/>
          <w14:ligatures w14:val="none"/>
        </w:rPr>
      </w:pPr>
    </w:p>
    <w:p w14:paraId="431E53F8">
      <w:pPr>
        <w:spacing w:line="360" w:lineRule="auto"/>
        <w:rPr>
          <w:rFonts w:ascii="Times New Roman" w:hAnsi="Times New Roman" w:eastAsia="仿宋_GB2312" w:cs="仿宋_GB2312"/>
          <w:color w:val="auto"/>
          <w:sz w:val="32"/>
          <w:szCs w:val="32"/>
          <w:shd w:val="clear" w:color="auto" w:fill="FFFFFF"/>
          <w14:ligatures w14:val="none"/>
        </w:rPr>
      </w:pPr>
    </w:p>
    <w:p w14:paraId="3FE5E018">
      <w:pPr>
        <w:spacing w:line="360" w:lineRule="auto"/>
        <w:ind w:firstLine="1680" w:firstLineChars="600"/>
        <w:rPr>
          <w:rFonts w:ascii="Times New Roman" w:hAnsi="Times New Roman" w:eastAsia="仿宋_GB2312" w:cs="仿宋_GB2312"/>
          <w:color w:val="auto"/>
          <w:sz w:val="28"/>
          <w:szCs w:val="28"/>
          <w:u w:val="single"/>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项目名称：</w:t>
      </w:r>
      <w:r>
        <w:rPr>
          <w:rFonts w:hint="eastAsia" w:ascii="Times New Roman" w:hAnsi="Times New Roman" w:eastAsia="仿宋_GB2312" w:cs="仿宋_GB2312"/>
          <w:color w:val="auto"/>
          <w:sz w:val="28"/>
          <w:szCs w:val="28"/>
          <w:u w:val="single"/>
          <w:shd w:val="clear" w:color="auto" w:fill="FFFFFF"/>
          <w14:ligatures w14:val="none"/>
        </w:rPr>
        <w:t>井研县2025年科学</w:t>
      </w:r>
      <w:r>
        <w:rPr>
          <w:rFonts w:hint="eastAsia" w:ascii="仿宋" w:hAnsi="仿宋" w:eastAsia="仿宋" w:cs="仿宋"/>
          <w:bCs/>
          <w:color w:val="auto"/>
          <w:sz w:val="28"/>
          <w:szCs w:val="28"/>
          <w:u w:val="single"/>
        </w:rPr>
        <w:t>施肥（化肥减量）增效</w:t>
      </w:r>
      <w:r>
        <w:rPr>
          <w:rFonts w:hint="eastAsia" w:ascii="Times New Roman" w:hAnsi="Times New Roman" w:eastAsia="仿宋_GB2312" w:cs="仿宋_GB2312"/>
          <w:color w:val="auto"/>
          <w:sz w:val="28"/>
          <w:szCs w:val="28"/>
          <w:u w:val="single"/>
          <w:shd w:val="clear" w:color="auto" w:fill="FFFFFF"/>
          <w14:ligatures w14:val="none"/>
        </w:rPr>
        <w:t>项目</w:t>
      </w:r>
    </w:p>
    <w:p w14:paraId="497A8653">
      <w:pPr>
        <w:spacing w:line="360" w:lineRule="auto"/>
        <w:ind w:firstLine="1680" w:firstLineChars="6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采购编号：</w:t>
      </w:r>
      <w:r>
        <w:rPr>
          <w:rFonts w:hint="eastAsia" w:ascii="Times New Roman" w:hAnsi="Times New Roman" w:eastAsia="仿宋_GB2312" w:cs="仿宋_GB2312"/>
          <w:color w:val="auto"/>
          <w:sz w:val="28"/>
          <w:szCs w:val="28"/>
          <w:u w:val="single"/>
          <w:shd w:val="clear" w:color="auto" w:fill="FFFFFF"/>
          <w14:ligatures w14:val="none"/>
        </w:rPr>
        <w:t xml:space="preserve">                                    </w:t>
      </w:r>
    </w:p>
    <w:p w14:paraId="75D639CC">
      <w:pPr>
        <w:spacing w:line="360" w:lineRule="auto"/>
        <w:ind w:firstLine="1680" w:firstLineChars="6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 xml:space="preserve">采购人：  </w:t>
      </w:r>
      <w:r>
        <w:rPr>
          <w:rFonts w:hint="eastAsia" w:ascii="Times New Roman" w:hAnsi="Times New Roman" w:eastAsia="仿宋_GB2312" w:cs="仿宋_GB2312"/>
          <w:color w:val="auto"/>
          <w:sz w:val="28"/>
          <w:szCs w:val="28"/>
          <w:u w:val="single"/>
          <w:shd w:val="clear" w:color="auto" w:fill="FFFFFF"/>
          <w14:ligatures w14:val="none"/>
        </w:rPr>
        <w:t xml:space="preserve">井研县农业农村局                </w:t>
      </w:r>
    </w:p>
    <w:p w14:paraId="78866DCA">
      <w:pPr>
        <w:spacing w:line="360" w:lineRule="auto"/>
        <w:ind w:firstLine="1680" w:firstLineChars="6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供应商全称：</w:t>
      </w:r>
      <w:r>
        <w:rPr>
          <w:rFonts w:hint="eastAsia" w:ascii="Times New Roman" w:hAnsi="Times New Roman" w:eastAsia="仿宋_GB2312" w:cs="仿宋_GB2312"/>
          <w:color w:val="auto"/>
          <w:sz w:val="28"/>
          <w:szCs w:val="28"/>
          <w:u w:val="single"/>
          <w:shd w:val="clear" w:color="auto" w:fill="FFFFFF"/>
          <w14:ligatures w14:val="none"/>
        </w:rPr>
        <w:t xml:space="preserve">                （盖单位公章）</w:t>
      </w:r>
    </w:p>
    <w:p w14:paraId="1352E55C">
      <w:pPr>
        <w:spacing w:line="360" w:lineRule="auto"/>
        <w:ind w:firstLine="1680" w:firstLineChars="600"/>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日期：</w:t>
      </w:r>
      <w:r>
        <w:rPr>
          <w:rFonts w:hint="eastAsia" w:ascii="Times New Roman" w:hAnsi="Times New Roman" w:eastAsia="仿宋_GB2312" w:cs="仿宋_GB2312"/>
          <w:color w:val="auto"/>
          <w:sz w:val="28"/>
          <w:szCs w:val="28"/>
          <w:u w:val="single"/>
          <w:shd w:val="clear" w:color="auto" w:fill="FFFFFF"/>
          <w14:ligatures w14:val="none"/>
        </w:rPr>
        <w:t xml:space="preserve">     2025年   月  日                   </w:t>
      </w:r>
    </w:p>
    <w:p w14:paraId="35FEB638">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一、法定代表人</w:t>
      </w:r>
      <w:r>
        <w:rPr>
          <w:rFonts w:hint="eastAsia" w:ascii="黑体" w:hAnsi="黑体" w:eastAsia="黑体" w:cs="仿宋_GB2312"/>
          <w:color w:val="auto"/>
          <w:sz w:val="32"/>
          <w:szCs w:val="32"/>
          <w:shd w:val="clear" w:color="auto" w:fill="FFFFFF"/>
          <w:lang w:eastAsia="zh-CN"/>
          <w14:ligatures w14:val="none"/>
        </w:rPr>
        <w:t>（</w:t>
      </w:r>
      <w:r>
        <w:rPr>
          <w:rFonts w:hint="eastAsia" w:ascii="黑体" w:hAnsi="黑体" w:eastAsia="黑体" w:cs="仿宋_GB2312"/>
          <w:color w:val="auto"/>
          <w:sz w:val="32"/>
          <w:szCs w:val="32"/>
          <w:shd w:val="clear" w:color="auto" w:fill="FFFFFF"/>
          <w14:ligatures w14:val="none"/>
        </w:rPr>
        <w:t>负责人</w:t>
      </w:r>
      <w:r>
        <w:rPr>
          <w:rFonts w:hint="eastAsia" w:ascii="黑体" w:hAnsi="黑体" w:eastAsia="黑体" w:cs="仿宋_GB2312"/>
          <w:color w:val="auto"/>
          <w:sz w:val="32"/>
          <w:szCs w:val="32"/>
          <w:shd w:val="clear" w:color="auto" w:fill="FFFFFF"/>
          <w:lang w:eastAsia="zh-CN"/>
          <w14:ligatures w14:val="none"/>
        </w:rPr>
        <w:t>）</w:t>
      </w:r>
      <w:r>
        <w:rPr>
          <w:rFonts w:hint="eastAsia" w:ascii="黑体" w:hAnsi="黑体" w:eastAsia="黑体" w:cs="仿宋_GB2312"/>
          <w:color w:val="auto"/>
          <w:sz w:val="32"/>
          <w:szCs w:val="32"/>
          <w:shd w:val="clear" w:color="auto" w:fill="FFFFFF"/>
          <w14:ligatures w14:val="none"/>
        </w:rPr>
        <w:t>授权书</w:t>
      </w:r>
    </w:p>
    <w:p w14:paraId="128A2A9D">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井研县农业农村局：</w:t>
      </w:r>
    </w:p>
    <w:p w14:paraId="398A897A">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本授权声明：XXX（单位名称）</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XXX（法定代表人姓名、职务）授权XXX（被授权人姓名、职务）为我方参加XXX项目（采购编号：XXX）谈判采购活动的合法代表，以我方名义全权处理该项目有关谈判、报价、签订合同以及执行合同等一切事宜。</w:t>
      </w:r>
    </w:p>
    <w:p w14:paraId="2DB31EEA">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特此声明。</w:t>
      </w:r>
    </w:p>
    <w:p w14:paraId="3D1516F6">
      <w:pPr>
        <w:widowControl/>
        <w:rPr>
          <w:rFonts w:ascii="Times New Roman" w:hAnsi="Times New Roman" w:eastAsia="仿宋_GB2312" w:cs="仿宋_GB2312"/>
          <w:color w:val="auto"/>
          <w:sz w:val="32"/>
          <w:szCs w:val="32"/>
          <w:shd w:val="clear" w:color="auto" w:fill="FFFFFF"/>
          <w14:ligatures w14:val="none"/>
        </w:rPr>
      </w:pPr>
    </w:p>
    <w:p w14:paraId="38ABB8F6">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供应商名称：XXX（盖单位公章）</w:t>
      </w:r>
    </w:p>
    <w:p w14:paraId="3E9369FD">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法定代表人（负责人）：XXX（签字或盖章）</w:t>
      </w:r>
    </w:p>
    <w:p w14:paraId="4831B540">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职务：XXX</w:t>
      </w:r>
    </w:p>
    <w:p w14:paraId="2275C029">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法定代表人（负责人）联系电话：</w:t>
      </w:r>
    </w:p>
    <w:p w14:paraId="09050E0D">
      <w:pPr>
        <w:widowControl/>
        <w:rPr>
          <w:rFonts w:ascii="Times New Roman" w:hAnsi="Times New Roman" w:eastAsia="仿宋_GB2312" w:cs="仿宋_GB2312"/>
          <w:color w:val="auto"/>
          <w:sz w:val="32"/>
          <w:szCs w:val="32"/>
          <w:shd w:val="clear" w:color="auto" w:fill="FFFFFF"/>
          <w14:ligatures w14:val="none"/>
        </w:rPr>
      </w:pPr>
    </w:p>
    <w:p w14:paraId="5DBBA3B9">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授权代表签字：XXX</w:t>
      </w:r>
    </w:p>
    <w:p w14:paraId="6AD24CAB">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职务：XXX</w:t>
      </w:r>
    </w:p>
    <w:p w14:paraId="1EB8C914">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授权代表联系电话：</w:t>
      </w:r>
    </w:p>
    <w:p w14:paraId="2D3B704A">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日期：XXX年XXX月XXX日</w:t>
      </w:r>
    </w:p>
    <w:p w14:paraId="44536CF1">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附：法定代表人（负责人）和被授权人的身份证复印件。</w:t>
      </w:r>
    </w:p>
    <w:p w14:paraId="040F85D3">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 xml:space="preserve">（法定代表人（负责人）授权书原件一份装入响应文件，一份递交响应文件时同时递交） </w:t>
      </w:r>
    </w:p>
    <w:p w14:paraId="26CAA330">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 xml:space="preserve"> </w:t>
      </w:r>
    </w:p>
    <w:p w14:paraId="451035CD">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5CA8EA89">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二、供应商基本情况表</w:t>
      </w:r>
    </w:p>
    <w:tbl>
      <w:tblPr>
        <w:tblStyle w:val="18"/>
        <w:tblpPr w:leftFromText="180" w:rightFromText="180" w:vertAnchor="text" w:horzAnchor="margin" w:tblpXSpec="center" w:tblpY="28"/>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284"/>
        <w:gridCol w:w="992"/>
        <w:gridCol w:w="709"/>
        <w:gridCol w:w="141"/>
        <w:gridCol w:w="1134"/>
        <w:gridCol w:w="142"/>
        <w:gridCol w:w="709"/>
        <w:gridCol w:w="1701"/>
      </w:tblGrid>
      <w:tr w14:paraId="4724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96" w:type="dxa"/>
            <w:vAlign w:val="center"/>
          </w:tcPr>
          <w:p w14:paraId="6D5816A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供应商名称</w:t>
            </w:r>
          </w:p>
        </w:tc>
        <w:tc>
          <w:tcPr>
            <w:tcW w:w="6521" w:type="dxa"/>
            <w:gridSpan w:val="9"/>
            <w:vAlign w:val="center"/>
          </w:tcPr>
          <w:p w14:paraId="487EEEC0">
            <w:pPr>
              <w:jc w:val="center"/>
              <w:rPr>
                <w:rFonts w:ascii="Times New Roman" w:hAnsi="Times New Roman" w:eastAsia="仿宋_GB2312" w:cs="仿宋_GB2312"/>
                <w:color w:val="auto"/>
                <w:sz w:val="24"/>
                <w:shd w:val="clear" w:color="auto" w:fill="FFFFFF"/>
                <w14:ligatures w14:val="none"/>
              </w:rPr>
            </w:pPr>
          </w:p>
        </w:tc>
      </w:tr>
      <w:tr w14:paraId="0348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96" w:type="dxa"/>
            <w:vAlign w:val="center"/>
          </w:tcPr>
          <w:p w14:paraId="1E56713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注册地址</w:t>
            </w:r>
          </w:p>
        </w:tc>
        <w:tc>
          <w:tcPr>
            <w:tcW w:w="2694" w:type="dxa"/>
            <w:gridSpan w:val="4"/>
            <w:vAlign w:val="center"/>
          </w:tcPr>
          <w:p w14:paraId="297A3016">
            <w:pPr>
              <w:jc w:val="center"/>
              <w:rPr>
                <w:rFonts w:ascii="Times New Roman" w:hAnsi="Times New Roman" w:eastAsia="仿宋_GB2312" w:cs="仿宋_GB2312"/>
                <w:color w:val="auto"/>
                <w:sz w:val="24"/>
                <w:shd w:val="clear" w:color="auto" w:fill="FFFFFF"/>
                <w14:ligatures w14:val="none"/>
              </w:rPr>
            </w:pPr>
          </w:p>
        </w:tc>
        <w:tc>
          <w:tcPr>
            <w:tcW w:w="1275" w:type="dxa"/>
            <w:gridSpan w:val="2"/>
            <w:vAlign w:val="center"/>
          </w:tcPr>
          <w:p w14:paraId="28E44DAA">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邮政编码</w:t>
            </w:r>
          </w:p>
        </w:tc>
        <w:tc>
          <w:tcPr>
            <w:tcW w:w="2552" w:type="dxa"/>
            <w:gridSpan w:val="3"/>
            <w:vAlign w:val="center"/>
          </w:tcPr>
          <w:p w14:paraId="3B9E7E31">
            <w:pPr>
              <w:jc w:val="center"/>
              <w:rPr>
                <w:rFonts w:hint="eastAsia" w:ascii="宋体" w:hAnsi="宋体" w:cs="Arial"/>
                <w:color w:val="auto"/>
                <w:sz w:val="24"/>
              </w:rPr>
            </w:pPr>
          </w:p>
        </w:tc>
      </w:tr>
      <w:tr w14:paraId="7317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96" w:type="dxa"/>
            <w:vMerge w:val="restart"/>
            <w:vAlign w:val="center"/>
          </w:tcPr>
          <w:p w14:paraId="2908EACB">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联系方式</w:t>
            </w:r>
          </w:p>
        </w:tc>
        <w:tc>
          <w:tcPr>
            <w:tcW w:w="993" w:type="dxa"/>
            <w:gridSpan w:val="2"/>
            <w:vAlign w:val="center"/>
          </w:tcPr>
          <w:p w14:paraId="6A57B69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联系人</w:t>
            </w:r>
          </w:p>
        </w:tc>
        <w:tc>
          <w:tcPr>
            <w:tcW w:w="1701" w:type="dxa"/>
            <w:gridSpan w:val="2"/>
            <w:vAlign w:val="center"/>
          </w:tcPr>
          <w:p w14:paraId="7FFA1B41">
            <w:pPr>
              <w:jc w:val="center"/>
              <w:rPr>
                <w:rFonts w:ascii="Times New Roman" w:hAnsi="Times New Roman" w:eastAsia="仿宋_GB2312" w:cs="仿宋_GB2312"/>
                <w:color w:val="auto"/>
                <w:sz w:val="24"/>
                <w:shd w:val="clear" w:color="auto" w:fill="FFFFFF"/>
                <w14:ligatures w14:val="none"/>
              </w:rPr>
            </w:pPr>
          </w:p>
        </w:tc>
        <w:tc>
          <w:tcPr>
            <w:tcW w:w="1275" w:type="dxa"/>
            <w:gridSpan w:val="2"/>
            <w:vAlign w:val="center"/>
          </w:tcPr>
          <w:p w14:paraId="727005A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联系电话</w:t>
            </w:r>
          </w:p>
        </w:tc>
        <w:tc>
          <w:tcPr>
            <w:tcW w:w="2552" w:type="dxa"/>
            <w:gridSpan w:val="3"/>
            <w:vAlign w:val="center"/>
          </w:tcPr>
          <w:p w14:paraId="6CA4BE32">
            <w:pPr>
              <w:jc w:val="center"/>
              <w:rPr>
                <w:rFonts w:hint="eastAsia" w:ascii="宋体" w:hAnsi="宋体" w:cs="Arial"/>
                <w:color w:val="auto"/>
                <w:sz w:val="24"/>
              </w:rPr>
            </w:pPr>
          </w:p>
        </w:tc>
      </w:tr>
      <w:tr w14:paraId="64CB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696" w:type="dxa"/>
            <w:vMerge w:val="continue"/>
            <w:vAlign w:val="center"/>
          </w:tcPr>
          <w:p w14:paraId="02C7B208">
            <w:pPr>
              <w:jc w:val="center"/>
              <w:rPr>
                <w:rFonts w:ascii="Times New Roman" w:hAnsi="Times New Roman" w:eastAsia="仿宋_GB2312" w:cs="仿宋_GB2312"/>
                <w:color w:val="auto"/>
                <w:sz w:val="24"/>
                <w:shd w:val="clear" w:color="auto" w:fill="FFFFFF"/>
                <w14:ligatures w14:val="none"/>
              </w:rPr>
            </w:pPr>
          </w:p>
        </w:tc>
        <w:tc>
          <w:tcPr>
            <w:tcW w:w="993" w:type="dxa"/>
            <w:gridSpan w:val="2"/>
            <w:vAlign w:val="center"/>
          </w:tcPr>
          <w:p w14:paraId="6605B72F">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传真</w:t>
            </w:r>
          </w:p>
        </w:tc>
        <w:tc>
          <w:tcPr>
            <w:tcW w:w="1701" w:type="dxa"/>
            <w:gridSpan w:val="2"/>
            <w:vAlign w:val="center"/>
          </w:tcPr>
          <w:p w14:paraId="45D62E96">
            <w:pPr>
              <w:jc w:val="center"/>
              <w:rPr>
                <w:rFonts w:ascii="Times New Roman" w:hAnsi="Times New Roman" w:eastAsia="仿宋_GB2312" w:cs="仿宋_GB2312"/>
                <w:color w:val="auto"/>
                <w:sz w:val="24"/>
                <w:shd w:val="clear" w:color="auto" w:fill="FFFFFF"/>
                <w14:ligatures w14:val="none"/>
              </w:rPr>
            </w:pPr>
          </w:p>
        </w:tc>
        <w:tc>
          <w:tcPr>
            <w:tcW w:w="1275" w:type="dxa"/>
            <w:gridSpan w:val="2"/>
            <w:vAlign w:val="center"/>
          </w:tcPr>
          <w:p w14:paraId="36E8BF4D">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网址</w:t>
            </w:r>
          </w:p>
        </w:tc>
        <w:tc>
          <w:tcPr>
            <w:tcW w:w="2552" w:type="dxa"/>
            <w:gridSpan w:val="3"/>
            <w:vAlign w:val="center"/>
          </w:tcPr>
          <w:p w14:paraId="7E60A19B">
            <w:pPr>
              <w:jc w:val="center"/>
              <w:rPr>
                <w:rFonts w:hint="eastAsia" w:ascii="宋体" w:hAnsi="宋体" w:cs="Arial"/>
                <w:color w:val="auto"/>
                <w:sz w:val="24"/>
              </w:rPr>
            </w:pPr>
          </w:p>
        </w:tc>
      </w:tr>
      <w:tr w14:paraId="2A66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96" w:type="dxa"/>
            <w:vAlign w:val="center"/>
          </w:tcPr>
          <w:p w14:paraId="505D1493">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组织结构</w:t>
            </w:r>
          </w:p>
        </w:tc>
        <w:tc>
          <w:tcPr>
            <w:tcW w:w="6521" w:type="dxa"/>
            <w:gridSpan w:val="9"/>
            <w:vAlign w:val="center"/>
          </w:tcPr>
          <w:p w14:paraId="7646DCA0">
            <w:pPr>
              <w:jc w:val="center"/>
              <w:rPr>
                <w:rFonts w:ascii="Times New Roman" w:hAnsi="Times New Roman" w:eastAsia="仿宋_GB2312" w:cs="仿宋_GB2312"/>
                <w:color w:val="auto"/>
                <w:sz w:val="24"/>
                <w:shd w:val="clear" w:color="auto" w:fill="FFFFFF"/>
                <w14:ligatures w14:val="none"/>
              </w:rPr>
            </w:pPr>
          </w:p>
        </w:tc>
      </w:tr>
      <w:tr w14:paraId="5682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96" w:type="dxa"/>
            <w:vAlign w:val="center"/>
          </w:tcPr>
          <w:p w14:paraId="57D47DB4">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法定代表人</w:t>
            </w:r>
          </w:p>
        </w:tc>
        <w:tc>
          <w:tcPr>
            <w:tcW w:w="709" w:type="dxa"/>
            <w:vAlign w:val="center"/>
          </w:tcPr>
          <w:p w14:paraId="231348F7">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姓名</w:t>
            </w:r>
          </w:p>
        </w:tc>
        <w:tc>
          <w:tcPr>
            <w:tcW w:w="1276" w:type="dxa"/>
            <w:gridSpan w:val="2"/>
            <w:vAlign w:val="center"/>
          </w:tcPr>
          <w:p w14:paraId="7E330812">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182AD2F9">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技术职称</w:t>
            </w:r>
          </w:p>
        </w:tc>
        <w:tc>
          <w:tcPr>
            <w:tcW w:w="1417" w:type="dxa"/>
            <w:gridSpan w:val="3"/>
            <w:vAlign w:val="center"/>
          </w:tcPr>
          <w:p w14:paraId="5DF70112">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7AC6AA37">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联系电话</w:t>
            </w:r>
          </w:p>
        </w:tc>
        <w:tc>
          <w:tcPr>
            <w:tcW w:w="1701" w:type="dxa"/>
            <w:vAlign w:val="center"/>
          </w:tcPr>
          <w:p w14:paraId="5F9C2E2E">
            <w:pPr>
              <w:jc w:val="center"/>
              <w:rPr>
                <w:rFonts w:hint="eastAsia" w:ascii="宋体" w:hAnsi="宋体" w:cs="Arial"/>
                <w:color w:val="auto"/>
                <w:sz w:val="24"/>
              </w:rPr>
            </w:pPr>
          </w:p>
        </w:tc>
      </w:tr>
      <w:tr w14:paraId="2F4A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96" w:type="dxa"/>
            <w:vAlign w:val="center"/>
          </w:tcPr>
          <w:p w14:paraId="315C26B3">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技术负责人</w:t>
            </w:r>
          </w:p>
        </w:tc>
        <w:tc>
          <w:tcPr>
            <w:tcW w:w="709" w:type="dxa"/>
            <w:vAlign w:val="center"/>
          </w:tcPr>
          <w:p w14:paraId="0C241291">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姓名</w:t>
            </w:r>
          </w:p>
        </w:tc>
        <w:tc>
          <w:tcPr>
            <w:tcW w:w="1276" w:type="dxa"/>
            <w:gridSpan w:val="2"/>
            <w:vAlign w:val="center"/>
          </w:tcPr>
          <w:p w14:paraId="1AC7149C">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12F2F7F8">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技术职称</w:t>
            </w:r>
          </w:p>
        </w:tc>
        <w:tc>
          <w:tcPr>
            <w:tcW w:w="1417" w:type="dxa"/>
            <w:gridSpan w:val="3"/>
            <w:vAlign w:val="center"/>
          </w:tcPr>
          <w:p w14:paraId="35424BA0">
            <w:pPr>
              <w:jc w:val="center"/>
              <w:rPr>
                <w:rFonts w:ascii="Times New Roman" w:hAnsi="Times New Roman" w:eastAsia="仿宋_GB2312" w:cs="仿宋_GB2312"/>
                <w:color w:val="auto"/>
                <w:sz w:val="24"/>
                <w:shd w:val="clear" w:color="auto" w:fill="FFFFFF"/>
                <w14:ligatures w14:val="none"/>
              </w:rPr>
            </w:pPr>
          </w:p>
        </w:tc>
        <w:tc>
          <w:tcPr>
            <w:tcW w:w="709" w:type="dxa"/>
            <w:vAlign w:val="center"/>
          </w:tcPr>
          <w:p w14:paraId="5AAD0916">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联系电话</w:t>
            </w:r>
          </w:p>
        </w:tc>
        <w:tc>
          <w:tcPr>
            <w:tcW w:w="1701" w:type="dxa"/>
            <w:vAlign w:val="center"/>
          </w:tcPr>
          <w:p w14:paraId="33AB39F1">
            <w:pPr>
              <w:jc w:val="center"/>
              <w:rPr>
                <w:rFonts w:hint="eastAsia" w:ascii="宋体" w:hAnsi="宋体" w:cs="Arial"/>
                <w:color w:val="auto"/>
                <w:sz w:val="24"/>
              </w:rPr>
            </w:pPr>
          </w:p>
        </w:tc>
      </w:tr>
      <w:tr w14:paraId="739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96" w:type="dxa"/>
            <w:vAlign w:val="center"/>
          </w:tcPr>
          <w:p w14:paraId="25F090C2">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成立时间</w:t>
            </w:r>
          </w:p>
        </w:tc>
        <w:tc>
          <w:tcPr>
            <w:tcW w:w="1985" w:type="dxa"/>
            <w:gridSpan w:val="3"/>
            <w:vAlign w:val="center"/>
          </w:tcPr>
          <w:p w14:paraId="2F3DC396">
            <w:pPr>
              <w:jc w:val="center"/>
              <w:rPr>
                <w:rFonts w:ascii="Times New Roman" w:hAnsi="Times New Roman" w:eastAsia="仿宋_GB2312" w:cs="仿宋_GB2312"/>
                <w:color w:val="auto"/>
                <w:sz w:val="24"/>
                <w:shd w:val="clear" w:color="auto" w:fill="FFFFFF"/>
                <w14:ligatures w14:val="none"/>
              </w:rPr>
            </w:pPr>
          </w:p>
        </w:tc>
        <w:tc>
          <w:tcPr>
            <w:tcW w:w="2835" w:type="dxa"/>
            <w:gridSpan w:val="5"/>
            <w:vAlign w:val="center"/>
          </w:tcPr>
          <w:p w14:paraId="47A0B197">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员工总人数</w:t>
            </w:r>
          </w:p>
        </w:tc>
        <w:tc>
          <w:tcPr>
            <w:tcW w:w="1701" w:type="dxa"/>
            <w:vAlign w:val="center"/>
          </w:tcPr>
          <w:p w14:paraId="1B2E8696">
            <w:pPr>
              <w:jc w:val="center"/>
              <w:rPr>
                <w:rFonts w:ascii="Times New Roman" w:hAnsi="Times New Roman" w:eastAsia="仿宋_GB2312" w:cs="仿宋_GB2312"/>
                <w:color w:val="auto"/>
                <w:sz w:val="24"/>
                <w:shd w:val="clear" w:color="auto" w:fill="FFFFFF"/>
                <w14:ligatures w14:val="none"/>
              </w:rPr>
            </w:pPr>
          </w:p>
        </w:tc>
      </w:tr>
      <w:tr w14:paraId="2AC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96" w:type="dxa"/>
            <w:vAlign w:val="center"/>
          </w:tcPr>
          <w:p w14:paraId="1936A08C">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企业资质等级</w:t>
            </w:r>
          </w:p>
        </w:tc>
        <w:tc>
          <w:tcPr>
            <w:tcW w:w="1985" w:type="dxa"/>
            <w:gridSpan w:val="3"/>
            <w:vAlign w:val="center"/>
          </w:tcPr>
          <w:p w14:paraId="61988ED7">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restart"/>
            <w:vAlign w:val="center"/>
          </w:tcPr>
          <w:p w14:paraId="71E07C5D">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其中</w:t>
            </w:r>
          </w:p>
        </w:tc>
        <w:tc>
          <w:tcPr>
            <w:tcW w:w="1985" w:type="dxa"/>
            <w:gridSpan w:val="3"/>
            <w:vAlign w:val="center"/>
          </w:tcPr>
          <w:p w14:paraId="51EE5B8F">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项目经理</w:t>
            </w:r>
          </w:p>
        </w:tc>
        <w:tc>
          <w:tcPr>
            <w:tcW w:w="1701" w:type="dxa"/>
            <w:vAlign w:val="center"/>
          </w:tcPr>
          <w:p w14:paraId="61F81046">
            <w:pPr>
              <w:jc w:val="center"/>
              <w:rPr>
                <w:rFonts w:hint="eastAsia" w:ascii="宋体" w:hAnsi="宋体" w:cs="Arial"/>
                <w:color w:val="auto"/>
                <w:sz w:val="24"/>
              </w:rPr>
            </w:pPr>
          </w:p>
        </w:tc>
      </w:tr>
      <w:tr w14:paraId="05DC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96" w:type="dxa"/>
            <w:vAlign w:val="center"/>
          </w:tcPr>
          <w:p w14:paraId="3BA7B0FD">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营业执照号</w:t>
            </w:r>
          </w:p>
        </w:tc>
        <w:tc>
          <w:tcPr>
            <w:tcW w:w="1985" w:type="dxa"/>
            <w:gridSpan w:val="3"/>
            <w:vAlign w:val="center"/>
          </w:tcPr>
          <w:p w14:paraId="57B6A501">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3B8A9A4B">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5C09F62B">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高级职称人员</w:t>
            </w:r>
          </w:p>
        </w:tc>
        <w:tc>
          <w:tcPr>
            <w:tcW w:w="1701" w:type="dxa"/>
            <w:vAlign w:val="center"/>
          </w:tcPr>
          <w:p w14:paraId="2B31A8DF">
            <w:pPr>
              <w:jc w:val="center"/>
              <w:rPr>
                <w:rFonts w:hint="eastAsia" w:ascii="宋体" w:hAnsi="宋体" w:cs="Arial"/>
                <w:color w:val="auto"/>
                <w:sz w:val="24"/>
              </w:rPr>
            </w:pPr>
          </w:p>
        </w:tc>
      </w:tr>
      <w:tr w14:paraId="70EA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96" w:type="dxa"/>
            <w:vAlign w:val="center"/>
          </w:tcPr>
          <w:p w14:paraId="517EBC24">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注册资金</w:t>
            </w:r>
          </w:p>
        </w:tc>
        <w:tc>
          <w:tcPr>
            <w:tcW w:w="1985" w:type="dxa"/>
            <w:gridSpan w:val="3"/>
            <w:vAlign w:val="center"/>
          </w:tcPr>
          <w:p w14:paraId="7D9D4F54">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4E173BF6">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63085845">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中级职称人员</w:t>
            </w:r>
          </w:p>
        </w:tc>
        <w:tc>
          <w:tcPr>
            <w:tcW w:w="1701" w:type="dxa"/>
            <w:vAlign w:val="center"/>
          </w:tcPr>
          <w:p w14:paraId="4E784A79">
            <w:pPr>
              <w:jc w:val="center"/>
              <w:rPr>
                <w:rFonts w:hint="eastAsia" w:ascii="宋体" w:hAnsi="宋体" w:cs="Arial"/>
                <w:color w:val="auto"/>
                <w:sz w:val="24"/>
              </w:rPr>
            </w:pPr>
          </w:p>
        </w:tc>
      </w:tr>
      <w:tr w14:paraId="5B21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6" w:type="dxa"/>
            <w:vAlign w:val="center"/>
          </w:tcPr>
          <w:p w14:paraId="512575F8">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开户银行</w:t>
            </w:r>
          </w:p>
        </w:tc>
        <w:tc>
          <w:tcPr>
            <w:tcW w:w="1985" w:type="dxa"/>
            <w:gridSpan w:val="3"/>
            <w:vAlign w:val="center"/>
          </w:tcPr>
          <w:p w14:paraId="2DFD1C33">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02F51DCC">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5440264F">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初级职称人员</w:t>
            </w:r>
          </w:p>
        </w:tc>
        <w:tc>
          <w:tcPr>
            <w:tcW w:w="1701" w:type="dxa"/>
            <w:vAlign w:val="center"/>
          </w:tcPr>
          <w:p w14:paraId="02C59F57">
            <w:pPr>
              <w:jc w:val="center"/>
              <w:rPr>
                <w:rFonts w:hint="eastAsia" w:ascii="宋体" w:hAnsi="宋体" w:cs="Arial"/>
                <w:color w:val="auto"/>
                <w:sz w:val="24"/>
              </w:rPr>
            </w:pPr>
          </w:p>
        </w:tc>
      </w:tr>
      <w:tr w14:paraId="2C66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96" w:type="dxa"/>
            <w:vAlign w:val="center"/>
          </w:tcPr>
          <w:p w14:paraId="1923FF73">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账号</w:t>
            </w:r>
          </w:p>
        </w:tc>
        <w:tc>
          <w:tcPr>
            <w:tcW w:w="1985" w:type="dxa"/>
            <w:gridSpan w:val="3"/>
            <w:vAlign w:val="center"/>
          </w:tcPr>
          <w:p w14:paraId="2272F418">
            <w:pPr>
              <w:jc w:val="center"/>
              <w:rPr>
                <w:rFonts w:ascii="Times New Roman" w:hAnsi="Times New Roman" w:eastAsia="仿宋_GB2312" w:cs="仿宋_GB2312"/>
                <w:color w:val="auto"/>
                <w:sz w:val="24"/>
                <w:shd w:val="clear" w:color="auto" w:fill="FFFFFF"/>
                <w14:ligatures w14:val="none"/>
              </w:rPr>
            </w:pPr>
          </w:p>
        </w:tc>
        <w:tc>
          <w:tcPr>
            <w:tcW w:w="850" w:type="dxa"/>
            <w:gridSpan w:val="2"/>
            <w:vMerge w:val="continue"/>
            <w:vAlign w:val="center"/>
          </w:tcPr>
          <w:p w14:paraId="31BE085A">
            <w:pPr>
              <w:jc w:val="center"/>
              <w:rPr>
                <w:rFonts w:ascii="Times New Roman" w:hAnsi="Times New Roman" w:eastAsia="仿宋_GB2312" w:cs="仿宋_GB2312"/>
                <w:color w:val="auto"/>
                <w:sz w:val="24"/>
                <w:shd w:val="clear" w:color="auto" w:fill="FFFFFF"/>
                <w14:ligatures w14:val="none"/>
              </w:rPr>
            </w:pPr>
          </w:p>
        </w:tc>
        <w:tc>
          <w:tcPr>
            <w:tcW w:w="1985" w:type="dxa"/>
            <w:gridSpan w:val="3"/>
            <w:vAlign w:val="center"/>
          </w:tcPr>
          <w:p w14:paraId="620AC81A">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技工</w:t>
            </w:r>
          </w:p>
        </w:tc>
        <w:tc>
          <w:tcPr>
            <w:tcW w:w="1701" w:type="dxa"/>
            <w:vAlign w:val="center"/>
          </w:tcPr>
          <w:p w14:paraId="75B63E85">
            <w:pPr>
              <w:jc w:val="center"/>
              <w:rPr>
                <w:rFonts w:hint="eastAsia" w:ascii="宋体" w:hAnsi="宋体" w:cs="Arial"/>
                <w:color w:val="auto"/>
                <w:sz w:val="24"/>
              </w:rPr>
            </w:pPr>
          </w:p>
        </w:tc>
      </w:tr>
      <w:tr w14:paraId="47F8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96" w:type="dxa"/>
            <w:vAlign w:val="center"/>
          </w:tcPr>
          <w:p w14:paraId="2A5F8DCC">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经营范围</w:t>
            </w:r>
          </w:p>
        </w:tc>
        <w:tc>
          <w:tcPr>
            <w:tcW w:w="6521" w:type="dxa"/>
            <w:gridSpan w:val="9"/>
            <w:vAlign w:val="center"/>
          </w:tcPr>
          <w:p w14:paraId="11A1959A">
            <w:pPr>
              <w:jc w:val="center"/>
              <w:rPr>
                <w:rFonts w:ascii="Times New Roman" w:hAnsi="Times New Roman" w:eastAsia="仿宋_GB2312" w:cs="仿宋_GB2312"/>
                <w:color w:val="auto"/>
                <w:sz w:val="24"/>
                <w:shd w:val="clear" w:color="auto" w:fill="FFFFFF"/>
                <w14:ligatures w14:val="none"/>
              </w:rPr>
            </w:pPr>
          </w:p>
        </w:tc>
      </w:tr>
      <w:tr w14:paraId="1EBE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96" w:type="dxa"/>
            <w:vAlign w:val="center"/>
          </w:tcPr>
          <w:p w14:paraId="5BE978E2">
            <w:pPr>
              <w:jc w:val="center"/>
              <w:rPr>
                <w:rFonts w:ascii="Times New Roman" w:hAnsi="Times New Roman" w:eastAsia="仿宋_GB2312" w:cs="仿宋_GB2312"/>
                <w:color w:val="auto"/>
                <w:sz w:val="24"/>
                <w:shd w:val="clear" w:color="auto" w:fill="FFFFFF"/>
                <w14:ligatures w14:val="none"/>
              </w:rPr>
            </w:pPr>
            <w:r>
              <w:rPr>
                <w:rFonts w:hint="eastAsia" w:ascii="Times New Roman" w:hAnsi="Times New Roman" w:eastAsia="仿宋_GB2312" w:cs="仿宋_GB2312"/>
                <w:color w:val="auto"/>
                <w:sz w:val="24"/>
                <w:shd w:val="clear" w:color="auto" w:fill="FFFFFF"/>
                <w14:ligatures w14:val="none"/>
              </w:rPr>
              <w:t>备注</w:t>
            </w:r>
          </w:p>
        </w:tc>
        <w:tc>
          <w:tcPr>
            <w:tcW w:w="6521" w:type="dxa"/>
            <w:gridSpan w:val="9"/>
            <w:vAlign w:val="center"/>
          </w:tcPr>
          <w:p w14:paraId="1107552F">
            <w:pPr>
              <w:jc w:val="center"/>
              <w:rPr>
                <w:rFonts w:ascii="Times New Roman" w:hAnsi="Times New Roman" w:eastAsia="仿宋_GB2312" w:cs="仿宋_GB2312"/>
                <w:color w:val="auto"/>
                <w:sz w:val="24"/>
                <w:shd w:val="clear" w:color="auto" w:fill="FFFFFF"/>
                <w14:ligatures w14:val="none"/>
              </w:rPr>
            </w:pPr>
          </w:p>
        </w:tc>
      </w:tr>
    </w:tbl>
    <w:p w14:paraId="6E3AD4EE">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供应商名称：XXX（盖单位公章）</w:t>
      </w:r>
    </w:p>
    <w:p w14:paraId="4768A2E4">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法定代表人或授权代表（签字或盖章）：XXX</w:t>
      </w:r>
    </w:p>
    <w:p w14:paraId="1EFDF8D2">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日  期：XXX年XXX月XXX日</w:t>
      </w:r>
    </w:p>
    <w:p w14:paraId="670E1C34">
      <w:pPr>
        <w:widowControl/>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附：供应商为企业的提供有效的营业执照、税务登记证和组织机构代码证或三证合一的营业执照；供应商为事业单位的提供有效的法人证书；供应商为其他组织的提供相关证明材料；民办企业需提供《民办非企业登记证书》；供应商为自然人的提供身份证且具有完全民事行为能力。（复印件）</w:t>
      </w:r>
    </w:p>
    <w:p w14:paraId="2B997D6C">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467C0912">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三、承诺函</w:t>
      </w:r>
    </w:p>
    <w:p w14:paraId="0CEED12E">
      <w:pPr>
        <w:widowControl/>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井研县农业农村局：</w:t>
      </w:r>
    </w:p>
    <w:p w14:paraId="0E13A7B4">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我公司作为本次采购项目的供应商，根据谈判文件要求，现郑重承诺如下：</w:t>
      </w:r>
    </w:p>
    <w:p w14:paraId="2D2A662E">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一、具备《中华人民共和国政府采购法》第二十二条第一款和本项目规定的条件：</w:t>
      </w:r>
    </w:p>
    <w:p w14:paraId="4F11D0EC">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（一）具有独立承担民事责任的能力；</w:t>
      </w:r>
    </w:p>
    <w:p w14:paraId="12414610">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（二）具有良好的商业信誉和健全的财务会计制度；</w:t>
      </w:r>
    </w:p>
    <w:p w14:paraId="1130B2AA">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（三）具有履行合同所必需的设备和专业技术能力；</w:t>
      </w:r>
    </w:p>
    <w:p w14:paraId="1DD554B7">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（四）有依法缴纳税收和社会保障资金的良好记录；</w:t>
      </w:r>
    </w:p>
    <w:p w14:paraId="75CACC0B">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（五）参加政府采购活动前三年内，在经营活动中没有重大违法记录；</w:t>
      </w:r>
    </w:p>
    <w:p w14:paraId="248F245D">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（六）符合法律、行政法规规定的其他条件；</w:t>
      </w:r>
    </w:p>
    <w:p w14:paraId="3EB66B19">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（七）根据采购项目提出的特殊条件。</w:t>
      </w:r>
    </w:p>
    <w:p w14:paraId="700E2182">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完全接受和满足本项目谈判文件中规定响应文件的格式、语言、计量单位、知识产权等实质性要求，如对谈判文件有异议，已经在递交响应文件截止时间届满前依法进行维权救济，不存在对谈判文件有异议的同时又参加谈判以求侥幸成交或者为实现其他非法目的的行为。</w:t>
      </w:r>
    </w:p>
    <w:p w14:paraId="25156C44">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三、在参加本次采购活动中，不存在与单位负责人为同一人或者存在直接控股、管理关系的其他供应商参与同一合同项下的政府采购活动的行为。</w:t>
      </w:r>
    </w:p>
    <w:p w14:paraId="6B46F8ED">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四、在参加本次采购活动中，不存在和其他供应商在同一合同项下的采购项目中，同时委托同一个自然人、同一家庭的人员、同一单位的人员作为代理人的行为。</w:t>
      </w:r>
    </w:p>
    <w:p w14:paraId="4E3C5C23">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五、如果有法律法规规定记入诚信档案的失信行为，将在响应文件中全面如实反映。</w:t>
      </w:r>
    </w:p>
    <w:p w14:paraId="21FA5489">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六、响应文件中提供的任何资料和技术、服务、商务等响应承诺情况都是真实的、有效的、合法的。</w:t>
      </w:r>
    </w:p>
    <w:p w14:paraId="2F65D3B4">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七、我方同意本次采购的谈判有效期为递交谈判响应文件截止之日起30天。</w:t>
      </w:r>
    </w:p>
    <w:p w14:paraId="06AF15E0">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5EF7B147">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九、截至投标截止日未被列入失信被执行人、重大税收违法案件当事人名单、政府采购严重违法失信行为记录名单。</w:t>
      </w:r>
    </w:p>
    <w:p w14:paraId="231A850F">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本公司对上述承诺的内容事项真实性负责。如经查实上述承诺的内容事项存在虚假，我公司愿意接受以提供虚假材料谋取成交的法律责任。</w:t>
      </w:r>
    </w:p>
    <w:p w14:paraId="20C226AE">
      <w:pPr>
        <w:widowControl/>
        <w:ind w:firstLine="640" w:firstLineChars="200"/>
        <w:rPr>
          <w:rFonts w:ascii="Times New Roman" w:hAnsi="Times New Roman" w:eastAsia="仿宋_GB2312" w:cs="仿宋_GB2312"/>
          <w:color w:val="auto"/>
          <w:sz w:val="32"/>
          <w:szCs w:val="32"/>
          <w:shd w:val="clear" w:color="auto" w:fill="FFFFFF"/>
          <w14:ligatures w14:val="none"/>
        </w:rPr>
      </w:pPr>
    </w:p>
    <w:p w14:paraId="395BD4FE">
      <w:pPr>
        <w:widowControl/>
        <w:ind w:firstLine="640" w:firstLineChars="200"/>
        <w:rPr>
          <w:rFonts w:ascii="Times New Roman" w:hAnsi="Times New Roman" w:eastAsia="仿宋_GB2312" w:cs="仿宋_GB2312"/>
          <w:color w:val="auto"/>
          <w:sz w:val="32"/>
          <w:szCs w:val="32"/>
          <w:shd w:val="clear" w:color="auto" w:fill="FFFFFF"/>
          <w14:ligatures w14:val="none"/>
        </w:rPr>
      </w:pPr>
    </w:p>
    <w:p w14:paraId="321AFD07">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法定代表人或授权代表（签字或盖章）：XXXX</w:t>
      </w:r>
    </w:p>
    <w:p w14:paraId="44EC76EB">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供应商名称：XXXX（盖章）</w:t>
      </w:r>
    </w:p>
    <w:p w14:paraId="75DBD04F">
      <w:pPr>
        <w:widowControl/>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日期：XXX年XXX月XXX日</w:t>
      </w:r>
    </w:p>
    <w:p w14:paraId="69A2A79B">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562AD0CA">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四、技术、服务及商务要求应答表</w:t>
      </w:r>
    </w:p>
    <w:tbl>
      <w:tblPr>
        <w:tblStyle w:val="1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245"/>
        <w:gridCol w:w="1984"/>
      </w:tblGrid>
      <w:tr w14:paraId="4C67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B627E2A">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序号</w:t>
            </w:r>
          </w:p>
        </w:tc>
        <w:tc>
          <w:tcPr>
            <w:tcW w:w="5245" w:type="dxa"/>
            <w:tcBorders>
              <w:top w:val="single" w:color="auto" w:sz="4" w:space="0"/>
              <w:left w:val="single" w:color="auto" w:sz="4" w:space="0"/>
              <w:bottom w:val="single" w:color="auto" w:sz="4" w:space="0"/>
              <w:right w:val="single" w:color="auto" w:sz="4" w:space="0"/>
            </w:tcBorders>
            <w:vAlign w:val="center"/>
          </w:tcPr>
          <w:p w14:paraId="671C0212">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采购文件要求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23DA886B">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响应文件响应</w:t>
            </w:r>
          </w:p>
        </w:tc>
      </w:tr>
      <w:tr w14:paraId="35E5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3FA7349">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1</w:t>
            </w:r>
          </w:p>
        </w:tc>
        <w:tc>
          <w:tcPr>
            <w:tcW w:w="5245" w:type="dxa"/>
            <w:tcBorders>
              <w:top w:val="single" w:color="auto" w:sz="4" w:space="0"/>
              <w:left w:val="single" w:color="auto" w:sz="4" w:space="0"/>
              <w:bottom w:val="single" w:color="auto" w:sz="4" w:space="0"/>
              <w:right w:val="single" w:color="auto" w:sz="4" w:space="0"/>
            </w:tcBorders>
            <w:vAlign w:val="center"/>
          </w:tcPr>
          <w:p w14:paraId="7E2FAEB3">
            <w:pPr>
              <w:snapToGrid w:val="0"/>
              <w:spacing w:line="276" w:lineRule="auto"/>
              <w:jc w:val="both"/>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服务内容：3个田间试验，包括试验点位选择、租地、试验观察记载、样品检测、试验数据分析、试验总结、试验成果报告；91户农户施肥情况调查，建立施肥台账，更新完善上报监测点信息，批量录入上报农户施肥情况。</w:t>
            </w:r>
            <w:bookmarkStart w:id="0" w:name="_Hlk177630919"/>
            <w:r>
              <w:rPr>
                <w:rFonts w:hint="eastAsia" w:ascii="Times New Roman" w:hAnsi="Times New Roman" w:eastAsia="仿宋_GB2312" w:cs="仿宋_GB2312"/>
                <w:color w:val="auto"/>
                <w:sz w:val="28"/>
                <w:szCs w:val="28"/>
                <w:shd w:val="clear" w:color="auto" w:fill="FFFFFF"/>
                <w14:ligatures w14:val="none"/>
              </w:rPr>
              <w:t>开展宣传培训指导，使全县主要农作物测土配方施肥技术覆盖率稳定在90%以上。</w:t>
            </w:r>
            <w:bookmarkEnd w:id="0"/>
          </w:p>
        </w:tc>
        <w:tc>
          <w:tcPr>
            <w:tcW w:w="1984" w:type="dxa"/>
            <w:tcBorders>
              <w:top w:val="single" w:color="auto" w:sz="4" w:space="0"/>
              <w:left w:val="single" w:color="auto" w:sz="4" w:space="0"/>
              <w:bottom w:val="single" w:color="auto" w:sz="4" w:space="0"/>
              <w:right w:val="single" w:color="auto" w:sz="4" w:space="0"/>
            </w:tcBorders>
            <w:vAlign w:val="center"/>
          </w:tcPr>
          <w:p w14:paraId="2C1FD9B9">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7D5C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6233579">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2</w:t>
            </w:r>
          </w:p>
        </w:tc>
        <w:tc>
          <w:tcPr>
            <w:tcW w:w="5245" w:type="dxa"/>
            <w:tcBorders>
              <w:top w:val="single" w:color="auto" w:sz="4" w:space="0"/>
              <w:left w:val="single" w:color="auto" w:sz="4" w:space="0"/>
              <w:bottom w:val="single" w:color="auto" w:sz="4" w:space="0"/>
              <w:right w:val="single" w:color="auto" w:sz="4" w:space="0"/>
            </w:tcBorders>
            <w:vAlign w:val="center"/>
          </w:tcPr>
          <w:p w14:paraId="2019E975">
            <w:pPr>
              <w:snapToGrid w:val="0"/>
              <w:spacing w:line="276" w:lineRule="auto"/>
              <w:jc w:val="both"/>
              <w:rPr>
                <w:rFonts w:hint="eastAsia" w:ascii="Times New Roman" w:hAnsi="Times New Roman" w:eastAsia="仿宋_GB2312" w:cs="仿宋_GB2312"/>
                <w:color w:val="auto"/>
                <w:sz w:val="28"/>
                <w:szCs w:val="28"/>
                <w:shd w:val="clear" w:color="auto" w:fill="FFFFFF"/>
                <w:lang w:eastAsia="zh-CN"/>
                <w14:ligatures w14:val="none"/>
              </w:rPr>
            </w:pPr>
            <w:r>
              <w:rPr>
                <w:rFonts w:hint="eastAsia" w:ascii="Times New Roman" w:hAnsi="Times New Roman" w:eastAsia="仿宋_GB2312" w:cs="仿宋_GB2312"/>
                <w:color w:val="auto"/>
                <w:sz w:val="28"/>
                <w:szCs w:val="28"/>
                <w:shd w:val="clear" w:color="auto" w:fill="FFFFFF"/>
                <w14:ligatures w14:val="none"/>
              </w:rPr>
              <w:t>质量要求：符合省农业农村厅《关于印发〈2025年四川省</w:t>
            </w:r>
            <w:r>
              <w:rPr>
                <w:rFonts w:hint="eastAsia" w:ascii="Times New Roman" w:hAnsi="Times New Roman" w:eastAsia="仿宋_GB2312" w:cs="仿宋_GB2312"/>
                <w:color w:val="auto"/>
                <w:sz w:val="30"/>
                <w:szCs w:val="30"/>
                <w:shd w:val="clear" w:color="auto" w:fill="FFFFFF"/>
                <w14:ligatures w14:val="none"/>
              </w:rPr>
              <w:t>科学</w:t>
            </w:r>
            <w:r>
              <w:rPr>
                <w:rFonts w:hint="eastAsia" w:ascii="仿宋" w:hAnsi="仿宋" w:eastAsia="仿宋" w:cs="仿宋"/>
                <w:bCs/>
                <w:color w:val="auto"/>
                <w:sz w:val="30"/>
                <w:szCs w:val="30"/>
              </w:rPr>
              <w:t>施肥（化肥减量）增效</w:t>
            </w:r>
            <w:r>
              <w:rPr>
                <w:rFonts w:hint="eastAsia" w:ascii="Times New Roman" w:hAnsi="Times New Roman" w:eastAsia="仿宋_GB2312" w:cs="仿宋_GB2312"/>
                <w:color w:val="auto"/>
                <w:sz w:val="30"/>
                <w:szCs w:val="30"/>
                <w:shd w:val="clear" w:color="auto" w:fill="FFFFFF"/>
                <w14:ligatures w14:val="none"/>
              </w:rPr>
              <w:t>项目实施方案〉</w:t>
            </w:r>
            <w:r>
              <w:rPr>
                <w:rFonts w:hint="eastAsia" w:ascii="Times New Roman" w:hAnsi="Times New Roman" w:eastAsia="仿宋_GB2312" w:cs="仿宋_GB2312"/>
                <w:color w:val="auto"/>
                <w:sz w:val="28"/>
                <w:szCs w:val="28"/>
                <w:shd w:val="clear" w:color="auto" w:fill="FFFFFF"/>
                <w14:ligatures w14:val="none"/>
              </w:rPr>
              <w:t>的通知》（川农函〔2025〕201号）文件要求</w:t>
            </w:r>
            <w:r>
              <w:rPr>
                <w:rFonts w:hint="eastAsia" w:ascii="Times New Roman" w:hAnsi="Times New Roman" w:eastAsia="仿宋_GB2312" w:cs="仿宋_GB2312"/>
                <w:color w:val="auto"/>
                <w:sz w:val="28"/>
                <w:szCs w:val="28"/>
                <w:shd w:val="clear" w:color="auto" w:fill="FFFFFF"/>
                <w:lang w:eastAsia="zh-CN"/>
                <w14:ligatures w14:val="none"/>
              </w:rPr>
              <w:t>。</w:t>
            </w:r>
          </w:p>
        </w:tc>
        <w:tc>
          <w:tcPr>
            <w:tcW w:w="1984" w:type="dxa"/>
            <w:tcBorders>
              <w:top w:val="single" w:color="auto" w:sz="4" w:space="0"/>
              <w:left w:val="single" w:color="auto" w:sz="4" w:space="0"/>
              <w:bottom w:val="single" w:color="auto" w:sz="4" w:space="0"/>
              <w:right w:val="single" w:color="auto" w:sz="4" w:space="0"/>
            </w:tcBorders>
            <w:vAlign w:val="center"/>
          </w:tcPr>
          <w:p w14:paraId="39F28CEA">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5AE0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E6DB9C3">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3</w:t>
            </w:r>
          </w:p>
        </w:tc>
        <w:tc>
          <w:tcPr>
            <w:tcW w:w="5245" w:type="dxa"/>
            <w:tcBorders>
              <w:top w:val="single" w:color="auto" w:sz="4" w:space="0"/>
              <w:left w:val="single" w:color="auto" w:sz="4" w:space="0"/>
              <w:bottom w:val="single" w:color="auto" w:sz="4" w:space="0"/>
              <w:right w:val="single" w:color="auto" w:sz="4" w:space="0"/>
            </w:tcBorders>
            <w:vAlign w:val="center"/>
          </w:tcPr>
          <w:p w14:paraId="605BA2A1">
            <w:pPr>
              <w:snapToGrid w:val="0"/>
              <w:spacing w:line="276" w:lineRule="auto"/>
              <w:jc w:val="both"/>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工期要求：2026年11月底前完成。</w:t>
            </w:r>
          </w:p>
        </w:tc>
        <w:tc>
          <w:tcPr>
            <w:tcW w:w="1984" w:type="dxa"/>
            <w:tcBorders>
              <w:top w:val="single" w:color="auto" w:sz="4" w:space="0"/>
              <w:left w:val="single" w:color="auto" w:sz="4" w:space="0"/>
              <w:bottom w:val="single" w:color="auto" w:sz="4" w:space="0"/>
              <w:right w:val="single" w:color="auto" w:sz="4" w:space="0"/>
            </w:tcBorders>
            <w:vAlign w:val="center"/>
          </w:tcPr>
          <w:p w14:paraId="22A52E05">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6CCF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2537D3E">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4</w:t>
            </w:r>
          </w:p>
        </w:tc>
        <w:tc>
          <w:tcPr>
            <w:tcW w:w="5245" w:type="dxa"/>
            <w:tcBorders>
              <w:top w:val="single" w:color="auto" w:sz="4" w:space="0"/>
              <w:left w:val="single" w:color="auto" w:sz="4" w:space="0"/>
              <w:bottom w:val="single" w:color="auto" w:sz="4" w:space="0"/>
              <w:right w:val="single" w:color="auto" w:sz="4" w:space="0"/>
            </w:tcBorders>
            <w:vAlign w:val="center"/>
          </w:tcPr>
          <w:p w14:paraId="758AC311">
            <w:pPr>
              <w:spacing w:line="276" w:lineRule="auto"/>
              <w:jc w:val="both"/>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服务期间安全由供应商自行负责。</w:t>
            </w:r>
          </w:p>
        </w:tc>
        <w:tc>
          <w:tcPr>
            <w:tcW w:w="1984" w:type="dxa"/>
            <w:tcBorders>
              <w:top w:val="single" w:color="auto" w:sz="4" w:space="0"/>
              <w:left w:val="single" w:color="auto" w:sz="4" w:space="0"/>
              <w:bottom w:val="single" w:color="auto" w:sz="4" w:space="0"/>
              <w:right w:val="single" w:color="auto" w:sz="4" w:space="0"/>
            </w:tcBorders>
            <w:vAlign w:val="center"/>
          </w:tcPr>
          <w:p w14:paraId="529FC386">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735C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6F008DA">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5</w:t>
            </w:r>
          </w:p>
        </w:tc>
        <w:tc>
          <w:tcPr>
            <w:tcW w:w="5245" w:type="dxa"/>
            <w:tcBorders>
              <w:top w:val="single" w:color="auto" w:sz="4" w:space="0"/>
              <w:left w:val="single" w:color="auto" w:sz="4" w:space="0"/>
              <w:bottom w:val="single" w:color="auto" w:sz="4" w:space="0"/>
              <w:right w:val="single" w:color="auto" w:sz="4" w:space="0"/>
            </w:tcBorders>
            <w:vAlign w:val="center"/>
          </w:tcPr>
          <w:p w14:paraId="5D0EA43A">
            <w:pPr>
              <w:spacing w:line="276" w:lineRule="auto"/>
              <w:jc w:val="both"/>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付款方式：按合同约定。</w:t>
            </w:r>
          </w:p>
        </w:tc>
        <w:tc>
          <w:tcPr>
            <w:tcW w:w="1984" w:type="dxa"/>
            <w:tcBorders>
              <w:top w:val="single" w:color="auto" w:sz="4" w:space="0"/>
              <w:left w:val="single" w:color="auto" w:sz="4" w:space="0"/>
              <w:bottom w:val="single" w:color="auto" w:sz="4" w:space="0"/>
              <w:right w:val="single" w:color="auto" w:sz="4" w:space="0"/>
            </w:tcBorders>
            <w:vAlign w:val="center"/>
          </w:tcPr>
          <w:p w14:paraId="21AA91A0">
            <w:pPr>
              <w:spacing w:line="276" w:lineRule="auto"/>
              <w:jc w:val="center"/>
              <w:rPr>
                <w:rFonts w:ascii="Times New Roman" w:hAnsi="Times New Roman" w:eastAsia="仿宋_GB2312" w:cs="仿宋_GB2312"/>
                <w:color w:val="auto"/>
                <w:sz w:val="28"/>
                <w:szCs w:val="28"/>
                <w:shd w:val="clear" w:color="auto" w:fill="FFFFFF"/>
                <w14:ligatures w14:val="none"/>
              </w:rPr>
            </w:pPr>
          </w:p>
        </w:tc>
      </w:tr>
      <w:tr w14:paraId="3D4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0F365A7">
            <w:pPr>
              <w:spacing w:line="276" w:lineRule="auto"/>
              <w:jc w:val="center"/>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6</w:t>
            </w:r>
          </w:p>
        </w:tc>
        <w:tc>
          <w:tcPr>
            <w:tcW w:w="5245" w:type="dxa"/>
            <w:tcBorders>
              <w:top w:val="single" w:color="auto" w:sz="4" w:space="0"/>
              <w:left w:val="single" w:color="auto" w:sz="4" w:space="0"/>
              <w:bottom w:val="single" w:color="auto" w:sz="4" w:space="0"/>
              <w:right w:val="single" w:color="auto" w:sz="4" w:space="0"/>
            </w:tcBorders>
            <w:vAlign w:val="center"/>
          </w:tcPr>
          <w:p w14:paraId="1EFE987E">
            <w:pPr>
              <w:spacing w:line="276" w:lineRule="auto"/>
              <w:jc w:val="both"/>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验收方式：按合同约定。</w:t>
            </w:r>
          </w:p>
        </w:tc>
        <w:tc>
          <w:tcPr>
            <w:tcW w:w="1984" w:type="dxa"/>
            <w:tcBorders>
              <w:top w:val="single" w:color="auto" w:sz="4" w:space="0"/>
              <w:left w:val="single" w:color="auto" w:sz="4" w:space="0"/>
              <w:bottom w:val="single" w:color="auto" w:sz="4" w:space="0"/>
              <w:right w:val="single" w:color="auto" w:sz="4" w:space="0"/>
            </w:tcBorders>
            <w:vAlign w:val="center"/>
          </w:tcPr>
          <w:p w14:paraId="3054501E">
            <w:pPr>
              <w:spacing w:line="276" w:lineRule="auto"/>
              <w:jc w:val="center"/>
              <w:rPr>
                <w:rFonts w:ascii="Times New Roman" w:hAnsi="Times New Roman" w:eastAsia="仿宋_GB2312" w:cs="仿宋_GB2312"/>
                <w:color w:val="auto"/>
                <w:sz w:val="28"/>
                <w:szCs w:val="28"/>
                <w:shd w:val="clear" w:color="auto" w:fill="FFFFFF"/>
                <w14:ligatures w14:val="none"/>
              </w:rPr>
            </w:pPr>
          </w:p>
        </w:tc>
      </w:tr>
    </w:tbl>
    <w:p w14:paraId="37E8CBFE">
      <w:pPr>
        <w:keepNext w:val="0"/>
        <w:keepLines w:val="0"/>
        <w:pageBreakBefore w:val="0"/>
        <w:widowControl/>
        <w:kinsoku/>
        <w:wordWrap/>
        <w:overflowPunct/>
        <w:topLinePunct w:val="0"/>
        <w:autoSpaceDE/>
        <w:autoSpaceDN/>
        <w:bidi w:val="0"/>
        <w:adjustRightInd/>
        <w:snapToGrid/>
        <w:spacing w:after="0" w:line="279" w:lineRule="auto"/>
        <w:ind w:firstLine="560" w:firstLineChars="200"/>
        <w:textAlignment w:val="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注：供应商必须根据询价采购文件要求据实逐条填写，不得虚假响应，虚假响应的，其响应文件无效并按规定追究其相关责任。</w:t>
      </w:r>
    </w:p>
    <w:p w14:paraId="7899B7EF">
      <w:pPr>
        <w:keepNext w:val="0"/>
        <w:keepLines w:val="0"/>
        <w:pageBreakBefore w:val="0"/>
        <w:widowControl/>
        <w:kinsoku/>
        <w:wordWrap/>
        <w:overflowPunct/>
        <w:topLinePunct w:val="0"/>
        <w:autoSpaceDE/>
        <w:autoSpaceDN/>
        <w:bidi w:val="0"/>
        <w:adjustRightInd/>
        <w:snapToGrid/>
        <w:spacing w:after="0" w:line="279" w:lineRule="auto"/>
        <w:ind w:firstLine="560" w:firstLineChars="200"/>
        <w:textAlignment w:val="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供应商名称：XXX（盖单位公章）</w:t>
      </w:r>
    </w:p>
    <w:p w14:paraId="04E2B36E">
      <w:pPr>
        <w:keepNext w:val="0"/>
        <w:keepLines w:val="0"/>
        <w:pageBreakBefore w:val="0"/>
        <w:widowControl/>
        <w:kinsoku/>
        <w:wordWrap/>
        <w:overflowPunct/>
        <w:topLinePunct w:val="0"/>
        <w:autoSpaceDE/>
        <w:autoSpaceDN/>
        <w:bidi w:val="0"/>
        <w:adjustRightInd/>
        <w:snapToGrid/>
        <w:spacing w:after="0" w:line="279" w:lineRule="auto"/>
        <w:ind w:firstLine="560" w:firstLineChars="200"/>
        <w:textAlignment w:val="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法定代表人或授权代表（签字或盖章）：XXX</w:t>
      </w:r>
    </w:p>
    <w:p w14:paraId="175E1A0F">
      <w:pPr>
        <w:keepNext w:val="0"/>
        <w:keepLines w:val="0"/>
        <w:pageBreakBefore w:val="0"/>
        <w:widowControl/>
        <w:kinsoku/>
        <w:wordWrap/>
        <w:overflowPunct/>
        <w:topLinePunct w:val="0"/>
        <w:autoSpaceDE/>
        <w:autoSpaceDN/>
        <w:bidi w:val="0"/>
        <w:adjustRightInd/>
        <w:snapToGrid/>
        <w:spacing w:after="0" w:line="279" w:lineRule="auto"/>
        <w:ind w:firstLine="560" w:firstLineChars="200"/>
        <w:textAlignment w:val="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日期：XXX年XXX月XXX日</w:t>
      </w:r>
    </w:p>
    <w:p w14:paraId="33E72DF0">
      <w:pPr>
        <w:widowControl/>
        <w:rPr>
          <w:rFonts w:hint="eastAsia" w:ascii="黑体" w:hAnsi="黑体" w:eastAsia="黑体" w:cs="仿宋_GB2312"/>
          <w:color w:val="auto"/>
          <w:sz w:val="32"/>
          <w:szCs w:val="32"/>
          <w:shd w:val="clear" w:color="auto" w:fill="FFFFFF"/>
          <w14:ligatures w14:val="none"/>
        </w:rPr>
      </w:pPr>
      <w:r>
        <w:rPr>
          <w:rFonts w:hint="eastAsia" w:ascii="黑体" w:hAnsi="黑体" w:eastAsia="黑体" w:cs="仿宋_GB2312"/>
          <w:color w:val="auto"/>
          <w:sz w:val="32"/>
          <w:szCs w:val="32"/>
          <w:shd w:val="clear" w:color="auto" w:fill="FFFFFF"/>
          <w14:ligatures w14:val="none"/>
        </w:rPr>
        <w:t>五、其他相关证明材料</w:t>
      </w:r>
    </w:p>
    <w:p w14:paraId="4770EE81">
      <w:pPr>
        <w:widowControl/>
        <w:rPr>
          <w:rFonts w:ascii="Times New Roman" w:hAnsi="Times New Roman" w:eastAsia="仿宋_GB2312" w:cs="仿宋_GB2312"/>
          <w:color w:val="auto"/>
          <w:sz w:val="32"/>
          <w:szCs w:val="32"/>
          <w:shd w:val="clear" w:color="auto" w:fill="FFFFFF"/>
          <w14:ligatures w14:val="none"/>
        </w:rPr>
      </w:pPr>
      <w:r>
        <w:rPr>
          <w:rFonts w:ascii="Times New Roman" w:hAnsi="Times New Roman" w:eastAsia="仿宋_GB2312" w:cs="仿宋_GB2312"/>
          <w:color w:val="auto"/>
          <w:sz w:val="32"/>
          <w:szCs w:val="32"/>
          <w:shd w:val="clear" w:color="auto" w:fill="FFFFFF"/>
          <w14:ligatures w14:val="none"/>
        </w:rPr>
        <w:br w:type="page"/>
      </w:r>
    </w:p>
    <w:p w14:paraId="665DBB61">
      <w:pPr>
        <w:spacing w:line="360" w:lineRule="auto"/>
        <w:jc w:val="center"/>
        <w:rPr>
          <w:rFonts w:hint="eastAsia" w:ascii="黑体" w:hAnsi="黑体" w:eastAsia="黑体" w:cs="仿宋_GB2312"/>
          <w:color w:val="auto"/>
          <w:sz w:val="44"/>
          <w:szCs w:val="44"/>
          <w:shd w:val="clear" w:color="auto" w:fill="FFFFFF"/>
          <w14:ligatures w14:val="none"/>
        </w:rPr>
      </w:pPr>
      <w:r>
        <w:rPr>
          <w:rFonts w:hint="eastAsia" w:ascii="黑体" w:hAnsi="黑体" w:eastAsia="黑体" w:cs="仿宋_GB2312"/>
          <w:color w:val="auto"/>
          <w:sz w:val="44"/>
          <w:szCs w:val="44"/>
          <w:shd w:val="clear" w:color="auto" w:fill="FFFFFF"/>
          <w14:ligatures w14:val="none"/>
        </w:rPr>
        <w:t>第六章 合同（样例）</w:t>
      </w:r>
    </w:p>
    <w:p w14:paraId="4DBC491A">
      <w:pPr>
        <w:spacing w:line="360" w:lineRule="auto"/>
        <w:jc w:val="center"/>
        <w:rPr>
          <w:rFonts w:hint="eastAsia" w:ascii="黑体" w:hAnsi="黑体" w:eastAsia="黑体" w:cs="仿宋_GB2312"/>
          <w:color w:val="auto"/>
          <w:sz w:val="40"/>
          <w:szCs w:val="40"/>
          <w:shd w:val="clear" w:color="auto" w:fill="FFFFFF"/>
          <w14:ligatures w14:val="none"/>
        </w:rPr>
      </w:pPr>
      <w:r>
        <w:rPr>
          <w:rFonts w:hint="eastAsia" w:ascii="黑体" w:hAnsi="黑体" w:eastAsia="黑体" w:cs="仿宋_GB2312"/>
          <w:color w:val="auto"/>
          <w:sz w:val="36"/>
          <w:szCs w:val="36"/>
          <w:shd w:val="clear" w:color="auto" w:fill="FFFFFF"/>
          <w14:ligatures w14:val="none"/>
        </w:rPr>
        <w:t>政府采购合同（服务类）</w:t>
      </w:r>
    </w:p>
    <w:p w14:paraId="1886D28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 xml:space="preserve">采购人（甲方）：井研县农业农村局 </w:t>
      </w:r>
    </w:p>
    <w:p w14:paraId="462681B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地址：乐山市井研县研城街道希望大道82号</w:t>
      </w:r>
    </w:p>
    <w:p w14:paraId="1BC480E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供应商（乙方）：</w:t>
      </w:r>
    </w:p>
    <w:p w14:paraId="16E5DD6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地址：</w:t>
      </w:r>
    </w:p>
    <w:p w14:paraId="07DA15F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履约地点：井研县</w:t>
      </w:r>
    </w:p>
    <w:p w14:paraId="483CA92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签订日期：   年   月   日</w:t>
      </w:r>
    </w:p>
    <w:p w14:paraId="6B7B663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签订地点：井研县</w:t>
      </w:r>
    </w:p>
    <w:p w14:paraId="23DD8CB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依据《中华人民共和国民法典》《中华人民共和国政府采购法》与项目行业有关的法律法规，以及2025年科学</w:t>
      </w:r>
      <w:r>
        <w:rPr>
          <w:rFonts w:hint="eastAsia" w:ascii="仿宋" w:hAnsi="仿宋" w:eastAsia="仿宋" w:cs="仿宋"/>
          <w:bCs/>
          <w:color w:val="auto"/>
          <w:sz w:val="32"/>
          <w:szCs w:val="32"/>
        </w:rPr>
        <w:t>施肥（化肥减量）增效</w:t>
      </w:r>
      <w:r>
        <w:rPr>
          <w:rFonts w:hint="eastAsia" w:ascii="Times New Roman" w:hAnsi="Times New Roman" w:eastAsia="仿宋_GB2312" w:cs="仿宋_GB2312"/>
          <w:color w:val="auto"/>
          <w:sz w:val="32"/>
          <w:szCs w:val="32"/>
          <w:shd w:val="clear" w:color="auto" w:fill="FFFFFF"/>
          <w14:ligatures w14:val="none"/>
        </w:rPr>
        <w:t>项目采购的《竞争性谈判文件》，乙方的《投标（响应）文件》及《中标（成交）通知书》，甲乙双方同意签订本合同。具体情况及要求如下：</w:t>
      </w:r>
    </w:p>
    <w:p w14:paraId="09D03E3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一、标的信息</w:t>
      </w:r>
    </w:p>
    <w:p w14:paraId="456A03C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（一）服务内容：</w:t>
      </w:r>
    </w:p>
    <w:p w14:paraId="0238E35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3个田间试验，包括试验点位选择、租地、试验观察记载、样品检测、试验数据分析、试验总结、试验成果报告；91户农户施肥情况调查，建立施肥台账，更新完善上报监测点信息，批量录入上报农户施肥情况。开展宣传培训指导，使全县主要农作物测土配方施肥技术覆盖率稳定在90%以上。</w:t>
      </w:r>
    </w:p>
    <w:p w14:paraId="3FB4AAF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（二）合同总价：</w:t>
      </w:r>
    </w:p>
    <w:p w14:paraId="175711A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人民币（大写）：</w:t>
      </w:r>
      <w:r>
        <w:rPr>
          <w:rFonts w:hint="eastAsia" w:ascii="Times New Roman" w:hAnsi="Times New Roman" w:eastAsia="仿宋_GB2312" w:cs="仿宋_GB2312"/>
          <w:color w:val="auto"/>
          <w:sz w:val="32"/>
          <w:szCs w:val="32"/>
          <w:u w:val="single"/>
          <w:shd w:val="clear" w:color="auto" w:fill="FFFFFF"/>
          <w14:ligatures w14:val="none"/>
        </w:rPr>
        <w:t xml:space="preserve">          </w:t>
      </w:r>
      <w:r>
        <w:rPr>
          <w:rFonts w:hint="eastAsia" w:ascii="Times New Roman" w:hAnsi="Times New Roman" w:eastAsia="仿宋_GB2312" w:cs="仿宋_GB2312"/>
          <w:color w:val="auto"/>
          <w:sz w:val="32"/>
          <w:szCs w:val="32"/>
          <w:shd w:val="clear" w:color="auto" w:fill="FFFFFF"/>
          <w14:ligatures w14:val="none"/>
        </w:rPr>
        <w:t>元整（¥</w:t>
      </w:r>
      <w:r>
        <w:rPr>
          <w:rFonts w:hint="eastAsia" w:ascii="Times New Roman" w:hAnsi="Times New Roman" w:eastAsia="仿宋_GB2312" w:cs="仿宋_GB2312"/>
          <w:color w:val="auto"/>
          <w:sz w:val="32"/>
          <w:szCs w:val="32"/>
          <w:u w:val="single"/>
          <w:shd w:val="clear" w:color="auto" w:fill="FFFFFF"/>
          <w14:ligatures w14:val="none"/>
        </w:rPr>
        <w:t xml:space="preserve">           </w:t>
      </w:r>
      <w:r>
        <w:rPr>
          <w:rFonts w:hint="eastAsia" w:ascii="Times New Roman" w:hAnsi="Times New Roman" w:eastAsia="仿宋_GB2312" w:cs="仿宋_GB2312"/>
          <w:color w:val="auto"/>
          <w:sz w:val="32"/>
          <w:szCs w:val="32"/>
          <w:shd w:val="clear" w:color="auto" w:fill="FFFFFF"/>
          <w14:ligatures w14:val="none"/>
        </w:rPr>
        <w:t xml:space="preserve">）  </w:t>
      </w:r>
    </w:p>
    <w:p w14:paraId="10E4CB4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二、服务要求：</w:t>
      </w:r>
    </w:p>
    <w:p w14:paraId="7AC9A8E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（一）质量要求：符合省农业农村厅《关于印发〈2025年四川省科学</w:t>
      </w:r>
      <w:r>
        <w:rPr>
          <w:rFonts w:hint="eastAsia" w:ascii="仿宋" w:hAnsi="仿宋" w:eastAsia="仿宋" w:cs="仿宋"/>
          <w:bCs/>
          <w:color w:val="auto"/>
          <w:sz w:val="32"/>
          <w:szCs w:val="32"/>
        </w:rPr>
        <w:t>施肥（化肥减量）增效</w:t>
      </w:r>
      <w:r>
        <w:rPr>
          <w:rFonts w:hint="eastAsia" w:ascii="Times New Roman" w:hAnsi="Times New Roman" w:eastAsia="仿宋_GB2312" w:cs="仿宋_GB2312"/>
          <w:color w:val="auto"/>
          <w:sz w:val="32"/>
          <w:szCs w:val="32"/>
          <w:shd w:val="clear" w:color="auto" w:fill="FFFFFF"/>
          <w14:ligatures w14:val="none"/>
        </w:rPr>
        <w:t>项目实施方案〉的通知》（川农函〔2025〕201号）文件要求。</w:t>
      </w:r>
    </w:p>
    <w:p w14:paraId="2D66E4F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（二）工期要求：3个田间试验在2026年10月底前完成；2025年11月底前完成91户农户施肥情况调查及汇总上报。宣传培训指导在2026年大小春作物种植关键时间内开展。</w:t>
      </w:r>
    </w:p>
    <w:p w14:paraId="1C1D1FC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三、合同定价方式、付款进度和支付方式：</w:t>
      </w:r>
    </w:p>
    <w:p w14:paraId="6004CBB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（一）合同定价方式：固定总价。</w:t>
      </w:r>
    </w:p>
    <w:p w14:paraId="021A623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（二）付款进度：项目全部完成且验收合格后支付。</w:t>
      </w:r>
    </w:p>
    <w:p w14:paraId="2BFE60F7">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（三）支付方式：银行转账。</w:t>
      </w:r>
    </w:p>
    <w:p w14:paraId="09C70EE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四、履约保证金：</w:t>
      </w:r>
    </w:p>
    <w:p w14:paraId="03FE90C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是否收取履约保证金：否。</w:t>
      </w:r>
    </w:p>
    <w:p w14:paraId="2805CF2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五、验收标准和方法：</w:t>
      </w:r>
    </w:p>
    <w:p w14:paraId="14486C4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严格按照政府采购相关法律法规以及《乐山市财政局关于沿用〈乐山市政府采购项目需求论证和履约验收管理实施细则〉的通知》（乐市财政采〔2021〕8号）及本项目要求进行验收。</w:t>
      </w:r>
    </w:p>
    <w:p w14:paraId="5950D99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六、甲方的权利和义务：</w:t>
      </w:r>
    </w:p>
    <w:p w14:paraId="706D2BB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（一）甲方有权对合同规定范围内乙方的服务行为进行监督和检查，拥有监管权。</w:t>
      </w:r>
    </w:p>
    <w:p w14:paraId="7471576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（二）根据本合同规定，按时向乙方支付应付服务费用。</w:t>
      </w:r>
    </w:p>
    <w:p w14:paraId="527940D6">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（三）国家法律、法规所规定由甲方承担的其它责任。</w:t>
      </w:r>
    </w:p>
    <w:p w14:paraId="03A8514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七、乙方的权利和义务：</w:t>
      </w:r>
    </w:p>
    <w:p w14:paraId="422068A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（一）根据本合同的约定向甲方收取相关服务费用。</w:t>
      </w:r>
    </w:p>
    <w:p w14:paraId="2EA0601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（二）接受项目行业管理部门及政府有关部门的指导，接受甲方的监督。</w:t>
      </w:r>
    </w:p>
    <w:p w14:paraId="58FA8C6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（三）项目实施过程中的一切安全责任由乙方自行负责。</w:t>
      </w:r>
    </w:p>
    <w:p w14:paraId="7D370699">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（四）对该项目的资料、数据等负有保密义务。</w:t>
      </w:r>
    </w:p>
    <w:p w14:paraId="528AE20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（五）国家法律、法规所规定由乙方承担的其它责任。</w:t>
      </w:r>
    </w:p>
    <w:p w14:paraId="0E833A1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八、违约责任</w:t>
      </w:r>
    </w:p>
    <w:p w14:paraId="0549935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（一）甲方违约责任</w:t>
      </w:r>
    </w:p>
    <w:p w14:paraId="4471370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1.甲方无正当理由拒收服务或货物的，甲方应偿付合同总价百分之五的违约金；</w:t>
      </w:r>
    </w:p>
    <w:p w14:paraId="73FCC4B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2.甲方偿付的违约金不足以弥补乙方损失的，还应按乙方损失尚未弥补的部分，支付赔偿金给乙方。</w:t>
      </w:r>
    </w:p>
    <w:p w14:paraId="075BFD1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（二）乙方违约责任</w:t>
      </w:r>
    </w:p>
    <w:p w14:paraId="651D059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1.乙方提供的服务或货物未达到甲方标准的乙方必须立即整改，如不整改，甲方不支付合同价款，且乙方须退还甲方已支付的款项。</w:t>
      </w:r>
    </w:p>
    <w:p w14:paraId="3CB29788">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2.由服务或货物质量问题造成甲方的损失概由乙方负责。</w:t>
      </w:r>
    </w:p>
    <w:p w14:paraId="6EA7C4B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3.乙方逾期交付服务或货物的，每逾期1天应向甲方偿付合同总价的万分之五的违约金；逾期超过30天，甲方有权终止合同，乙方应全额退还甲方已经付给乙方的费用及其利息</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并按合同总价的百分之五的款额向甲方偿付赔偿金。如因甲方提供相关资料的时间延迟则完成时间顺延。</w:t>
      </w:r>
    </w:p>
    <w:p w14:paraId="02DDFA3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4.乙方保证本合同服务或货物的权利无瑕疵，包括服务或货物所有权及知识产权等权利无瑕疵。如任何第三方经法院（或仲裁机构）裁决有权对上述服务或货物主张权利或国家机关依法对服务或货物进行没收查处的，乙方除应向甲方返还已收款项外，还应另按合同总价的百分之五向甲方支付违约金。</w:t>
      </w:r>
    </w:p>
    <w:p w14:paraId="50BF672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5.乙方偿付的违约金不足以弥补甲方损失的，还应按甲方损失尚未弥补的部分，支付赔偿金给甲方。</w:t>
      </w:r>
    </w:p>
    <w:p w14:paraId="52F26D5F">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九、不可抗事件处理</w:t>
      </w:r>
    </w:p>
    <w:p w14:paraId="1C8AA68E">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（一）在合同有效期内，任何一方因不可抗事件导致不能履行合同，则合同履行期可延长，其延长期与不可抗影响期相同。</w:t>
      </w:r>
    </w:p>
    <w:p w14:paraId="2ED666FB">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（二）受阻一方应在不可抗事件发生后尽快用电话通知对方并于事故发生后7天内将有关部门出具的证明文件等用特快专递或挂号信寄给对方审阅确认。</w:t>
      </w:r>
    </w:p>
    <w:p w14:paraId="707747EC">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（三）不可抗事件延30天以上，双方应通过友好协商，确定是否继续履行合同。</w:t>
      </w:r>
    </w:p>
    <w:p w14:paraId="16FD07F3">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十、解决合同纠纷的方式</w:t>
      </w:r>
    </w:p>
    <w:p w14:paraId="7BA15DDA">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（一）因货物或服务的质量问题发生争议，由质量技术监督部门或其指定的质量鉴定机构进行质量鉴定。货物或服务符合标准的，鉴定费由甲方承担；货物或服务不符合质量标准的，鉴定费由乙方承担。</w:t>
      </w:r>
    </w:p>
    <w:p w14:paraId="3BDDD0A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（二）合同履行期间</w:t>
      </w:r>
      <w:r>
        <w:rPr>
          <w:rFonts w:hint="eastAsia" w:ascii="Times New Roman" w:hAnsi="Times New Roman" w:eastAsia="仿宋_GB2312" w:cs="仿宋_GB2312"/>
          <w:color w:val="auto"/>
          <w:sz w:val="32"/>
          <w:szCs w:val="32"/>
          <w:shd w:val="clear" w:color="auto" w:fill="FFFFFF"/>
          <w:lang w:eastAsia="zh-CN"/>
          <w14:ligatures w14:val="none"/>
        </w:rPr>
        <w:t>，</w:t>
      </w:r>
      <w:r>
        <w:rPr>
          <w:rFonts w:hint="eastAsia" w:ascii="Times New Roman" w:hAnsi="Times New Roman" w:eastAsia="仿宋_GB2312" w:cs="仿宋_GB2312"/>
          <w:color w:val="auto"/>
          <w:sz w:val="32"/>
          <w:szCs w:val="32"/>
          <w:shd w:val="clear" w:color="auto" w:fill="FFFFFF"/>
          <w14:ligatures w14:val="none"/>
        </w:rPr>
        <w:t>若双方发生争议，可自愿平等协商解决，协商不成的，由当事人依法向井研县人民法院诉讼解决。</w:t>
      </w:r>
    </w:p>
    <w:p w14:paraId="16842A32">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十一、合同生效及其他</w:t>
      </w:r>
    </w:p>
    <w:p w14:paraId="33DB5B5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（一）合同经双方法定代表人（或主要负责人）或授权委托代理人签字并加盖公章后生效。</w:t>
      </w:r>
    </w:p>
    <w:p w14:paraId="1E9E644D">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二）政府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14:paraId="286FA065">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r>
        <w:rPr>
          <w:rFonts w:hint="eastAsia" w:ascii="Times New Roman" w:hAnsi="Times New Roman" w:eastAsia="仿宋_GB2312" w:cs="仿宋_GB2312"/>
          <w:color w:val="auto"/>
          <w:sz w:val="32"/>
          <w:szCs w:val="32"/>
          <w:shd w:val="clear" w:color="auto" w:fill="FFFFFF"/>
          <w14:ligatures w14:val="none"/>
        </w:rPr>
        <w:t>（三）本合同一式5份，自双方签章之日起生效。甲方持有2份，乙方持有2份，同级财政部门备案1份，具有同等法律效力。</w:t>
      </w:r>
    </w:p>
    <w:p w14:paraId="02EF6C80">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p>
    <w:p w14:paraId="12793351">
      <w:pPr>
        <w:spacing w:line="360" w:lineRule="auto"/>
        <w:ind w:firstLine="640" w:firstLineChars="200"/>
        <w:rPr>
          <w:rFonts w:ascii="Times New Roman" w:hAnsi="Times New Roman" w:eastAsia="仿宋_GB2312" w:cs="仿宋_GB2312"/>
          <w:color w:val="auto"/>
          <w:sz w:val="32"/>
          <w:szCs w:val="32"/>
          <w:shd w:val="clear" w:color="auto" w:fill="FFFFFF"/>
          <w14:ligatures w14:val="none"/>
        </w:rPr>
      </w:pPr>
    </w:p>
    <w:p w14:paraId="41E819BF">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甲方：（盖章）                        乙方：（盖章）</w:t>
      </w:r>
    </w:p>
    <w:p w14:paraId="73ECE1F0">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法定代表人（授权代表）：            法定代表人（授权代表）：</w:t>
      </w:r>
    </w:p>
    <w:p w14:paraId="1A39604E">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地址：                                 地址：</w:t>
      </w:r>
    </w:p>
    <w:p w14:paraId="181CCBA4">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开户银行：                            开户银行：</w:t>
      </w:r>
    </w:p>
    <w:p w14:paraId="025DBD82">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账号：                                 账号：</w:t>
      </w:r>
    </w:p>
    <w:p w14:paraId="65E910BC">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电话：                                 电话：</w:t>
      </w:r>
    </w:p>
    <w:p w14:paraId="7791A4B6">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传真：                                 传真：</w:t>
      </w:r>
    </w:p>
    <w:p w14:paraId="6F1B3066">
      <w:pPr>
        <w:spacing w:line="360" w:lineRule="auto"/>
        <w:rPr>
          <w:rFonts w:ascii="Times New Roman" w:hAnsi="Times New Roman" w:eastAsia="仿宋_GB2312" w:cs="仿宋_GB2312"/>
          <w:color w:val="auto"/>
          <w:sz w:val="28"/>
          <w:szCs w:val="28"/>
          <w:shd w:val="clear" w:color="auto" w:fill="FFFFFF"/>
          <w14:ligatures w14:val="none"/>
        </w:rPr>
      </w:pPr>
      <w:r>
        <w:rPr>
          <w:rFonts w:hint="eastAsia" w:ascii="Times New Roman" w:hAnsi="Times New Roman" w:eastAsia="仿宋_GB2312" w:cs="仿宋_GB2312"/>
          <w:color w:val="auto"/>
          <w:sz w:val="28"/>
          <w:szCs w:val="28"/>
          <w:shd w:val="clear" w:color="auto" w:fill="FFFFFF"/>
          <w14:ligatures w14:val="none"/>
        </w:rPr>
        <w:t>签约日期：2025年xx月xx日       签约日期：2025年xx月xx日</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927675"/>
    </w:sdtPr>
    <w:sdtContent>
      <w:p w14:paraId="6A5222CA">
        <w:pPr>
          <w:pStyle w:val="14"/>
          <w:jc w:val="right"/>
          <w:rPr>
            <w:rFonts w:hint="eastAsia"/>
          </w:rPr>
        </w:pPr>
        <w:r>
          <w:rPr>
            <w:rFonts w:asciiTheme="majorHAnsi" w:hAnsiTheme="majorHAnsi" w:eastAsiaTheme="majorEastAsia" w:cstheme="majorBidi"/>
            <w:sz w:val="28"/>
            <w:szCs w:val="28"/>
            <w:lang w:val="zh-CN"/>
          </w:rPr>
          <w:t xml:space="preserve">~ </w:t>
        </w:r>
        <w:r>
          <w:rPr>
            <w:sz w:val="22"/>
            <w:szCs w:val="22"/>
          </w:rPr>
          <w:fldChar w:fldCharType="begin"/>
        </w:r>
        <w:r>
          <w:instrText xml:space="preserve">PAGE    \* MERGEFORMAT</w:instrText>
        </w:r>
        <w:r>
          <w:rPr>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14:paraId="7897AFD4">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56FC">
    <w:pPr>
      <w:pStyle w:val="14"/>
      <w:rPr>
        <w:rFonts w:hint="eastAsia"/>
      </w:rPr>
    </w:pPr>
    <w:r>
      <w:rPr>
        <w:rFonts w:asciiTheme="majorHAnsi" w:hAnsiTheme="majorHAnsi" w:eastAsiaTheme="majorEastAsia" w:cstheme="majorBidi"/>
        <w:sz w:val="28"/>
        <w:szCs w:val="28"/>
        <w:lang w:val="zh-CN"/>
      </w:rPr>
      <w:t xml:space="preserve">~ </w:t>
    </w:r>
    <w:r>
      <w:rPr>
        <w:sz w:val="22"/>
        <w:szCs w:val="22"/>
      </w:rPr>
      <w:fldChar w:fldCharType="begin"/>
    </w:r>
    <w:r>
      <w:instrText xml:space="preserve">PAGE    \* MERGEFORMAT</w:instrText>
    </w:r>
    <w:r>
      <w:rPr>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8C"/>
    <w:rsid w:val="000351FB"/>
    <w:rsid w:val="00037533"/>
    <w:rsid w:val="000642EF"/>
    <w:rsid w:val="0009087E"/>
    <w:rsid w:val="001077F6"/>
    <w:rsid w:val="00232D35"/>
    <w:rsid w:val="002915BD"/>
    <w:rsid w:val="00432328"/>
    <w:rsid w:val="004C1AC4"/>
    <w:rsid w:val="0050077F"/>
    <w:rsid w:val="0056358E"/>
    <w:rsid w:val="00597FD1"/>
    <w:rsid w:val="005E4FAB"/>
    <w:rsid w:val="00647217"/>
    <w:rsid w:val="00692A73"/>
    <w:rsid w:val="006B2D12"/>
    <w:rsid w:val="00884F87"/>
    <w:rsid w:val="008B442B"/>
    <w:rsid w:val="009017CA"/>
    <w:rsid w:val="00AC7855"/>
    <w:rsid w:val="00AD2ED9"/>
    <w:rsid w:val="00BE7923"/>
    <w:rsid w:val="00CC09BA"/>
    <w:rsid w:val="00D26E27"/>
    <w:rsid w:val="00D44729"/>
    <w:rsid w:val="00E4108C"/>
    <w:rsid w:val="00E46DB0"/>
    <w:rsid w:val="00E760F9"/>
    <w:rsid w:val="00EB751C"/>
    <w:rsid w:val="00EE7D85"/>
    <w:rsid w:val="00FA464E"/>
    <w:rsid w:val="00FB64F4"/>
    <w:rsid w:val="00FC71D7"/>
    <w:rsid w:val="0EB61AAE"/>
    <w:rsid w:val="23233B15"/>
    <w:rsid w:val="28356448"/>
    <w:rsid w:val="291D56B9"/>
    <w:rsid w:val="35C226F5"/>
    <w:rsid w:val="391E48DF"/>
    <w:rsid w:val="41BB1C31"/>
    <w:rsid w:val="44147638"/>
    <w:rsid w:val="4A4060F4"/>
    <w:rsid w:val="4B1C3B39"/>
    <w:rsid w:val="4F39739C"/>
    <w:rsid w:val="50C16564"/>
    <w:rsid w:val="5BA53E4C"/>
    <w:rsid w:val="6A3D4E3D"/>
    <w:rsid w:val="6C0F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26"/>
    <w:semiHidden/>
    <w:unhideWhenUsed/>
    <w:qFormat/>
    <w:uiPriority w:val="9"/>
    <w:pPr>
      <w:keepNext/>
      <w:keepLines/>
      <w:spacing w:before="40" w:after="0"/>
      <w:outlineLvl w:val="5"/>
    </w:pPr>
    <w:rPr>
      <w:rFonts w:cstheme="majorBidi"/>
      <w:b/>
      <w:bCs/>
      <w:color w:val="104862" w:themeColor="accent1" w:themeShade="BF"/>
    </w:rPr>
  </w:style>
  <w:style w:type="paragraph" w:styleId="10">
    <w:name w:val="heading 7"/>
    <w:basedOn w:val="1"/>
    <w:next w:val="1"/>
    <w:link w:val="27"/>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8"/>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9"/>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styleId="3">
    <w:name w:val="caption"/>
    <w:basedOn w:val="1"/>
    <w:next w:val="1"/>
    <w:qFormat/>
    <w:uiPriority w:val="0"/>
    <w:rPr>
      <w:rFonts w:ascii="Cambria" w:hAnsi="Cambria" w:eastAsia="黑体"/>
      <w:sz w:val="20"/>
      <w:szCs w:val="20"/>
    </w:rPr>
  </w:style>
  <w:style w:type="paragraph" w:styleId="13">
    <w:name w:val="Date"/>
    <w:basedOn w:val="1"/>
    <w:next w:val="1"/>
    <w:link w:val="39"/>
    <w:semiHidden/>
    <w:unhideWhenUsed/>
    <w:qFormat/>
    <w:uiPriority w:val="99"/>
    <w:pPr>
      <w:ind w:left="100" w:leftChars="2500"/>
    </w:pPr>
  </w:style>
  <w:style w:type="paragraph" w:styleId="14">
    <w:name w:val="footer"/>
    <w:basedOn w:val="1"/>
    <w:link w:val="41"/>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0"/>
    <w:unhideWhenUsed/>
    <w:qFormat/>
    <w:uiPriority w:val="99"/>
    <w:pPr>
      <w:tabs>
        <w:tab w:val="center" w:pos="4153"/>
        <w:tab w:val="right" w:pos="8306"/>
      </w:tabs>
      <w:snapToGrid w:val="0"/>
      <w:spacing w:line="240" w:lineRule="auto"/>
      <w:jc w:val="center"/>
    </w:pPr>
    <w:rPr>
      <w:sz w:val="18"/>
      <w:szCs w:val="18"/>
    </w:rPr>
  </w:style>
  <w:style w:type="paragraph" w:styleId="16">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basedOn w:val="20"/>
    <w:link w:val="4"/>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20"/>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20"/>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20"/>
    <w:link w:val="7"/>
    <w:semiHidden/>
    <w:qFormat/>
    <w:uiPriority w:val="9"/>
    <w:rPr>
      <w:rFonts w:cstheme="majorBidi"/>
      <w:color w:val="104862" w:themeColor="accent1" w:themeShade="BF"/>
      <w:sz w:val="28"/>
      <w:szCs w:val="28"/>
    </w:rPr>
  </w:style>
  <w:style w:type="character" w:customStyle="1" w:styleId="25">
    <w:name w:val="标题 5 字符"/>
    <w:basedOn w:val="20"/>
    <w:link w:val="8"/>
    <w:semiHidden/>
    <w:qFormat/>
    <w:uiPriority w:val="9"/>
    <w:rPr>
      <w:rFonts w:cstheme="majorBidi"/>
      <w:color w:val="104862" w:themeColor="accent1" w:themeShade="BF"/>
      <w:sz w:val="24"/>
    </w:rPr>
  </w:style>
  <w:style w:type="character" w:customStyle="1" w:styleId="26">
    <w:name w:val="标题 6 字符"/>
    <w:basedOn w:val="20"/>
    <w:link w:val="9"/>
    <w:semiHidden/>
    <w:qFormat/>
    <w:uiPriority w:val="9"/>
    <w:rPr>
      <w:rFonts w:cstheme="majorBidi"/>
      <w:b/>
      <w:bCs/>
      <w:color w:val="104862" w:themeColor="accent1" w:themeShade="BF"/>
    </w:rPr>
  </w:style>
  <w:style w:type="character" w:customStyle="1" w:styleId="27">
    <w:name w:val="标题 7 字符"/>
    <w:basedOn w:val="20"/>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20"/>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20"/>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20"/>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20"/>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20"/>
    <w:link w:val="36"/>
    <w:qFormat/>
    <w:uiPriority w:val="30"/>
    <w:rPr>
      <w:i/>
      <w:iCs/>
      <w:color w:val="104862" w:themeColor="accent1" w:themeShade="BF"/>
    </w:rPr>
  </w:style>
  <w:style w:type="character" w:customStyle="1" w:styleId="38">
    <w:name w:val="明显参考1"/>
    <w:basedOn w:val="20"/>
    <w:qFormat/>
    <w:uiPriority w:val="32"/>
    <w:rPr>
      <w:b/>
      <w:bCs/>
      <w:smallCaps/>
      <w:color w:val="104862" w:themeColor="accent1" w:themeShade="BF"/>
      <w:spacing w:val="5"/>
    </w:rPr>
  </w:style>
  <w:style w:type="character" w:customStyle="1" w:styleId="39">
    <w:name w:val="日期 字符"/>
    <w:basedOn w:val="20"/>
    <w:link w:val="13"/>
    <w:semiHidden/>
    <w:qFormat/>
    <w:uiPriority w:val="99"/>
  </w:style>
  <w:style w:type="character" w:customStyle="1" w:styleId="40">
    <w:name w:val="页眉 字符"/>
    <w:basedOn w:val="20"/>
    <w:link w:val="15"/>
    <w:qFormat/>
    <w:uiPriority w:val="99"/>
    <w:rPr>
      <w:sz w:val="18"/>
      <w:szCs w:val="18"/>
    </w:rPr>
  </w:style>
  <w:style w:type="character" w:customStyle="1" w:styleId="41">
    <w:name w:val="页脚 字符"/>
    <w:basedOn w:val="20"/>
    <w:link w:val="1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7555</Words>
  <Characters>7871</Characters>
  <Lines>60</Lines>
  <Paragraphs>17</Paragraphs>
  <TotalTime>5</TotalTime>
  <ScaleCrop>false</ScaleCrop>
  <LinksUpToDate>false</LinksUpToDate>
  <CharactersWithSpaces>8222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2024-09-04T01:51:00Z</dcterms:created>
  <dc:creator>administrator</dc:creator>
  <cp:lastModifiedBy>熊倩利</cp:lastModifiedBy>
  <cp:lastPrinted>2025-08-05T08:59:00Z</cp:lastPrinted>
  <dcterms:modified xsi:type="dcterms:W3CDTF">2025-08-07T06:37:33Z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eyJoZGlkIjoiZTg0YzQ4ZDliYTZlN2IwOWQ1ZjU4YThhOTZlNGM1MGUiLCJ1c2VySWQiOiI1NTk0OTk0ODAifQ==</vt:lpwstr>
  </property>
  <property fmtid="{D5CDD505-2E9C-101B-9397-08002B2CF9AE}" pid="3" name="KSOProductBuildVer">
    <vt:lpwstr>2052-12.1.0.21915</vt:lpwstr>
  </property>
  <property fmtid="{D5CDD505-2E9C-101B-9397-08002B2CF9AE}" pid="4" name="ICV">
    <vt:lpwstr>F31A5082C9B34A4F8C37B21DE2A6261D_12</vt:lpwstr>
  </property>
</Properties>
</file>