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中国橘乡·古韵井研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——四川“井研柑橘”区域公用品牌（北京）推介会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井研柑橘生产经营主体代表报名表</w:t>
      </w:r>
      <w:bookmarkEnd w:id="0"/>
    </w:p>
    <w:tbl>
      <w:tblPr>
        <w:tblStyle w:val="7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80"/>
        <w:gridCol w:w="196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生产经营主体名称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（与营业执照相同）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参展联系人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（此次前往人员）</w:t>
            </w:r>
          </w:p>
        </w:tc>
        <w:tc>
          <w:tcPr>
            <w:tcW w:w="23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*参展产品具体名称</w:t>
            </w:r>
          </w:p>
        </w:tc>
        <w:tc>
          <w:tcPr>
            <w:tcW w:w="23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自有注册商标或品牌名称</w:t>
            </w:r>
          </w:p>
        </w:tc>
        <w:tc>
          <w:tcPr>
            <w:tcW w:w="23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柑橘基地面积（亩）</w:t>
            </w:r>
          </w:p>
        </w:tc>
        <w:tc>
          <w:tcPr>
            <w:tcW w:w="23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今年预计产量（吨）</w:t>
            </w:r>
          </w:p>
        </w:tc>
        <w:tc>
          <w:tcPr>
            <w:tcW w:w="23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产品认证证书号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绿色食品认证：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有机食品认证：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245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企业简介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参展产品具体名称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”需具体到产品种类，如爱媛38、春见、沃柑等。</w:t>
      </w:r>
    </w:p>
    <w:sectPr>
      <w:footerReference r:id="rId3" w:type="default"/>
      <w:pgSz w:w="11906" w:h="16838"/>
      <w:pgMar w:top="112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zQ4ZDliYTZlN2IwOWQ1ZjU4YThhOTZlNGM1MGUifQ=="/>
  </w:docVars>
  <w:rsids>
    <w:rsidRoot w:val="0CD55710"/>
    <w:rsid w:val="0CD55710"/>
    <w:rsid w:val="103829EF"/>
    <w:rsid w:val="1AED57F6"/>
    <w:rsid w:val="1BEF3829"/>
    <w:rsid w:val="26E33601"/>
    <w:rsid w:val="2E732174"/>
    <w:rsid w:val="34182C37"/>
    <w:rsid w:val="44CD2AB1"/>
    <w:rsid w:val="49B269AE"/>
    <w:rsid w:val="4A9C446D"/>
    <w:rsid w:val="530C19E8"/>
    <w:rsid w:val="62E653D2"/>
    <w:rsid w:val="63A05AC7"/>
    <w:rsid w:val="64540CC2"/>
    <w:rsid w:val="67F94DD5"/>
    <w:rsid w:val="6AB76C67"/>
    <w:rsid w:val="6FB41A0F"/>
    <w:rsid w:val="733342A3"/>
    <w:rsid w:val="75006064"/>
    <w:rsid w:val="7FC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cs="Calibri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1691</Characters>
  <Lines>0</Lines>
  <Paragraphs>0</Paragraphs>
  <TotalTime>44</TotalTime>
  <ScaleCrop>false</ScaleCrop>
  <LinksUpToDate>false</LinksUpToDate>
  <CharactersWithSpaces>1718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2022-10-08T09:02:00Z</dcterms:created>
  <dc:creator>Administrator</dc:creator>
  <cp:lastModifiedBy>熊倩利</cp:lastModifiedBy>
  <cp:lastPrinted>2022-10-10T07:00:00Z</cp:lastPrinted>
  <dcterms:modified xsi:type="dcterms:W3CDTF">2023-09-25T10:36:40Z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66FB387B553045BEBD2964330BFC2572_13</vt:lpwstr>
  </property>
</Properties>
</file>