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9" w:line="259" w:lineRule="auto"/>
        <w:ind w:right="322"/>
        <w:jc w:val="center"/>
        <w:rPr>
          <w:rFonts w:hint="eastAsia" w:ascii="微软雅黑" w:hAnsi="微软雅黑" w:eastAsia="微软雅黑" w:cs="微软雅黑"/>
          <w:sz w:val="44"/>
          <w:lang w:val="en-US" w:eastAsia="zh-CN"/>
        </w:rPr>
      </w:pPr>
    </w:p>
    <w:p>
      <w:pPr>
        <w:spacing w:after="19" w:line="259" w:lineRule="auto"/>
        <w:ind w:right="322"/>
        <w:jc w:val="center"/>
        <w:rPr>
          <w:rFonts w:hint="eastAsia" w:ascii="微软雅黑" w:hAnsi="微软雅黑" w:eastAsia="微软雅黑" w:cs="微软雅黑"/>
          <w:sz w:val="44"/>
          <w:lang w:val="en-US" w:eastAsia="zh-CN"/>
        </w:rPr>
      </w:pPr>
    </w:p>
    <w:p>
      <w:pPr>
        <w:spacing w:after="19" w:line="259" w:lineRule="auto"/>
        <w:ind w:right="322"/>
        <w:jc w:val="center"/>
      </w:pPr>
      <w:r>
        <w:rPr>
          <w:rFonts w:hint="eastAsia" w:ascii="微软雅黑" w:hAnsi="微软雅黑" w:eastAsia="微软雅黑" w:cs="微软雅黑"/>
          <w:sz w:val="44"/>
          <w:lang w:val="en-US" w:eastAsia="zh-CN"/>
        </w:rPr>
        <w:t>四川省</w:t>
      </w:r>
      <w:r>
        <w:rPr>
          <w:rFonts w:ascii="微软雅黑" w:hAnsi="微软雅黑" w:eastAsia="微软雅黑" w:cs="微软雅黑"/>
          <w:sz w:val="44"/>
        </w:rPr>
        <w:t>专业技术人才职称评审</w:t>
      </w:r>
      <w:r>
        <w:rPr>
          <w:rFonts w:ascii="Times New Roman" w:hAnsi="Times New Roman" w:eastAsia="Times New Roman" w:cs="Times New Roman"/>
          <w:sz w:val="44"/>
        </w:rPr>
        <w:t xml:space="preserve"> </w:t>
      </w:r>
    </w:p>
    <w:p>
      <w:pPr>
        <w:spacing w:after="19" w:line="259" w:lineRule="auto"/>
        <w:ind w:right="321"/>
        <w:jc w:val="center"/>
        <w:outlineLvl w:val="9"/>
      </w:pPr>
      <w:bookmarkStart w:id="0" w:name="_Toc1370"/>
      <w:r>
        <w:rPr>
          <w:rFonts w:ascii="微软雅黑" w:hAnsi="微软雅黑" w:eastAsia="微软雅黑" w:cs="微软雅黑"/>
          <w:sz w:val="44"/>
        </w:rPr>
        <w:t>信息系统个人操作说明</w:t>
      </w:r>
      <w:bookmarkEnd w:id="0"/>
      <w:r>
        <w:rPr>
          <w:rFonts w:ascii="Times New Roman" w:hAnsi="Times New Roman" w:eastAsia="Times New Roman" w:cs="Times New Roman"/>
          <w:sz w:val="44"/>
        </w:rPr>
        <w:t xml:space="preserve"> </w:t>
      </w:r>
    </w:p>
    <w:p>
      <w:pPr>
        <w:spacing w:after="324" w:line="259" w:lineRule="auto"/>
        <w:ind w:left="0" w:firstLine="0"/>
      </w:pPr>
      <w:r>
        <w:rPr>
          <w:rFonts w:ascii="Times New Roman" w:hAnsi="Times New Roman" w:eastAsia="Times New Roman" w:cs="Times New Roman"/>
          <w:sz w:val="22"/>
        </w:rPr>
        <w:t xml:space="preserve"> </w:t>
      </w:r>
    </w:p>
    <w:p>
      <w:pPr>
        <w:ind w:left="-15" w:firstLine="639"/>
      </w:pPr>
      <w:r>
        <w:t>本操作说明主要对</w:t>
      </w:r>
      <w:r>
        <w:rPr>
          <w:rFonts w:hint="eastAsia"/>
          <w:lang w:val="en-US" w:eastAsia="zh-CN"/>
        </w:rPr>
        <w:t>四川省</w:t>
      </w:r>
      <w:r>
        <w:t>专业技术人才职称评审信息系统（下称本系统）申报职称过程中的操作流程、系统功能以及部分项目内容进行解释说明。</w:t>
      </w:r>
      <w:r>
        <w:rPr>
          <w:rFonts w:ascii="Times New Roman" w:hAnsi="Times New Roman" w:eastAsia="Times New Roman" w:cs="Times New Roman"/>
        </w:rPr>
        <w:t xml:space="preserve"> </w:t>
      </w:r>
    </w:p>
    <w:p/>
    <w:p/>
    <w:p/>
    <w:p/>
    <w:p/>
    <w:p/>
    <w:p/>
    <w:p/>
    <w:p/>
    <w:p/>
    <w:p>
      <w:pPr>
        <w:ind w:left="0" w:leftChars="0" w:firstLine="0" w:firstLineChars="0"/>
        <w:jc w:val="both"/>
        <w:rPr>
          <w:rFonts w:hint="eastAsia"/>
          <w:lang w:val="en-US" w:eastAsia="zh-CN"/>
        </w:rPr>
      </w:pPr>
    </w:p>
    <w:sdt>
      <w:sdtPr>
        <w:rPr>
          <w:rFonts w:hint="eastAsia" w:ascii="Calibri" w:hAnsi="Calibri" w:eastAsia="宋体" w:cs="Calibri"/>
          <w:color w:val="000000"/>
          <w:kern w:val="2"/>
          <w:sz w:val="32"/>
          <w:szCs w:val="22"/>
          <w:lang w:val="en-US" w:eastAsia="zh-CN" w:bidi="ar-SA"/>
        </w:rPr>
        <w:id w:val="147470773"/>
        <w15:color w:val="DBDBDB"/>
        <w:docPartObj>
          <w:docPartGallery w:val="Table of Contents"/>
          <w:docPartUnique/>
        </w:docPartObj>
      </w:sdtPr>
      <w:sdtEndPr>
        <w:rPr>
          <w:rFonts w:hint="eastAsia" w:ascii="仿宋" w:hAnsi="仿宋" w:eastAsia="仿宋" w:cs="仿宋"/>
          <w:color w:val="000000"/>
          <w:kern w:val="2"/>
          <w:sz w:val="32"/>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ascii="Calibri" w:hAnsi="Calibri" w:eastAsia="宋体" w:cs="Calibri"/>
              <w:color w:val="000000"/>
              <w:kern w:val="2"/>
              <w:sz w:val="32"/>
              <w:szCs w:val="22"/>
              <w:lang w:val="en-US" w:eastAsia="zh-CN" w:bidi="ar-SA"/>
            </w:rPr>
          </w:pPr>
          <w:r>
            <w:rPr>
              <w:rFonts w:hint="eastAsia" w:ascii="Calibri" w:hAnsi="Calibri" w:eastAsia="宋体" w:cs="Calibri"/>
              <w:color w:val="000000"/>
              <w:kern w:val="2"/>
              <w:sz w:val="32"/>
              <w:szCs w:val="22"/>
              <w:lang w:val="en-US" w:eastAsia="zh-CN" w:bidi="ar-SA"/>
            </w:rPr>
            <w:t>目录</w:t>
          </w:r>
        </w:p>
        <w:p>
          <w:pPr>
            <w:pStyle w:val="12"/>
            <w:tabs>
              <w:tab w:val="right" w:leader="dot" w:pos="8306"/>
            </w:tabs>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_Toc8200 </w:instrText>
          </w:r>
          <w:r>
            <w:rPr>
              <w:rFonts w:hint="eastAsia" w:ascii="宋体" w:hAnsi="宋体" w:eastAsia="宋体" w:cs="宋体"/>
              <w:szCs w:val="28"/>
              <w:lang w:val="en-US" w:eastAsia="zh-CN"/>
            </w:rPr>
            <w:fldChar w:fldCharType="separate"/>
          </w:r>
          <w:r>
            <w:rPr>
              <w:rFonts w:hint="eastAsia"/>
              <w:lang w:val="en-US" w:eastAsia="zh-CN"/>
            </w:rPr>
            <w:t>1.1 浏览器设置</w:t>
          </w:r>
          <w:r>
            <w:tab/>
          </w:r>
          <w:r>
            <w:fldChar w:fldCharType="begin"/>
          </w:r>
          <w:r>
            <w:instrText xml:space="preserve"> PAGEREF _Toc8200 \h </w:instrText>
          </w:r>
          <w:r>
            <w:fldChar w:fldCharType="separate"/>
          </w:r>
          <w:r>
            <w:t>1</w:t>
          </w:r>
          <w:r>
            <w:fldChar w:fldCharType="end"/>
          </w:r>
          <w:r>
            <w:rPr>
              <w:rFonts w:hint="eastAsia" w:ascii="宋体" w:hAnsi="宋体" w:eastAsia="宋体" w:cs="宋体"/>
              <w:szCs w:val="28"/>
              <w:lang w:val="en-US" w:eastAsia="zh-CN"/>
            </w:rPr>
            <w:fldChar w:fldCharType="end"/>
          </w:r>
        </w:p>
        <w:p>
          <w:pPr>
            <w:pStyle w:val="12"/>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_Toc20683 </w:instrText>
          </w:r>
          <w:r>
            <w:rPr>
              <w:rFonts w:hint="eastAsia" w:ascii="宋体" w:hAnsi="宋体" w:eastAsia="宋体" w:cs="宋体"/>
              <w:szCs w:val="28"/>
              <w:lang w:val="en-US" w:eastAsia="zh-CN"/>
            </w:rPr>
            <w:fldChar w:fldCharType="separate"/>
          </w:r>
          <w:r>
            <w:rPr>
              <w:rFonts w:hint="eastAsia"/>
              <w:lang w:val="en-US" w:eastAsia="zh-CN"/>
            </w:rPr>
            <w:t>2.1 注册登录</w:t>
          </w:r>
          <w:r>
            <w:tab/>
          </w:r>
          <w:r>
            <w:fldChar w:fldCharType="begin"/>
          </w:r>
          <w:r>
            <w:instrText xml:space="preserve"> PAGEREF _Toc20683 \h </w:instrText>
          </w:r>
          <w:r>
            <w:fldChar w:fldCharType="separate"/>
          </w:r>
          <w:r>
            <w:t>1</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_Toc9292 </w:instrText>
          </w:r>
          <w:r>
            <w:rPr>
              <w:rFonts w:hint="eastAsia" w:ascii="宋体" w:hAnsi="宋体" w:eastAsia="宋体" w:cs="宋体"/>
              <w:szCs w:val="28"/>
              <w:lang w:val="en-US" w:eastAsia="zh-CN"/>
            </w:rPr>
            <w:fldChar w:fldCharType="separate"/>
          </w:r>
          <w:r>
            <w:rPr>
              <w:rFonts w:hint="eastAsia"/>
              <w:lang w:val="en-US" w:eastAsia="zh-CN"/>
            </w:rPr>
            <w:t>2.1.1 网址设置</w:t>
          </w:r>
          <w:r>
            <w:tab/>
          </w:r>
          <w:r>
            <w:fldChar w:fldCharType="begin"/>
          </w:r>
          <w:r>
            <w:instrText xml:space="preserve"> PAGEREF _Toc9292 \h </w:instrText>
          </w:r>
          <w:r>
            <w:fldChar w:fldCharType="separate"/>
          </w:r>
          <w:r>
            <w:t>1</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_Toc31064 </w:instrText>
          </w:r>
          <w:r>
            <w:rPr>
              <w:rFonts w:hint="eastAsia" w:ascii="宋体" w:hAnsi="宋体" w:eastAsia="宋体" w:cs="宋体"/>
              <w:szCs w:val="28"/>
              <w:lang w:val="en-US" w:eastAsia="zh-CN"/>
            </w:rPr>
            <w:fldChar w:fldCharType="separate"/>
          </w:r>
          <w:r>
            <w:rPr>
              <w:rFonts w:hint="eastAsia"/>
              <w:lang w:val="en-US" w:eastAsia="zh-CN"/>
            </w:rPr>
            <w:t>2.1.2 登录设置</w:t>
          </w:r>
          <w:r>
            <w:tab/>
          </w:r>
          <w:r>
            <w:fldChar w:fldCharType="begin"/>
          </w:r>
          <w:r>
            <w:instrText xml:space="preserve"> PAGEREF _Toc31064 \h </w:instrText>
          </w:r>
          <w:r>
            <w:fldChar w:fldCharType="separate"/>
          </w:r>
          <w:r>
            <w:t>1</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_Toc18620 </w:instrText>
          </w:r>
          <w:r>
            <w:rPr>
              <w:rFonts w:hint="eastAsia" w:ascii="宋体" w:hAnsi="宋体" w:eastAsia="宋体" w:cs="宋体"/>
              <w:szCs w:val="28"/>
              <w:lang w:val="en-US" w:eastAsia="zh-CN"/>
            </w:rPr>
            <w:fldChar w:fldCharType="separate"/>
          </w:r>
          <w:r>
            <w:rPr>
              <w:rFonts w:hint="eastAsia"/>
              <w:lang w:val="en-US" w:eastAsia="zh-CN"/>
            </w:rPr>
            <w:t>2.1.3 注册设置</w:t>
          </w:r>
          <w:r>
            <w:tab/>
          </w:r>
          <w:r>
            <w:fldChar w:fldCharType="begin"/>
          </w:r>
          <w:r>
            <w:instrText xml:space="preserve"> PAGEREF _Toc18620 \h </w:instrText>
          </w:r>
          <w:r>
            <w:fldChar w:fldCharType="separate"/>
          </w:r>
          <w:r>
            <w:t>3</w:t>
          </w:r>
          <w:r>
            <w:fldChar w:fldCharType="end"/>
          </w:r>
          <w:r>
            <w:rPr>
              <w:rFonts w:hint="eastAsia" w:ascii="宋体" w:hAnsi="宋体" w:eastAsia="宋体" w:cs="宋体"/>
              <w:szCs w:val="28"/>
              <w:lang w:val="en-US" w:eastAsia="zh-CN"/>
            </w:rPr>
            <w:fldChar w:fldCharType="end"/>
          </w:r>
        </w:p>
        <w:p>
          <w:pPr>
            <w:pStyle w:val="12"/>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_Toc30570 </w:instrText>
          </w:r>
          <w:r>
            <w:rPr>
              <w:rFonts w:hint="eastAsia" w:ascii="宋体" w:hAnsi="宋体" w:eastAsia="宋体" w:cs="宋体"/>
              <w:szCs w:val="28"/>
              <w:lang w:val="en-US" w:eastAsia="zh-CN"/>
            </w:rPr>
            <w:fldChar w:fldCharType="separate"/>
          </w:r>
          <w:r>
            <w:rPr>
              <w:rFonts w:hint="eastAsia"/>
              <w:lang w:val="en-US" w:eastAsia="zh-CN"/>
            </w:rPr>
            <w:t>3.1</w:t>
          </w:r>
          <w:r>
            <w:t>申报资格</w:t>
          </w:r>
          <w:r>
            <w:rPr>
              <w:rFonts w:hint="eastAsia"/>
              <w:lang w:val="en-US" w:eastAsia="zh-CN"/>
            </w:rPr>
            <w:t>校验</w:t>
          </w:r>
          <w:r>
            <w:tab/>
          </w:r>
          <w:r>
            <w:fldChar w:fldCharType="begin"/>
          </w:r>
          <w:r>
            <w:instrText xml:space="preserve"> PAGEREF _Toc30570 \h </w:instrText>
          </w:r>
          <w:r>
            <w:fldChar w:fldCharType="separate"/>
          </w:r>
          <w:r>
            <w:t>5</w:t>
          </w:r>
          <w:r>
            <w:fldChar w:fldCharType="end"/>
          </w:r>
          <w:r>
            <w:rPr>
              <w:rFonts w:hint="eastAsia" w:ascii="宋体" w:hAnsi="宋体" w:eastAsia="宋体" w:cs="宋体"/>
              <w:szCs w:val="28"/>
              <w:lang w:val="en-US" w:eastAsia="zh-CN"/>
            </w:rPr>
            <w:fldChar w:fldCharType="end"/>
          </w:r>
        </w:p>
        <w:p>
          <w:pPr>
            <w:pStyle w:val="12"/>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_Toc15232 </w:instrText>
          </w:r>
          <w:r>
            <w:rPr>
              <w:rFonts w:hint="eastAsia" w:ascii="宋体" w:hAnsi="宋体" w:eastAsia="宋体" w:cs="宋体"/>
              <w:szCs w:val="28"/>
              <w:lang w:val="en-US" w:eastAsia="zh-CN"/>
            </w:rPr>
            <w:fldChar w:fldCharType="separate"/>
          </w:r>
          <w:r>
            <w:rPr>
              <w:rFonts w:hint="eastAsia"/>
              <w:lang w:val="en-US" w:eastAsia="zh-CN"/>
            </w:rPr>
            <w:t xml:space="preserve">4.1 </w:t>
          </w:r>
          <w:r>
            <w:t>职称申报流程</w:t>
          </w:r>
          <w:r>
            <w:tab/>
          </w:r>
          <w:r>
            <w:fldChar w:fldCharType="begin"/>
          </w:r>
          <w:r>
            <w:instrText xml:space="preserve"> PAGEREF _Toc15232 \h </w:instrText>
          </w:r>
          <w:r>
            <w:fldChar w:fldCharType="separate"/>
          </w:r>
          <w:r>
            <w:t>5</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_Toc19144 </w:instrText>
          </w:r>
          <w:r>
            <w:rPr>
              <w:rFonts w:hint="eastAsia" w:ascii="宋体" w:hAnsi="宋体" w:eastAsia="宋体" w:cs="宋体"/>
              <w:szCs w:val="28"/>
              <w:lang w:val="en-US" w:eastAsia="zh-CN"/>
            </w:rPr>
            <w:fldChar w:fldCharType="separate"/>
          </w:r>
          <w:r>
            <w:rPr>
              <w:rFonts w:hint="eastAsia"/>
              <w:lang w:val="en-US" w:eastAsia="zh-CN"/>
            </w:rPr>
            <w:t>4.1.1</w:t>
          </w:r>
          <w:r>
            <w:t>评价方式分类</w:t>
          </w:r>
          <w:r>
            <w:tab/>
          </w:r>
          <w:r>
            <w:fldChar w:fldCharType="begin"/>
          </w:r>
          <w:r>
            <w:instrText xml:space="preserve"> PAGEREF _Toc19144 \h </w:instrText>
          </w:r>
          <w:r>
            <w:fldChar w:fldCharType="separate"/>
          </w:r>
          <w:r>
            <w:t>5</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_Toc26245 </w:instrText>
          </w:r>
          <w:r>
            <w:rPr>
              <w:rFonts w:hint="eastAsia" w:ascii="宋体" w:hAnsi="宋体" w:eastAsia="宋体" w:cs="宋体"/>
              <w:szCs w:val="28"/>
              <w:lang w:val="en-US" w:eastAsia="zh-CN"/>
            </w:rPr>
            <w:fldChar w:fldCharType="separate"/>
          </w:r>
          <w:r>
            <w:rPr>
              <w:rFonts w:hint="eastAsia"/>
              <w:lang w:val="en-US" w:eastAsia="zh-CN"/>
            </w:rPr>
            <w:t>4.1.2职称申报流程</w:t>
          </w:r>
          <w:r>
            <w:tab/>
          </w:r>
          <w:r>
            <w:fldChar w:fldCharType="begin"/>
          </w:r>
          <w:r>
            <w:instrText xml:space="preserve"> PAGEREF _Toc26245 \h </w:instrText>
          </w:r>
          <w:r>
            <w:fldChar w:fldCharType="separate"/>
          </w:r>
          <w:r>
            <w:t>7</w:t>
          </w:r>
          <w:r>
            <w:fldChar w:fldCharType="end"/>
          </w:r>
          <w:r>
            <w:rPr>
              <w:rFonts w:hint="eastAsia" w:ascii="宋体" w:hAnsi="宋体" w:eastAsia="宋体" w:cs="宋体"/>
              <w:szCs w:val="28"/>
              <w:lang w:val="en-US" w:eastAsia="zh-CN"/>
            </w:rPr>
            <w:fldChar w:fldCharType="end"/>
          </w:r>
        </w:p>
        <w:p>
          <w:pPr>
            <w:pStyle w:val="12"/>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_Toc25090 </w:instrText>
          </w:r>
          <w:r>
            <w:rPr>
              <w:rFonts w:hint="eastAsia" w:ascii="宋体" w:hAnsi="宋体" w:eastAsia="宋体" w:cs="宋体"/>
              <w:szCs w:val="28"/>
              <w:lang w:val="en-US" w:eastAsia="zh-CN"/>
            </w:rPr>
            <w:fldChar w:fldCharType="separate"/>
          </w:r>
          <w:r>
            <w:rPr>
              <w:rFonts w:hint="eastAsia"/>
              <w:lang w:val="en-US" w:eastAsia="zh-CN"/>
            </w:rPr>
            <w:t>5.1 申报操作流程</w:t>
          </w:r>
          <w:r>
            <w:tab/>
          </w:r>
          <w:r>
            <w:fldChar w:fldCharType="begin"/>
          </w:r>
          <w:r>
            <w:instrText xml:space="preserve"> PAGEREF _Toc25090 \h </w:instrText>
          </w:r>
          <w:r>
            <w:fldChar w:fldCharType="separate"/>
          </w:r>
          <w:r>
            <w:t>9</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_Toc16672 </w:instrText>
          </w:r>
          <w:r>
            <w:rPr>
              <w:rFonts w:hint="eastAsia" w:ascii="宋体" w:hAnsi="宋体" w:eastAsia="宋体" w:cs="宋体"/>
              <w:szCs w:val="28"/>
              <w:lang w:val="en-US" w:eastAsia="zh-CN"/>
            </w:rPr>
            <w:fldChar w:fldCharType="separate"/>
          </w:r>
          <w:r>
            <w:rPr>
              <w:rFonts w:hint="eastAsia"/>
              <w:lang w:val="en-US" w:eastAsia="zh-CN"/>
            </w:rPr>
            <w:t>5.1.1 个人端社会化评审申报操作流程</w:t>
          </w:r>
          <w:r>
            <w:tab/>
          </w:r>
          <w:r>
            <w:fldChar w:fldCharType="begin"/>
          </w:r>
          <w:r>
            <w:instrText xml:space="preserve"> PAGEREF _Toc16672 \h </w:instrText>
          </w:r>
          <w:r>
            <w:fldChar w:fldCharType="separate"/>
          </w:r>
          <w:r>
            <w:t>9</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_Toc13815 </w:instrText>
          </w:r>
          <w:r>
            <w:rPr>
              <w:rFonts w:hint="eastAsia" w:ascii="宋体" w:hAnsi="宋体" w:eastAsia="宋体" w:cs="宋体"/>
              <w:szCs w:val="28"/>
              <w:lang w:val="en-US" w:eastAsia="zh-CN"/>
            </w:rPr>
            <w:fldChar w:fldCharType="separate"/>
          </w:r>
          <w:r>
            <w:rPr>
              <w:rFonts w:hint="eastAsia"/>
              <w:lang w:val="en-US" w:eastAsia="zh-CN"/>
            </w:rPr>
            <w:t>5.1.1.1 个人申报设置</w:t>
          </w:r>
          <w:r>
            <w:tab/>
          </w:r>
          <w:r>
            <w:fldChar w:fldCharType="begin"/>
          </w:r>
          <w:r>
            <w:instrText xml:space="preserve"> PAGEREF _Toc13815 \h </w:instrText>
          </w:r>
          <w:r>
            <w:fldChar w:fldCharType="separate"/>
          </w:r>
          <w:r>
            <w:t>9</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_Toc19470 </w:instrText>
          </w:r>
          <w:r>
            <w:rPr>
              <w:rFonts w:hint="eastAsia" w:ascii="宋体" w:hAnsi="宋体" w:eastAsia="宋体" w:cs="宋体"/>
              <w:szCs w:val="28"/>
              <w:lang w:val="en-US" w:eastAsia="zh-CN"/>
            </w:rPr>
            <w:fldChar w:fldCharType="separate"/>
          </w:r>
          <w:r>
            <w:rPr>
              <w:rFonts w:hint="eastAsia"/>
              <w:lang w:val="en-US" w:eastAsia="zh-CN"/>
            </w:rPr>
            <w:t>5.1.1.2 个人申报信息</w:t>
          </w:r>
          <w:r>
            <w:tab/>
          </w:r>
          <w:r>
            <w:fldChar w:fldCharType="begin"/>
          </w:r>
          <w:r>
            <w:instrText xml:space="preserve"> PAGEREF _Toc19470 \h </w:instrText>
          </w:r>
          <w:r>
            <w:fldChar w:fldCharType="separate"/>
          </w:r>
          <w:r>
            <w:t>13</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_Toc27235 </w:instrText>
          </w:r>
          <w:r>
            <w:rPr>
              <w:rFonts w:hint="eastAsia" w:ascii="宋体" w:hAnsi="宋体" w:eastAsia="宋体" w:cs="宋体"/>
              <w:szCs w:val="28"/>
              <w:lang w:val="en-US" w:eastAsia="zh-CN"/>
            </w:rPr>
            <w:fldChar w:fldCharType="separate"/>
          </w:r>
          <w:r>
            <w:rPr>
              <w:rFonts w:hint="eastAsia"/>
              <w:lang w:val="en-US" w:eastAsia="zh-CN"/>
            </w:rPr>
            <w:t>5.1.1.3 暂存和提交</w:t>
          </w:r>
          <w:r>
            <w:tab/>
          </w:r>
          <w:r>
            <w:fldChar w:fldCharType="begin"/>
          </w:r>
          <w:r>
            <w:instrText xml:space="preserve"> PAGEREF _Toc27235 \h </w:instrText>
          </w:r>
          <w:r>
            <w:fldChar w:fldCharType="separate"/>
          </w:r>
          <w:r>
            <w:t>26</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_Toc29254 </w:instrText>
          </w:r>
          <w:r>
            <w:rPr>
              <w:rFonts w:hint="eastAsia" w:ascii="宋体" w:hAnsi="宋体" w:eastAsia="宋体" w:cs="宋体"/>
              <w:szCs w:val="28"/>
              <w:lang w:val="en-US" w:eastAsia="zh-CN"/>
            </w:rPr>
            <w:fldChar w:fldCharType="separate"/>
          </w:r>
          <w:r>
            <w:rPr>
              <w:rFonts w:hint="eastAsia"/>
              <w:lang w:val="en-US" w:eastAsia="zh-CN"/>
            </w:rPr>
            <w:t>5.1.2个人端委托评审申报流程</w:t>
          </w:r>
          <w:r>
            <w:tab/>
          </w:r>
          <w:r>
            <w:fldChar w:fldCharType="begin"/>
          </w:r>
          <w:r>
            <w:instrText xml:space="preserve"> PAGEREF _Toc29254 \h </w:instrText>
          </w:r>
          <w:r>
            <w:fldChar w:fldCharType="separate"/>
          </w:r>
          <w:r>
            <w:t>28</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_Toc25570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5.1.2.1 个人申报设置</w:t>
          </w:r>
          <w:r>
            <w:tab/>
          </w:r>
          <w:r>
            <w:fldChar w:fldCharType="begin"/>
          </w:r>
          <w:r>
            <w:instrText xml:space="preserve"> PAGEREF _Toc25570 \h </w:instrText>
          </w:r>
          <w:r>
            <w:fldChar w:fldCharType="separate"/>
          </w:r>
          <w:r>
            <w:t>28</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_Toc7537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5.1.2.2 个人申报信息</w:t>
          </w:r>
          <w:r>
            <w:tab/>
          </w:r>
          <w:r>
            <w:fldChar w:fldCharType="begin"/>
          </w:r>
          <w:r>
            <w:instrText xml:space="preserve"> PAGEREF _Toc7537 \h </w:instrText>
          </w:r>
          <w:r>
            <w:fldChar w:fldCharType="separate"/>
          </w:r>
          <w:r>
            <w:t>31</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_Toc1807 </w:instrText>
          </w:r>
          <w:r>
            <w:rPr>
              <w:rFonts w:hint="eastAsia" w:ascii="宋体" w:hAnsi="宋体" w:eastAsia="宋体" w:cs="宋体"/>
              <w:szCs w:val="28"/>
              <w:lang w:val="en-US" w:eastAsia="zh-CN"/>
            </w:rPr>
            <w:fldChar w:fldCharType="separate"/>
          </w:r>
          <w:r>
            <w:rPr>
              <w:rFonts w:hint="eastAsia"/>
              <w:lang w:val="en-US" w:eastAsia="zh-CN"/>
            </w:rPr>
            <w:t>5.1.3个人端职称初定申报流程</w:t>
          </w:r>
          <w:r>
            <w:tab/>
          </w:r>
          <w:r>
            <w:fldChar w:fldCharType="begin"/>
          </w:r>
          <w:r>
            <w:instrText xml:space="preserve"> PAGEREF _Toc1807 \h </w:instrText>
          </w:r>
          <w:r>
            <w:fldChar w:fldCharType="separate"/>
          </w:r>
          <w:r>
            <w:t>33</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_Toc770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5.1.3.1 个人申报设置</w:t>
          </w:r>
          <w:r>
            <w:tab/>
          </w:r>
          <w:r>
            <w:fldChar w:fldCharType="begin"/>
          </w:r>
          <w:r>
            <w:instrText xml:space="preserve"> PAGEREF _Toc770 \h </w:instrText>
          </w:r>
          <w:r>
            <w:fldChar w:fldCharType="separate"/>
          </w:r>
          <w:r>
            <w:t>33</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_Toc12718 </w:instrText>
          </w:r>
          <w:r>
            <w:rPr>
              <w:rFonts w:hint="eastAsia" w:ascii="宋体" w:hAnsi="宋体" w:eastAsia="宋体" w:cs="宋体"/>
              <w:szCs w:val="28"/>
              <w:lang w:val="en-US" w:eastAsia="zh-CN"/>
            </w:rPr>
            <w:fldChar w:fldCharType="separate"/>
          </w:r>
          <w:r>
            <w:rPr>
              <w:rFonts w:hint="eastAsia"/>
              <w:lang w:val="en-US" w:eastAsia="zh-CN"/>
            </w:rPr>
            <w:t>5.1.3.2 个人申报信息</w:t>
          </w:r>
          <w:r>
            <w:tab/>
          </w:r>
          <w:r>
            <w:fldChar w:fldCharType="begin"/>
          </w:r>
          <w:r>
            <w:instrText xml:space="preserve"> PAGEREF _Toc12718 \h </w:instrText>
          </w:r>
          <w:r>
            <w:fldChar w:fldCharType="separate"/>
          </w:r>
          <w:r>
            <w:t>37</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_Toc5965 </w:instrText>
          </w:r>
          <w:r>
            <w:rPr>
              <w:rFonts w:hint="eastAsia" w:ascii="宋体" w:hAnsi="宋体" w:eastAsia="宋体" w:cs="宋体"/>
              <w:szCs w:val="28"/>
              <w:lang w:val="en-US" w:eastAsia="zh-CN"/>
            </w:rPr>
            <w:fldChar w:fldCharType="separate"/>
          </w:r>
          <w:r>
            <w:rPr>
              <w:rFonts w:hint="eastAsia"/>
              <w:lang w:val="en-US" w:eastAsia="zh-CN"/>
            </w:rPr>
            <w:t>5.1.3.3 暂存和提交</w:t>
          </w:r>
          <w:r>
            <w:tab/>
          </w:r>
          <w:r>
            <w:fldChar w:fldCharType="begin"/>
          </w:r>
          <w:r>
            <w:instrText xml:space="preserve"> PAGEREF _Toc5965 \h </w:instrText>
          </w:r>
          <w:r>
            <w:fldChar w:fldCharType="separate"/>
          </w:r>
          <w:r>
            <w:t>43</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_Toc17914 </w:instrText>
          </w:r>
          <w:r>
            <w:rPr>
              <w:rFonts w:hint="eastAsia" w:ascii="宋体" w:hAnsi="宋体" w:eastAsia="宋体" w:cs="宋体"/>
              <w:szCs w:val="28"/>
              <w:lang w:val="en-US" w:eastAsia="zh-CN"/>
            </w:rPr>
            <w:fldChar w:fldCharType="separate"/>
          </w:r>
          <w:r>
            <w:rPr>
              <w:rFonts w:hint="eastAsia"/>
              <w:lang w:val="en-US" w:eastAsia="zh-CN"/>
            </w:rPr>
            <w:t>5.1.4个人端职称初定申报流程</w:t>
          </w:r>
          <w:r>
            <w:tab/>
          </w:r>
          <w:r>
            <w:fldChar w:fldCharType="begin"/>
          </w:r>
          <w:r>
            <w:instrText xml:space="preserve"> PAGEREF _Toc17914 \h </w:instrText>
          </w:r>
          <w:r>
            <w:fldChar w:fldCharType="separate"/>
          </w:r>
          <w:r>
            <w:t>44</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_Toc15880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5.1.4.1 个人申报设置</w:t>
          </w:r>
          <w:r>
            <w:tab/>
          </w:r>
          <w:r>
            <w:fldChar w:fldCharType="begin"/>
          </w:r>
          <w:r>
            <w:instrText xml:space="preserve"> PAGEREF _Toc15880 \h </w:instrText>
          </w:r>
          <w:r>
            <w:fldChar w:fldCharType="separate"/>
          </w:r>
          <w:r>
            <w:t>44</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_Toc8591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5.1.4.2 个人申报信息</w:t>
          </w:r>
          <w:r>
            <w:tab/>
          </w:r>
          <w:r>
            <w:fldChar w:fldCharType="begin"/>
          </w:r>
          <w:r>
            <w:instrText xml:space="preserve"> PAGEREF _Toc8591 \h </w:instrText>
          </w:r>
          <w:r>
            <w:fldChar w:fldCharType="separate"/>
          </w:r>
          <w:r>
            <w:t>48</w:t>
          </w:r>
          <w:r>
            <w:fldChar w:fldCharType="end"/>
          </w:r>
          <w:r>
            <w:rPr>
              <w:rFonts w:hint="eastAsia" w:ascii="宋体" w:hAnsi="宋体" w:eastAsia="宋体" w:cs="宋体"/>
              <w:szCs w:val="28"/>
              <w:lang w:val="en-US" w:eastAsia="zh-CN"/>
            </w:rPr>
            <w:fldChar w:fldCharType="end"/>
          </w:r>
        </w:p>
        <w:p>
          <w:pPr>
            <w:pStyle w:val="12"/>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_Toc19481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6.1 个人信息</w:t>
          </w:r>
          <w:r>
            <w:tab/>
          </w:r>
          <w:r>
            <w:fldChar w:fldCharType="begin"/>
          </w:r>
          <w:r>
            <w:instrText xml:space="preserve"> PAGEREF _Toc19481 \h </w:instrText>
          </w:r>
          <w:r>
            <w:fldChar w:fldCharType="separate"/>
          </w:r>
          <w:r>
            <w:t>50</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_Toc25742 </w:instrText>
          </w:r>
          <w:r>
            <w:rPr>
              <w:rFonts w:hint="eastAsia" w:ascii="宋体" w:hAnsi="宋体" w:eastAsia="宋体" w:cs="宋体"/>
              <w:szCs w:val="28"/>
              <w:lang w:val="en-US" w:eastAsia="zh-CN"/>
            </w:rPr>
            <w:fldChar w:fldCharType="separate"/>
          </w:r>
          <w:r>
            <w:rPr>
              <w:rFonts w:hint="eastAsia"/>
              <w:lang w:val="en-US" w:eastAsia="zh-CN"/>
            </w:rPr>
            <w:t>6.1.1个人基本信息</w:t>
          </w:r>
          <w:r>
            <w:tab/>
          </w:r>
          <w:r>
            <w:fldChar w:fldCharType="begin"/>
          </w:r>
          <w:r>
            <w:instrText xml:space="preserve"> PAGEREF _Toc25742 \h </w:instrText>
          </w:r>
          <w:r>
            <w:fldChar w:fldCharType="separate"/>
          </w:r>
          <w:r>
            <w:t>50</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_Toc19621 </w:instrText>
          </w:r>
          <w:r>
            <w:rPr>
              <w:rFonts w:hint="eastAsia" w:ascii="宋体" w:hAnsi="宋体" w:eastAsia="宋体" w:cs="宋体"/>
              <w:szCs w:val="28"/>
              <w:lang w:val="en-US" w:eastAsia="zh-CN"/>
            </w:rPr>
            <w:fldChar w:fldCharType="separate"/>
          </w:r>
          <w:r>
            <w:rPr>
              <w:rFonts w:hint="eastAsia"/>
              <w:lang w:val="en-US" w:eastAsia="zh-CN"/>
            </w:rPr>
            <w:t>6.1.2学历信息</w:t>
          </w:r>
          <w:r>
            <w:tab/>
          </w:r>
          <w:r>
            <w:fldChar w:fldCharType="begin"/>
          </w:r>
          <w:r>
            <w:instrText xml:space="preserve"> PAGEREF _Toc19621 \h </w:instrText>
          </w:r>
          <w:r>
            <w:fldChar w:fldCharType="separate"/>
          </w:r>
          <w:r>
            <w:t>51</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_Toc21224 </w:instrText>
          </w:r>
          <w:r>
            <w:rPr>
              <w:rFonts w:hint="eastAsia" w:ascii="宋体" w:hAnsi="宋体" w:eastAsia="宋体" w:cs="宋体"/>
              <w:szCs w:val="28"/>
              <w:lang w:val="en-US" w:eastAsia="zh-CN"/>
            </w:rPr>
            <w:fldChar w:fldCharType="separate"/>
          </w:r>
          <w:r>
            <w:rPr>
              <w:rFonts w:hint="eastAsia"/>
              <w:lang w:val="en-US" w:eastAsia="zh-CN"/>
            </w:rPr>
            <w:t>6.1.3资历信息</w:t>
          </w:r>
          <w:r>
            <w:tab/>
          </w:r>
          <w:r>
            <w:fldChar w:fldCharType="begin"/>
          </w:r>
          <w:r>
            <w:instrText xml:space="preserve"> PAGEREF _Toc21224 \h </w:instrText>
          </w:r>
          <w:r>
            <w:fldChar w:fldCharType="separate"/>
          </w:r>
          <w:r>
            <w:t>51</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_Toc19383 </w:instrText>
          </w:r>
          <w:r>
            <w:rPr>
              <w:rFonts w:hint="eastAsia" w:ascii="宋体" w:hAnsi="宋体" w:eastAsia="宋体" w:cs="宋体"/>
              <w:szCs w:val="28"/>
              <w:lang w:val="en-US" w:eastAsia="zh-CN"/>
            </w:rPr>
            <w:fldChar w:fldCharType="separate"/>
          </w:r>
          <w:r>
            <w:rPr>
              <w:rFonts w:hint="eastAsia"/>
              <w:lang w:val="en-US" w:eastAsia="zh-CN"/>
            </w:rPr>
            <w:t>6.1.4工作经历</w:t>
          </w:r>
          <w:r>
            <w:tab/>
          </w:r>
          <w:r>
            <w:fldChar w:fldCharType="begin"/>
          </w:r>
          <w:r>
            <w:instrText xml:space="preserve"> PAGEREF _Toc19383 \h </w:instrText>
          </w:r>
          <w:r>
            <w:fldChar w:fldCharType="separate"/>
          </w:r>
          <w:r>
            <w:t>52</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_Toc10482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6.1.5社会团体</w:t>
          </w:r>
          <w:r>
            <w:tab/>
          </w:r>
          <w:r>
            <w:fldChar w:fldCharType="begin"/>
          </w:r>
          <w:r>
            <w:instrText xml:space="preserve"> PAGEREF _Toc10482 \h </w:instrText>
          </w:r>
          <w:r>
            <w:fldChar w:fldCharType="separate"/>
          </w:r>
          <w:r>
            <w:t>53</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_Toc15096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6.1.6继续教育</w:t>
          </w:r>
          <w:r>
            <w:tab/>
          </w:r>
          <w:r>
            <w:fldChar w:fldCharType="begin"/>
          </w:r>
          <w:r>
            <w:instrText xml:space="preserve"> PAGEREF _Toc15096 \h </w:instrText>
          </w:r>
          <w:r>
            <w:fldChar w:fldCharType="separate"/>
          </w:r>
          <w:r>
            <w:t>53</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_Toc17844 </w:instrText>
          </w:r>
          <w:r>
            <w:rPr>
              <w:rFonts w:hint="eastAsia" w:ascii="宋体" w:hAnsi="宋体" w:eastAsia="宋体" w:cs="宋体"/>
              <w:szCs w:val="28"/>
              <w:lang w:val="en-US" w:eastAsia="zh-CN"/>
            </w:rPr>
            <w:fldChar w:fldCharType="separate"/>
          </w:r>
          <w:r>
            <w:rPr>
              <w:rFonts w:hint="eastAsia"/>
              <w:lang w:val="en-US" w:eastAsia="zh-CN"/>
            </w:rPr>
            <w:t>6.1.7考核情况</w:t>
          </w:r>
          <w:r>
            <w:tab/>
          </w:r>
          <w:r>
            <w:fldChar w:fldCharType="begin"/>
          </w:r>
          <w:r>
            <w:instrText xml:space="preserve"> PAGEREF _Toc17844 \h </w:instrText>
          </w:r>
          <w:r>
            <w:fldChar w:fldCharType="separate"/>
          </w:r>
          <w:r>
            <w:t>54</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_Toc26956 </w:instrText>
          </w:r>
          <w:r>
            <w:rPr>
              <w:rFonts w:hint="eastAsia" w:ascii="宋体" w:hAnsi="宋体" w:eastAsia="宋体" w:cs="宋体"/>
              <w:szCs w:val="28"/>
              <w:lang w:val="en-US" w:eastAsia="zh-CN"/>
            </w:rPr>
            <w:fldChar w:fldCharType="separate"/>
          </w:r>
          <w:r>
            <w:rPr>
              <w:rFonts w:hint="eastAsia"/>
              <w:lang w:val="en-US" w:eastAsia="zh-CN"/>
            </w:rPr>
            <w:t>6.1.8考试信息</w:t>
          </w:r>
          <w:r>
            <w:tab/>
          </w:r>
          <w:r>
            <w:fldChar w:fldCharType="begin"/>
          </w:r>
          <w:r>
            <w:instrText xml:space="preserve"> PAGEREF _Toc26956 \h </w:instrText>
          </w:r>
          <w:r>
            <w:fldChar w:fldCharType="separate"/>
          </w:r>
          <w:r>
            <w:t>55</w:t>
          </w:r>
          <w:r>
            <w:fldChar w:fldCharType="end"/>
          </w:r>
          <w:r>
            <w:rPr>
              <w:rFonts w:hint="eastAsia" w:ascii="宋体" w:hAnsi="宋体" w:eastAsia="宋体" w:cs="宋体"/>
              <w:szCs w:val="28"/>
              <w:lang w:val="en-US" w:eastAsia="zh-CN"/>
            </w:rPr>
            <w:fldChar w:fldCharType="end"/>
          </w:r>
        </w:p>
        <w:p>
          <w:pPr>
            <w:pStyle w:val="12"/>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_Toc24716 </w:instrText>
          </w:r>
          <w:r>
            <w:rPr>
              <w:rFonts w:hint="eastAsia" w:ascii="宋体" w:hAnsi="宋体" w:eastAsia="宋体" w:cs="宋体"/>
              <w:szCs w:val="28"/>
              <w:lang w:val="en-US" w:eastAsia="zh-CN"/>
            </w:rPr>
            <w:fldChar w:fldCharType="separate"/>
          </w:r>
          <w:r>
            <w:rPr>
              <w:rFonts w:hint="eastAsia"/>
              <w:lang w:val="en-US" w:eastAsia="zh-CN"/>
            </w:rPr>
            <w:t>7.1专技人才统计</w:t>
          </w:r>
          <w:r>
            <w:tab/>
          </w:r>
          <w:r>
            <w:fldChar w:fldCharType="begin"/>
          </w:r>
          <w:r>
            <w:instrText xml:space="preserve"> PAGEREF _Toc24716 \h </w:instrText>
          </w:r>
          <w:r>
            <w:fldChar w:fldCharType="separate"/>
          </w:r>
          <w:r>
            <w:t>55</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_Toc3166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7.1.1 新增和修改</w:t>
          </w:r>
          <w:r>
            <w:tab/>
          </w:r>
          <w:r>
            <w:fldChar w:fldCharType="begin"/>
          </w:r>
          <w:r>
            <w:instrText xml:space="preserve"> PAGEREF _Toc3166 \h </w:instrText>
          </w:r>
          <w:r>
            <w:fldChar w:fldCharType="separate"/>
          </w:r>
          <w:r>
            <w:t>55</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_Toc27940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7.1.2 查看详情</w:t>
          </w:r>
          <w:r>
            <w:tab/>
          </w:r>
          <w:r>
            <w:fldChar w:fldCharType="begin"/>
          </w:r>
          <w:r>
            <w:instrText xml:space="preserve"> PAGEREF _Toc27940 \h </w:instrText>
          </w:r>
          <w:r>
            <w:fldChar w:fldCharType="separate"/>
          </w:r>
          <w:r>
            <w:t>57</w:t>
          </w:r>
          <w:r>
            <w:fldChar w:fldCharType="end"/>
          </w:r>
          <w:r>
            <w:rPr>
              <w:rFonts w:hint="eastAsia" w:ascii="宋体" w:hAnsi="宋体" w:eastAsia="宋体" w:cs="宋体"/>
              <w:szCs w:val="28"/>
              <w:lang w:val="en-US" w:eastAsia="zh-CN"/>
            </w:rPr>
            <w:fldChar w:fldCharType="end"/>
          </w:r>
        </w:p>
        <w:p>
          <w:pPr>
            <w:ind w:left="0" w:leftChars="0" w:firstLine="0" w:firstLineChars="0"/>
            <w:jc w:val="center"/>
            <w:rPr>
              <w:rFonts w:hint="eastAsia"/>
              <w:lang w:val="en-US" w:eastAsia="zh-CN"/>
            </w:rPr>
          </w:pPr>
          <w:r>
            <w:rPr>
              <w:rFonts w:hint="eastAsia" w:ascii="宋体" w:hAnsi="宋体" w:eastAsia="宋体" w:cs="宋体"/>
              <w:szCs w:val="28"/>
              <w:lang w:val="en-US" w:eastAsia="zh-CN"/>
            </w:rPr>
            <w:fldChar w:fldCharType="end"/>
          </w:r>
        </w:p>
      </w:sdtContent>
    </w:sdt>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both"/>
        <w:rPr>
          <w:rFonts w:hint="eastAsia"/>
          <w:lang w:val="en-US" w:eastAsia="zh-CN"/>
        </w:rPr>
      </w:pPr>
    </w:p>
    <w:p>
      <w:pPr>
        <w:pStyle w:val="2"/>
        <w:bidi w:val="0"/>
        <w:rPr>
          <w:rFonts w:hint="eastAsia"/>
          <w:lang w:val="en-US" w:eastAsia="zh-CN"/>
        </w:rPr>
        <w:sectPr>
          <w:pgSz w:w="11906" w:h="16838"/>
          <w:pgMar w:top="1440" w:right="1800" w:bottom="1440" w:left="1800" w:header="851" w:footer="992" w:gutter="0"/>
          <w:cols w:space="425" w:num="1"/>
          <w:docGrid w:type="lines" w:linePitch="312" w:charSpace="0"/>
        </w:sectPr>
      </w:pPr>
    </w:p>
    <w:p>
      <w:pPr>
        <w:pStyle w:val="2"/>
        <w:bidi w:val="0"/>
        <w:rPr>
          <w:rFonts w:hint="eastAsia"/>
          <w:lang w:val="en-US" w:eastAsia="zh-CN"/>
        </w:rPr>
      </w:pPr>
      <w:bookmarkStart w:id="1" w:name="_Toc8200"/>
      <w:r>
        <w:rPr>
          <w:rFonts w:hint="eastAsia"/>
          <w:lang w:val="en-US" w:eastAsia="zh-CN"/>
        </w:rPr>
        <w:t>1.1 浏览器设置</w:t>
      </w:r>
      <w:bookmarkEnd w:id="1"/>
    </w:p>
    <w:p>
      <w:pPr>
        <w:ind w:left="0" w:leftChars="0" w:firstLine="640" w:firstLineChars="200"/>
        <w:rPr>
          <w:rFonts w:hint="default"/>
          <w:lang w:val="en-US" w:eastAsia="zh-CN"/>
        </w:rPr>
      </w:pPr>
      <w:r>
        <w:rPr>
          <w:rFonts w:hint="eastAsia"/>
        </w:rPr>
        <w:t>软件采用B</w:t>
      </w:r>
      <w:r>
        <w:t>\S</w:t>
      </w:r>
      <w:r>
        <w:rPr>
          <w:rFonts w:hint="eastAsia"/>
        </w:rPr>
        <w:t>架构，因此只需要在本地电脑上安装一个浏览器即可，但是受开发环境、开发语言、浏览器兼容性等客观因素影响，推荐使用：谷歌（最佳）、火狐、360极速浏览器。</w:t>
      </w:r>
    </w:p>
    <w:p>
      <w:pPr>
        <w:pStyle w:val="2"/>
        <w:bidi w:val="0"/>
        <w:rPr>
          <w:rFonts w:hint="eastAsia"/>
          <w:lang w:val="en-US" w:eastAsia="zh-CN"/>
        </w:rPr>
      </w:pPr>
      <w:bookmarkStart w:id="2" w:name="_Toc20683"/>
      <w:r>
        <w:rPr>
          <w:rFonts w:hint="eastAsia"/>
          <w:lang w:val="en-US" w:eastAsia="zh-CN"/>
        </w:rPr>
        <w:t>2.1 注册登录</w:t>
      </w:r>
      <w:bookmarkEnd w:id="2"/>
    </w:p>
    <w:p>
      <w:pPr>
        <w:pStyle w:val="3"/>
        <w:numPr>
          <w:ilvl w:val="1"/>
          <w:numId w:val="0"/>
        </w:numPr>
        <w:bidi w:val="0"/>
        <w:ind w:left="11" w:leftChars="0"/>
        <w:rPr>
          <w:rFonts w:hint="default"/>
          <w:lang w:val="en-US" w:eastAsia="zh-CN"/>
        </w:rPr>
      </w:pPr>
      <w:bookmarkStart w:id="3" w:name="_Toc9292"/>
      <w:r>
        <w:rPr>
          <w:rFonts w:hint="eastAsia"/>
          <w:lang w:val="en-US" w:eastAsia="zh-CN"/>
        </w:rPr>
        <w:t>2.1.1 网址设置</w:t>
      </w:r>
      <w:bookmarkEnd w:id="3"/>
    </w:p>
    <w:p>
      <w:pPr>
        <w:ind w:left="0" w:leftChars="0" w:firstLine="640" w:firstLineChars="200"/>
        <w:rPr>
          <w:rFonts w:hint="eastAsia"/>
          <w:lang w:val="en-US" w:eastAsia="zh-CN"/>
        </w:rPr>
      </w:pPr>
      <w:r>
        <w:rPr>
          <w:rFonts w:hint="eastAsia"/>
          <w:lang w:val="en-US" w:eastAsia="zh-CN"/>
        </w:rPr>
        <w:t>打开浏览器，输入网址：“</w:t>
      </w:r>
      <w:bookmarkStart w:id="37" w:name="_GoBack"/>
      <w:bookmarkEnd w:id="37"/>
      <w:r>
        <w:rPr>
          <w:rFonts w:ascii="宋体" w:hAnsi="宋体" w:eastAsia="宋体" w:cs="宋体"/>
          <w:sz w:val="24"/>
          <w:szCs w:val="24"/>
        </w:rPr>
        <w:drawing>
          <wp:inline distT="0" distB="0" distL="114300" distR="114300">
            <wp:extent cx="190500" cy="1428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sz w:val="24"/>
          <w:szCs w:val="24"/>
        </w:rPr>
        <w:t>http://103.203.218.251:8081/zcpsqd/</w:t>
      </w:r>
      <w:r>
        <w:rPr>
          <w:rFonts w:hint="eastAsia"/>
          <w:lang w:val="en-US" w:eastAsia="zh-CN"/>
        </w:rPr>
        <w:t>”，即可进入四川省专业技术人才职称评审系统的首页。如下图2.1所示。</w:t>
      </w:r>
    </w:p>
    <w:p>
      <w:r>
        <w:drawing>
          <wp:inline distT="0" distB="0" distL="114300" distR="114300">
            <wp:extent cx="5264785" cy="3051175"/>
            <wp:effectExtent l="0" t="0" r="8255" b="1206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6"/>
                    <a:stretch>
                      <a:fillRect/>
                    </a:stretch>
                  </pic:blipFill>
                  <pic:spPr>
                    <a:xfrm>
                      <a:off x="0" y="0"/>
                      <a:ext cx="5264785" cy="3051175"/>
                    </a:xfrm>
                    <a:prstGeom prst="rect">
                      <a:avLst/>
                    </a:prstGeom>
                    <a:noFill/>
                    <a:ln>
                      <a:noFill/>
                    </a:ln>
                  </pic:spPr>
                </pic:pic>
              </a:graphicData>
            </a:graphic>
          </wp:inline>
        </w:drawing>
      </w:r>
    </w:p>
    <w:p>
      <w:pPr>
        <w:pStyle w:val="16"/>
        <w:bidi w:val="0"/>
        <w:rPr>
          <w:rFonts w:hint="default"/>
          <w:lang w:val="en-US" w:eastAsia="zh-CN"/>
        </w:rPr>
      </w:pPr>
      <w:r>
        <w:rPr>
          <w:rFonts w:hint="eastAsia"/>
          <w:lang w:val="en-US" w:eastAsia="zh-CN"/>
        </w:rPr>
        <w:t xml:space="preserve">图2.1 </w:t>
      </w:r>
    </w:p>
    <w:p>
      <w:pPr>
        <w:pStyle w:val="3"/>
        <w:numPr>
          <w:ilvl w:val="1"/>
          <w:numId w:val="0"/>
        </w:numPr>
        <w:bidi w:val="0"/>
        <w:ind w:left="11" w:leftChars="0"/>
        <w:rPr>
          <w:rFonts w:hint="eastAsia"/>
          <w:lang w:val="en-US" w:eastAsia="zh-CN"/>
        </w:rPr>
      </w:pPr>
      <w:bookmarkStart w:id="4" w:name="_Toc31064"/>
      <w:r>
        <w:rPr>
          <w:rFonts w:hint="eastAsia"/>
          <w:lang w:val="en-US" w:eastAsia="zh-CN"/>
        </w:rPr>
        <w:t>2.1.2 登录设置</w:t>
      </w:r>
      <w:bookmarkEnd w:id="4"/>
    </w:p>
    <w:p>
      <w:pPr>
        <w:ind w:left="0" w:leftChars="0" w:firstLine="640" w:firstLineChars="200"/>
        <w:rPr>
          <w:rFonts w:hint="eastAsia"/>
          <w:lang w:val="en-US" w:eastAsia="zh-CN"/>
        </w:rPr>
      </w:pPr>
      <w:r>
        <w:rPr>
          <w:rFonts w:hint="eastAsia"/>
          <w:lang w:val="en-US" w:eastAsia="zh-CN"/>
        </w:rPr>
        <w:t>点击系统首页的【登录入口】按钮，如下图2.2所示。</w:t>
      </w:r>
    </w:p>
    <w:p>
      <w:r>
        <w:drawing>
          <wp:inline distT="0" distB="0" distL="114300" distR="114300">
            <wp:extent cx="5266055" cy="2926715"/>
            <wp:effectExtent l="0" t="0" r="698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6055" cy="2926715"/>
                    </a:xfrm>
                    <a:prstGeom prst="rect">
                      <a:avLst/>
                    </a:prstGeom>
                    <a:noFill/>
                    <a:ln>
                      <a:noFill/>
                    </a:ln>
                  </pic:spPr>
                </pic:pic>
              </a:graphicData>
            </a:graphic>
          </wp:inline>
        </w:drawing>
      </w:r>
    </w:p>
    <w:p>
      <w:pPr>
        <w:pStyle w:val="16"/>
        <w:bidi w:val="0"/>
        <w:rPr>
          <w:rFonts w:hint="eastAsia"/>
          <w:lang w:val="en-US" w:eastAsia="zh-CN"/>
        </w:rPr>
      </w:pPr>
      <w:r>
        <w:rPr>
          <w:rFonts w:hint="eastAsia"/>
          <w:lang w:val="en-US" w:eastAsia="zh-CN"/>
        </w:rPr>
        <w:t>图2.2</w:t>
      </w:r>
    </w:p>
    <w:p>
      <w:pPr>
        <w:ind w:left="0" w:leftChars="0" w:firstLine="640" w:firstLineChars="200"/>
        <w:rPr>
          <w:rFonts w:hint="eastAsia"/>
          <w:lang w:val="en-US" w:eastAsia="zh-CN"/>
        </w:rPr>
      </w:pPr>
      <w:r>
        <w:rPr>
          <w:rFonts w:hint="eastAsia"/>
          <w:lang w:val="en-US" w:eastAsia="zh-CN"/>
        </w:rPr>
        <w:t>在登录入口弹窗，点击</w:t>
      </w:r>
      <w:r>
        <w:t>【登录】</w:t>
      </w:r>
      <w:r>
        <w:rPr>
          <w:rFonts w:hint="eastAsia"/>
          <w:lang w:val="en-US" w:eastAsia="zh-CN"/>
        </w:rPr>
        <w:t>按钮，会跳转至</w:t>
      </w:r>
      <w:r>
        <w:t>身份认证平台，在该平台完成登录后跳转回本系统。</w:t>
      </w:r>
      <w:r>
        <w:rPr>
          <w:rFonts w:hint="eastAsia"/>
          <w:lang w:val="en-US" w:eastAsia="zh-CN"/>
        </w:rPr>
        <w:t>如下图2.3所示。</w:t>
      </w:r>
    </w:p>
    <w:p>
      <w:r>
        <w:drawing>
          <wp:inline distT="0" distB="0" distL="114300" distR="114300">
            <wp:extent cx="5269865" cy="2426335"/>
            <wp:effectExtent l="0" t="0" r="317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69865" cy="2426335"/>
                    </a:xfrm>
                    <a:prstGeom prst="rect">
                      <a:avLst/>
                    </a:prstGeom>
                    <a:noFill/>
                    <a:ln>
                      <a:noFill/>
                    </a:ln>
                  </pic:spPr>
                </pic:pic>
              </a:graphicData>
            </a:graphic>
          </wp:inline>
        </w:drawing>
      </w:r>
    </w:p>
    <w:p>
      <w:pPr>
        <w:pStyle w:val="16"/>
        <w:bidi w:val="0"/>
        <w:rPr>
          <w:rFonts w:hint="default"/>
          <w:lang w:val="en-US" w:eastAsia="zh-CN"/>
        </w:rPr>
      </w:pPr>
      <w:r>
        <w:rPr>
          <w:rFonts w:hint="eastAsia"/>
          <w:lang w:val="en-US" w:eastAsia="zh-CN"/>
        </w:rPr>
        <w:t>图2.3</w:t>
      </w:r>
    </w:p>
    <w:p>
      <w:pPr>
        <w:ind w:left="0" w:leftChars="0" w:firstLine="640" w:firstLineChars="200"/>
        <w:rPr>
          <w:rFonts w:hint="default"/>
          <w:lang w:val="en-US"/>
        </w:rPr>
      </w:pPr>
      <w:r>
        <w:t>本系统个人用户接入</w:t>
      </w:r>
      <w:r>
        <w:rPr>
          <w:rFonts w:hint="eastAsia"/>
          <w:lang w:val="en-US" w:eastAsia="zh-CN"/>
        </w:rPr>
        <w:t>四川省</w:t>
      </w:r>
      <w:r>
        <w:t>统一身份认证平台</w:t>
      </w:r>
      <w:r>
        <w:rPr>
          <w:rFonts w:hint="eastAsia"/>
          <w:lang w:eastAsia="zh-CN"/>
        </w:rPr>
        <w:t>，</w:t>
      </w:r>
      <w:r>
        <w:rPr>
          <w:rFonts w:hint="eastAsia"/>
          <w:lang w:val="en-US" w:eastAsia="zh-CN"/>
        </w:rPr>
        <w:t>在该平台完成登录后跳转回本系统。如下图2.4所示。</w:t>
      </w:r>
    </w:p>
    <w:p>
      <w:r>
        <w:drawing>
          <wp:inline distT="0" distB="0" distL="114300" distR="114300">
            <wp:extent cx="5273675" cy="2806700"/>
            <wp:effectExtent l="0" t="0" r="1460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5273675" cy="2806700"/>
                    </a:xfrm>
                    <a:prstGeom prst="rect">
                      <a:avLst/>
                    </a:prstGeom>
                    <a:noFill/>
                    <a:ln>
                      <a:noFill/>
                    </a:ln>
                  </pic:spPr>
                </pic:pic>
              </a:graphicData>
            </a:graphic>
          </wp:inline>
        </w:drawing>
      </w:r>
    </w:p>
    <w:p>
      <w:pPr>
        <w:pStyle w:val="16"/>
        <w:bidi w:val="0"/>
      </w:pPr>
      <w:r>
        <w:rPr>
          <w:rFonts w:hint="eastAsia"/>
          <w:lang w:val="en-US" w:eastAsia="zh-CN"/>
        </w:rPr>
        <w:t>图2.4</w:t>
      </w:r>
    </w:p>
    <w:p>
      <w:pPr>
        <w:pStyle w:val="3"/>
        <w:numPr>
          <w:ilvl w:val="1"/>
          <w:numId w:val="0"/>
        </w:numPr>
        <w:bidi w:val="0"/>
        <w:ind w:left="11" w:leftChars="0"/>
        <w:rPr>
          <w:rFonts w:hint="eastAsia"/>
          <w:lang w:val="en-US" w:eastAsia="zh-CN"/>
        </w:rPr>
      </w:pPr>
      <w:bookmarkStart w:id="5" w:name="_Toc18620"/>
      <w:r>
        <w:rPr>
          <w:rFonts w:hint="eastAsia"/>
          <w:lang w:val="en-US" w:eastAsia="zh-CN"/>
        </w:rPr>
        <w:t>2.1.3 注册设置</w:t>
      </w:r>
      <w:bookmarkEnd w:id="5"/>
    </w:p>
    <w:p>
      <w:pPr>
        <w:ind w:left="0" w:leftChars="0" w:firstLine="640" w:firstLineChars="200"/>
        <w:rPr>
          <w:rFonts w:hint="eastAsia"/>
          <w:lang w:val="en-US" w:eastAsia="zh-CN"/>
        </w:rPr>
      </w:pPr>
      <w:r>
        <w:rPr>
          <w:rFonts w:hint="eastAsia"/>
          <w:lang w:val="en-US" w:eastAsia="zh-CN"/>
        </w:rPr>
        <w:t>点击系统首页的【登录入口】按钮，如下图2.5所示。</w:t>
      </w:r>
    </w:p>
    <w:p>
      <w:r>
        <w:drawing>
          <wp:inline distT="0" distB="0" distL="114300" distR="114300">
            <wp:extent cx="5266055" cy="2926715"/>
            <wp:effectExtent l="0" t="0" r="6985" b="146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
                    <a:stretch>
                      <a:fillRect/>
                    </a:stretch>
                  </pic:blipFill>
                  <pic:spPr>
                    <a:xfrm>
                      <a:off x="0" y="0"/>
                      <a:ext cx="5266055" cy="2926715"/>
                    </a:xfrm>
                    <a:prstGeom prst="rect">
                      <a:avLst/>
                    </a:prstGeom>
                    <a:noFill/>
                    <a:ln>
                      <a:noFill/>
                    </a:ln>
                  </pic:spPr>
                </pic:pic>
              </a:graphicData>
            </a:graphic>
          </wp:inline>
        </w:drawing>
      </w:r>
    </w:p>
    <w:p>
      <w:pPr>
        <w:pStyle w:val="16"/>
        <w:bidi w:val="0"/>
        <w:rPr>
          <w:rFonts w:hint="default"/>
          <w:lang w:val="en-US" w:eastAsia="zh-CN"/>
        </w:rPr>
      </w:pPr>
      <w:r>
        <w:rPr>
          <w:rFonts w:hint="eastAsia"/>
          <w:lang w:val="en-US" w:eastAsia="zh-CN"/>
        </w:rPr>
        <w:t>图2.5</w:t>
      </w:r>
    </w:p>
    <w:p>
      <w:pPr>
        <w:ind w:left="0" w:leftChars="0" w:firstLine="640" w:firstLineChars="200"/>
        <w:rPr>
          <w:rFonts w:hint="eastAsia"/>
          <w:lang w:val="en-US" w:eastAsia="zh-CN"/>
        </w:rPr>
      </w:pPr>
      <w:r>
        <w:rPr>
          <w:rFonts w:hint="eastAsia"/>
          <w:lang w:val="en-US" w:eastAsia="zh-CN"/>
        </w:rPr>
        <w:t>在登录入口弹窗，点击</w:t>
      </w:r>
      <w:r>
        <w:t>【</w:t>
      </w:r>
      <w:r>
        <w:rPr>
          <w:rFonts w:hint="eastAsia"/>
          <w:lang w:val="en-US" w:eastAsia="zh-CN"/>
        </w:rPr>
        <w:t>注册</w:t>
      </w:r>
      <w:r>
        <w:t>】</w:t>
      </w:r>
      <w:r>
        <w:rPr>
          <w:rFonts w:hint="eastAsia"/>
          <w:lang w:val="en-US" w:eastAsia="zh-CN"/>
        </w:rPr>
        <w:t>按钮，会跳转至</w:t>
      </w:r>
      <w:r>
        <w:t>身份认证平台，在该平台完成</w:t>
      </w:r>
      <w:r>
        <w:rPr>
          <w:rFonts w:hint="eastAsia"/>
          <w:lang w:val="en-US" w:eastAsia="zh-CN"/>
        </w:rPr>
        <w:t>注册及实名认证</w:t>
      </w:r>
      <w:r>
        <w:t>后跳转回本系统。</w:t>
      </w:r>
      <w:r>
        <w:rPr>
          <w:rFonts w:hint="eastAsia"/>
          <w:lang w:val="en-US" w:eastAsia="zh-CN"/>
        </w:rPr>
        <w:t>如下图2.6所示。</w:t>
      </w:r>
    </w:p>
    <w:p>
      <w:r>
        <w:drawing>
          <wp:inline distT="0" distB="0" distL="114300" distR="114300">
            <wp:extent cx="5273675" cy="2405380"/>
            <wp:effectExtent l="0" t="0" r="14605" b="254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0"/>
                    <a:stretch>
                      <a:fillRect/>
                    </a:stretch>
                  </pic:blipFill>
                  <pic:spPr>
                    <a:xfrm>
                      <a:off x="0" y="0"/>
                      <a:ext cx="5273675" cy="2405380"/>
                    </a:xfrm>
                    <a:prstGeom prst="rect">
                      <a:avLst/>
                    </a:prstGeom>
                    <a:noFill/>
                    <a:ln>
                      <a:noFill/>
                    </a:ln>
                  </pic:spPr>
                </pic:pic>
              </a:graphicData>
            </a:graphic>
          </wp:inline>
        </w:drawing>
      </w:r>
    </w:p>
    <w:p>
      <w:pPr>
        <w:pStyle w:val="16"/>
        <w:bidi w:val="0"/>
        <w:rPr>
          <w:rFonts w:hint="default"/>
          <w:lang w:val="en-US" w:eastAsia="zh-CN"/>
        </w:rPr>
      </w:pPr>
      <w:r>
        <w:rPr>
          <w:rFonts w:hint="eastAsia"/>
          <w:lang w:val="en-US" w:eastAsia="zh-CN"/>
        </w:rPr>
        <w:t>图2.6</w:t>
      </w:r>
    </w:p>
    <w:p>
      <w:pPr>
        <w:ind w:left="0" w:leftChars="0" w:firstLine="640" w:firstLineChars="200"/>
        <w:rPr>
          <w:rFonts w:hint="default"/>
          <w:lang w:val="en-US"/>
        </w:rPr>
      </w:pPr>
      <w:r>
        <w:t>本系统个人用户接入</w:t>
      </w:r>
      <w:r>
        <w:rPr>
          <w:rFonts w:hint="eastAsia"/>
          <w:lang w:val="en-US" w:eastAsia="zh-CN"/>
        </w:rPr>
        <w:t>四川省</w:t>
      </w:r>
      <w:r>
        <w:t>统一身份认证平台</w:t>
      </w:r>
      <w:r>
        <w:rPr>
          <w:rFonts w:hint="eastAsia"/>
          <w:lang w:eastAsia="zh-CN"/>
        </w:rPr>
        <w:t>，</w:t>
      </w:r>
      <w:r>
        <w:rPr>
          <w:rFonts w:hint="eastAsia"/>
          <w:lang w:val="en-US" w:eastAsia="zh-CN"/>
        </w:rPr>
        <w:t>在该平台完成注册及实名认证后跳转回本系统。如下图2.7所示。</w:t>
      </w:r>
    </w:p>
    <w:p>
      <w:r>
        <w:drawing>
          <wp:inline distT="0" distB="0" distL="114300" distR="114300">
            <wp:extent cx="5268595" cy="2836545"/>
            <wp:effectExtent l="0" t="0" r="4445" b="1333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1"/>
                    <a:stretch>
                      <a:fillRect/>
                    </a:stretch>
                  </pic:blipFill>
                  <pic:spPr>
                    <a:xfrm>
                      <a:off x="0" y="0"/>
                      <a:ext cx="5268595" cy="2836545"/>
                    </a:xfrm>
                    <a:prstGeom prst="rect">
                      <a:avLst/>
                    </a:prstGeom>
                    <a:noFill/>
                    <a:ln>
                      <a:noFill/>
                    </a:ln>
                  </pic:spPr>
                </pic:pic>
              </a:graphicData>
            </a:graphic>
          </wp:inline>
        </w:drawing>
      </w:r>
    </w:p>
    <w:p>
      <w:pPr>
        <w:pStyle w:val="16"/>
        <w:bidi w:val="0"/>
      </w:pPr>
      <w:r>
        <w:rPr>
          <w:rFonts w:hint="eastAsia"/>
          <w:lang w:val="en-US" w:eastAsia="zh-CN"/>
        </w:rPr>
        <w:t>图2.7</w:t>
      </w:r>
    </w:p>
    <w:p/>
    <w:p>
      <w:pPr>
        <w:ind w:left="0" w:leftChars="0" w:firstLine="0" w:firstLineChars="0"/>
        <w:rPr>
          <w:rFonts w:ascii="Times New Roman" w:hAnsi="Times New Roman" w:eastAsia="Times New Roman" w:cs="Times New Roman"/>
        </w:rPr>
      </w:pPr>
    </w:p>
    <w:p>
      <w:pPr>
        <w:ind w:left="0" w:leftChars="0" w:firstLine="0" w:firstLineChars="0"/>
        <w:rPr>
          <w:rFonts w:ascii="Calibri" w:hAnsi="Calibri" w:eastAsia="Calibri" w:cs="Calibri"/>
          <w:sz w:val="22"/>
        </w:rPr>
      </w:pPr>
    </w:p>
    <w:p>
      <w:pPr>
        <w:pStyle w:val="2"/>
        <w:bidi w:val="0"/>
      </w:pPr>
      <w:bookmarkStart w:id="6" w:name="_Toc30570"/>
      <w:r>
        <w:rPr>
          <w:rFonts w:hint="eastAsia"/>
          <w:lang w:val="en-US" w:eastAsia="zh-CN"/>
        </w:rPr>
        <w:t>3.1</w:t>
      </w:r>
      <w:r>
        <w:t>申报资格</w:t>
      </w:r>
      <w:r>
        <w:rPr>
          <w:rFonts w:hint="eastAsia"/>
          <w:lang w:val="en-US" w:eastAsia="zh-CN"/>
        </w:rPr>
        <w:t>校验</w:t>
      </w:r>
      <w:bookmarkEnd w:id="6"/>
    </w:p>
    <w:p>
      <w:pPr>
        <w:numPr>
          <w:ilvl w:val="0"/>
          <w:numId w:val="0"/>
        </w:numPr>
        <w:ind w:firstLine="640" w:firstLineChars="200"/>
      </w:pPr>
      <w:r>
        <w:t>注册完成并登录的账号，可以在系统中设置本人的申报需求并查看评委会的工作安排等信息。开始申报前系统将校验申报人的申报基本条件（至少满足以下两项之一）：</w:t>
      </w:r>
      <w:r>
        <w:rPr>
          <w:rFonts w:ascii="Times New Roman" w:hAnsi="Times New Roman" w:eastAsia="Times New Roman" w:cs="Times New Roman"/>
        </w:rPr>
        <w:t xml:space="preserve"> </w:t>
      </w:r>
    </w:p>
    <w:p>
      <w:pPr>
        <w:numPr>
          <w:ilvl w:val="0"/>
          <w:numId w:val="2"/>
        </w:numPr>
        <w:spacing w:after="171" w:line="259" w:lineRule="auto"/>
        <w:ind w:leftChars="0" w:right="3" w:rightChars="0" w:firstLine="640" w:firstLineChars="200"/>
        <w:rPr>
          <w:rFonts w:ascii="Times New Roman" w:hAnsi="Times New Roman" w:eastAsia="Times New Roman" w:cs="Times New Roman"/>
        </w:rPr>
      </w:pPr>
      <w:r>
        <w:t>申报人在</w:t>
      </w:r>
      <w:r>
        <w:rPr>
          <w:rFonts w:hint="eastAsia"/>
          <w:lang w:val="en-US" w:eastAsia="zh-CN"/>
        </w:rPr>
        <w:t>四川省</w:t>
      </w:r>
      <w:r>
        <w:t>缴纳社会保险且已经办理</w:t>
      </w:r>
      <w:r>
        <w:rPr>
          <w:rFonts w:hint="eastAsia"/>
          <w:lang w:val="en-US" w:eastAsia="zh-CN"/>
        </w:rPr>
        <w:t>四川省</w:t>
      </w:r>
      <w:r>
        <w:t>社保卡；</w:t>
      </w:r>
      <w:r>
        <w:rPr>
          <w:rFonts w:ascii="Times New Roman" w:hAnsi="Times New Roman" w:eastAsia="Times New Roman" w:cs="Times New Roman"/>
        </w:rPr>
        <w:t xml:space="preserve"> </w:t>
      </w:r>
    </w:p>
    <w:p>
      <w:pPr>
        <w:numPr>
          <w:ilvl w:val="0"/>
          <w:numId w:val="2"/>
        </w:numPr>
        <w:spacing w:after="171" w:line="259" w:lineRule="auto"/>
        <w:ind w:leftChars="0" w:right="3" w:rightChars="0" w:firstLine="640" w:firstLineChars="200"/>
        <w:rPr>
          <w:rFonts w:ascii="Times New Roman" w:hAnsi="Times New Roman" w:eastAsia="Times New Roman" w:cs="Times New Roman"/>
        </w:rPr>
      </w:pPr>
      <w:r>
        <w:t>申报人具备</w:t>
      </w:r>
      <w:r>
        <w:rPr>
          <w:rFonts w:hint="eastAsia"/>
          <w:lang w:val="en-US" w:eastAsia="zh-CN"/>
        </w:rPr>
        <w:t>四川省</w:t>
      </w:r>
      <w:r>
        <w:t>户籍。</w:t>
      </w:r>
      <w:r>
        <w:rPr>
          <w:rFonts w:ascii="Times New Roman" w:hAnsi="Times New Roman" w:eastAsia="Times New Roman" w:cs="Times New Roman"/>
        </w:rPr>
        <w:t xml:space="preserve"> </w:t>
      </w:r>
    </w:p>
    <w:p>
      <w:pPr>
        <w:numPr>
          <w:ilvl w:val="0"/>
          <w:numId w:val="0"/>
        </w:numPr>
        <w:spacing w:after="173" w:line="259" w:lineRule="auto"/>
        <w:ind w:right="3" w:rightChars="0" w:firstLine="640" w:firstLineChars="200"/>
      </w:pPr>
      <w:r>
        <w:rPr>
          <w:rFonts w:ascii="Times New Roman" w:hAnsi="Times New Roman" w:eastAsia="Times New Roman" w:cs="Times New Roman"/>
        </w:rPr>
        <w:t>※</w:t>
      </w:r>
      <w:r>
        <w:t>不具备以上条件，但劳动关系在</w:t>
      </w:r>
      <w:r>
        <w:rPr>
          <w:rFonts w:hint="eastAsia"/>
          <w:lang w:val="en-US" w:eastAsia="zh-CN"/>
        </w:rPr>
        <w:t>四川</w:t>
      </w:r>
      <w:r>
        <w:t>的申报人，需先由对应职称业务主管部门审核后方可正常申报，操作如下：</w:t>
      </w:r>
      <w:r>
        <w:rPr>
          <w:rFonts w:ascii="Times New Roman" w:hAnsi="Times New Roman" w:eastAsia="Times New Roman" w:cs="Times New Roman"/>
        </w:rPr>
        <w:t xml:space="preserve"> </w:t>
      </w:r>
    </w:p>
    <w:p>
      <w:pPr>
        <w:ind w:left="0" w:leftChars="0" w:firstLine="640" w:firstLineChars="200"/>
      </w:pPr>
      <w:r>
        <w:t>完成本人</w:t>
      </w:r>
      <w:r>
        <w:rPr>
          <w:rFonts w:ascii="Times New Roman" w:hAnsi="Times New Roman" w:eastAsia="Times New Roman" w:cs="Times New Roman"/>
        </w:rPr>
        <w:t>“</w:t>
      </w:r>
      <w:r>
        <w:t>个人申报设置</w:t>
      </w:r>
      <w:r>
        <w:rPr>
          <w:rFonts w:ascii="Times New Roman" w:hAnsi="Times New Roman" w:eastAsia="Times New Roman" w:cs="Times New Roman"/>
        </w:rPr>
        <w:t>”</w:t>
      </w:r>
      <w:r>
        <w:t>后，根据实际需求选择相应评委会并点击</w:t>
      </w:r>
      <w:r>
        <w:rPr>
          <w:rFonts w:ascii="Times New Roman" w:hAnsi="Times New Roman" w:eastAsia="Times New Roman" w:cs="Times New Roman"/>
        </w:rPr>
        <w:t>“</w:t>
      </w:r>
      <w:r>
        <w:t>立即申报</w:t>
      </w:r>
      <w:r>
        <w:rPr>
          <w:rFonts w:ascii="Times New Roman" w:hAnsi="Times New Roman" w:eastAsia="Times New Roman" w:cs="Times New Roman"/>
        </w:rPr>
        <w:t>”</w:t>
      </w:r>
      <w:r>
        <w:t>后弹出窗口，根据本人劳动关系实际勾选相应的职称业务主管部门，上传本人劳动关系佐证材料并等待审核结果。</w:t>
      </w:r>
    </w:p>
    <w:p>
      <w:pPr>
        <w:pStyle w:val="2"/>
        <w:bidi w:val="0"/>
      </w:pPr>
      <w:bookmarkStart w:id="7" w:name="_Toc15232"/>
      <w:r>
        <w:rPr>
          <w:rFonts w:hint="eastAsia"/>
          <w:lang w:val="en-US" w:eastAsia="zh-CN"/>
        </w:rPr>
        <w:t xml:space="preserve">4.1 </w:t>
      </w:r>
      <w:r>
        <w:t>职称申报流程</w:t>
      </w:r>
      <w:bookmarkEnd w:id="7"/>
      <w:r>
        <w:t xml:space="preserve"> </w:t>
      </w:r>
    </w:p>
    <w:p>
      <w:pPr>
        <w:pStyle w:val="3"/>
        <w:numPr>
          <w:ilvl w:val="1"/>
          <w:numId w:val="0"/>
        </w:numPr>
        <w:bidi w:val="0"/>
      </w:pPr>
      <w:bookmarkStart w:id="8" w:name="_Toc19144"/>
      <w:r>
        <w:rPr>
          <w:rFonts w:hint="eastAsia"/>
          <w:lang w:val="en-US" w:eastAsia="zh-CN"/>
        </w:rPr>
        <w:t>4.1.1</w:t>
      </w:r>
      <w:r>
        <w:t>评价方式分类</w:t>
      </w:r>
      <w:bookmarkEnd w:id="8"/>
    </w:p>
    <w:p>
      <w:pPr>
        <w:bidi w:val="0"/>
        <w:ind w:left="0" w:leftChars="0" w:firstLine="640" w:firstLineChars="200"/>
      </w:pPr>
      <w:r>
        <w:t>本系统中进行的职称申报，针对本市不同申报需求和申报人员情况，共分为</w:t>
      </w:r>
      <w:r>
        <w:rPr>
          <w:rFonts w:hint="eastAsia"/>
          <w:lang w:val="en-US" w:eastAsia="zh-CN"/>
        </w:rPr>
        <w:t>四</w:t>
      </w:r>
      <w:r>
        <w:t>种评价方式</w:t>
      </w:r>
      <w:r>
        <w:rPr>
          <w:rFonts w:hint="eastAsia"/>
          <w:lang w:eastAsia="zh-CN"/>
        </w:rPr>
        <w:t>，</w:t>
      </w:r>
      <w:r>
        <w:rPr>
          <w:rFonts w:hint="eastAsia"/>
          <w:lang w:val="en-US" w:eastAsia="zh-CN"/>
        </w:rPr>
        <w:t>如下图4.1所示</w:t>
      </w:r>
      <w:r>
        <w:t>：</w:t>
      </w:r>
    </w:p>
    <w:p>
      <w:pPr>
        <w:jc w:val="left"/>
      </w:pPr>
    </w:p>
    <w:p>
      <w:pPr>
        <w:jc w:val="left"/>
        <w:rPr>
          <w:rFonts w:hint="eastAsia"/>
          <w:lang w:val="en-US" w:eastAsia="zh-CN"/>
        </w:rPr>
      </w:pPr>
      <w:r>
        <w:drawing>
          <wp:inline distT="0" distB="0" distL="114300" distR="114300">
            <wp:extent cx="5269230" cy="3131820"/>
            <wp:effectExtent l="0" t="0" r="1270" b="508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2"/>
                    <a:stretch>
                      <a:fillRect/>
                    </a:stretch>
                  </pic:blipFill>
                  <pic:spPr>
                    <a:xfrm>
                      <a:off x="0" y="0"/>
                      <a:ext cx="5269230" cy="3131820"/>
                    </a:xfrm>
                    <a:prstGeom prst="rect">
                      <a:avLst/>
                    </a:prstGeom>
                    <a:noFill/>
                    <a:ln>
                      <a:noFill/>
                    </a:ln>
                  </pic:spPr>
                </pic:pic>
              </a:graphicData>
            </a:graphic>
          </wp:inline>
        </w:drawing>
      </w:r>
    </w:p>
    <w:p>
      <w:pPr>
        <w:pStyle w:val="16"/>
        <w:bidi w:val="0"/>
        <w:rPr>
          <w:rFonts w:hint="default"/>
          <w:lang w:val="en-US" w:eastAsia="zh-CN"/>
        </w:rPr>
      </w:pPr>
      <w:r>
        <w:rPr>
          <w:rFonts w:hint="eastAsia"/>
          <w:lang w:val="en-US" w:eastAsia="zh-CN"/>
        </w:rPr>
        <w:t xml:space="preserve">图4.1 </w:t>
      </w:r>
    </w:p>
    <w:p>
      <w:pPr>
        <w:numPr>
          <w:ilvl w:val="0"/>
          <w:numId w:val="3"/>
        </w:numPr>
        <w:ind w:left="0" w:leftChars="0" w:firstLine="640" w:firstLineChars="0"/>
      </w:pPr>
      <w:r>
        <w:t>社会化评审：由本市按照国家政策统一设置的社会化评审委员会统一组织，申报对象为全市符合申报条件的专业技术人才</w:t>
      </w:r>
      <w:r>
        <w:rPr>
          <w:rFonts w:hint="eastAsia"/>
          <w:lang w:eastAsia="zh-CN"/>
        </w:rPr>
        <w:t>，</w:t>
      </w:r>
      <w:r>
        <w:t>每年进行一次。</w:t>
      </w:r>
    </w:p>
    <w:p>
      <w:pPr>
        <w:numPr>
          <w:ilvl w:val="0"/>
          <w:numId w:val="3"/>
        </w:numPr>
        <w:spacing w:after="171" w:line="259" w:lineRule="auto"/>
        <w:ind w:left="0" w:leftChars="0" w:firstLine="640" w:firstLineChars="0"/>
        <w:rPr>
          <w:rFonts w:ascii="Times New Roman" w:hAnsi="Times New Roman" w:eastAsia="Times New Roman" w:cs="Times New Roman"/>
          <w:highlight w:val="none"/>
        </w:rPr>
      </w:pPr>
      <w:r>
        <w:t>单位</w:t>
      </w:r>
      <w:r>
        <w:rPr>
          <w:rFonts w:hint="eastAsia"/>
          <w:lang w:val="en-US" w:eastAsia="zh-CN"/>
        </w:rPr>
        <w:t>职称初定</w:t>
      </w:r>
      <w:r>
        <w:t>：</w:t>
      </w:r>
      <w:r>
        <w:rPr>
          <w:highlight w:val="none"/>
        </w:rPr>
        <w:t>符合政策要求的申报人，由用人单位</w:t>
      </w:r>
      <w:r>
        <w:rPr>
          <w:rFonts w:hint="eastAsia"/>
          <w:highlight w:val="none"/>
          <w:lang w:val="en-US" w:eastAsia="zh-CN"/>
        </w:rPr>
        <w:t>职称初定</w:t>
      </w:r>
      <w:r>
        <w:rPr>
          <w:highlight w:val="none"/>
        </w:rPr>
        <w:t>并提交职称业务主管部门审核，并颁发电子职称证书。</w:t>
      </w:r>
    </w:p>
    <w:p>
      <w:pPr>
        <w:numPr>
          <w:ilvl w:val="0"/>
          <w:numId w:val="3"/>
        </w:numPr>
        <w:spacing w:after="171" w:line="259" w:lineRule="auto"/>
        <w:ind w:left="0" w:leftChars="0" w:firstLine="640" w:firstLineChars="0"/>
        <w:rPr>
          <w:rFonts w:ascii="Times New Roman" w:hAnsi="Times New Roman" w:eastAsia="Times New Roman" w:cs="Times New Roman"/>
        </w:rPr>
      </w:pPr>
      <w:r>
        <w:rPr>
          <w:rFonts w:hint="eastAsia"/>
          <w:lang w:val="en-US" w:eastAsia="zh-CN"/>
        </w:rPr>
        <w:t>省内委托评审：职称申报实行属地原则，如果申报人所在地区、单位不具备相应职称系列、专业的评审权限，可委托其它地区、单位进行评审，同时出具委托函，申报人获取委托评审函后完善申报信息走正常审核流程。</w:t>
      </w:r>
    </w:p>
    <w:p>
      <w:pPr>
        <w:numPr>
          <w:ilvl w:val="0"/>
          <w:numId w:val="3"/>
        </w:numPr>
        <w:spacing w:after="171" w:line="259" w:lineRule="auto"/>
        <w:ind w:left="0" w:leftChars="0" w:firstLine="640" w:firstLineChars="0"/>
        <w:rPr>
          <w:rFonts w:ascii="Times New Roman" w:hAnsi="Times New Roman" w:eastAsia="Times New Roman" w:cs="Times New Roman"/>
        </w:rPr>
      </w:pPr>
      <w:r>
        <w:rPr>
          <w:rFonts w:hint="eastAsia"/>
          <w:lang w:val="en-US" w:eastAsia="zh-CN"/>
        </w:rPr>
        <w:t>中央在川单位委托评审：中央驻川单位委托四川省高级评委会对所属企事业单位在职在岗人员进行评审，须向省人社厅出具委托评审函，经同意后申报人可按照正常流程开展委托评审。</w:t>
      </w:r>
    </w:p>
    <w:p>
      <w:pPr>
        <w:pStyle w:val="3"/>
        <w:numPr>
          <w:ilvl w:val="1"/>
          <w:numId w:val="0"/>
        </w:numPr>
        <w:bidi w:val="0"/>
        <w:ind w:left="11" w:leftChars="0"/>
      </w:pPr>
      <w:bookmarkStart w:id="9" w:name="_Toc26245"/>
      <w:r>
        <w:rPr>
          <w:rFonts w:hint="eastAsia"/>
          <w:lang w:val="en-US" w:eastAsia="zh-CN"/>
        </w:rPr>
        <w:t>4.1.2职称申报流程</w:t>
      </w:r>
      <w:bookmarkEnd w:id="9"/>
    </w:p>
    <w:p>
      <w:pPr>
        <w:numPr>
          <w:ilvl w:val="0"/>
          <w:numId w:val="0"/>
        </w:numPr>
      </w:pPr>
      <w:r>
        <w:t>根据上评价方式的不同，职称申报的流程有所差异：</w:t>
      </w:r>
    </w:p>
    <w:p>
      <w:pPr>
        <w:numPr>
          <w:ilvl w:val="0"/>
          <w:numId w:val="4"/>
        </w:numPr>
        <w:ind w:firstLine="640" w:firstLineChars="200"/>
      </w:pPr>
      <w:r>
        <w:t>社会化评审：申报人自行确认评价方式和申报系列、层级、专业、资格名称、申报类别后选择相应评审委员会填报，按照评审委员会政策和工作安排，填写本人相关信息并提交工作单位，由工作单位组织推荐委员会进行推荐，并对拟推荐人员进行公示，公示无误后逐级提交至</w:t>
      </w:r>
      <w:r>
        <w:rPr>
          <w:highlight w:val="none"/>
        </w:rPr>
        <w:t>职称业务主管部门</w:t>
      </w:r>
      <w:r>
        <w:t>，主管部门审核无误提交至评审委员会审核，以上任一审核环节如发现材料不符合要求需退回申报人账户，修改后重新提交，直至评委会接收。全部申报人员材料接收完成后评审委员会组织专家评审，评审通过人员公示完成后上报</w:t>
      </w:r>
      <w:r>
        <w:rPr>
          <w:rFonts w:hint="eastAsia"/>
          <w:lang w:val="en-US" w:eastAsia="zh-CN"/>
        </w:rPr>
        <w:t>相应的授权管理单位，</w:t>
      </w:r>
      <w:r>
        <w:t>颁发电子职称证书。</w:t>
      </w:r>
    </w:p>
    <w:p>
      <w:pPr>
        <w:numPr>
          <w:ilvl w:val="0"/>
          <w:numId w:val="4"/>
        </w:numPr>
        <w:ind w:left="10" w:leftChars="0" w:firstLine="640" w:firstLineChars="200"/>
        <w:rPr>
          <w:rFonts w:hint="eastAsia"/>
          <w:highlight w:val="none"/>
          <w:lang w:eastAsia="zh-CN"/>
        </w:rPr>
      </w:pPr>
      <w:r>
        <w:rPr>
          <w:highlight w:val="none"/>
        </w:rPr>
        <w:t>单位</w:t>
      </w:r>
      <w:r>
        <w:rPr>
          <w:rFonts w:hint="eastAsia"/>
          <w:highlight w:val="none"/>
          <w:lang w:val="en-US" w:eastAsia="zh-CN"/>
        </w:rPr>
        <w:t>职称初定</w:t>
      </w:r>
      <w:r>
        <w:rPr>
          <w:highlight w:val="none"/>
        </w:rPr>
        <w:t>：对符合政策条件的专业技术系列、层级、专业，由申报人在系统中发起</w:t>
      </w:r>
      <w:r>
        <w:rPr>
          <w:rFonts w:hint="eastAsia"/>
          <w:highlight w:val="none"/>
          <w:lang w:val="en-US" w:eastAsia="zh-CN"/>
        </w:rPr>
        <w:t>初定</w:t>
      </w:r>
      <w:r>
        <w:rPr>
          <w:highlight w:val="none"/>
        </w:rPr>
        <w:t>申请，不需经评审委员会评审，由职称业务主管部门审核完成后直接提交至</w:t>
      </w:r>
      <w:r>
        <w:rPr>
          <w:rFonts w:hint="eastAsia"/>
          <w:highlight w:val="none"/>
          <w:lang w:val="en-US" w:eastAsia="zh-CN"/>
        </w:rPr>
        <w:t>授权管理单位颁发证书</w:t>
      </w:r>
      <w:r>
        <w:rPr>
          <w:rFonts w:hint="eastAsia"/>
          <w:highlight w:val="none"/>
          <w:lang w:eastAsia="zh-CN"/>
        </w:rPr>
        <w:t>。</w:t>
      </w:r>
    </w:p>
    <w:p>
      <w:pPr>
        <w:numPr>
          <w:ilvl w:val="0"/>
          <w:numId w:val="4"/>
        </w:numPr>
        <w:ind w:left="10" w:leftChars="0" w:firstLine="640" w:firstLineChars="200"/>
        <w:rPr>
          <w:rFonts w:ascii="Times New Roman" w:hAnsi="Times New Roman" w:eastAsia="Times New Roman" w:cs="Times New Roman"/>
        </w:rPr>
      </w:pPr>
      <w:r>
        <w:rPr>
          <w:rFonts w:hint="eastAsia"/>
          <w:lang w:val="en-US" w:eastAsia="zh-CN"/>
        </w:rPr>
        <w:t>省内委托评审</w:t>
      </w:r>
      <w:r>
        <w:t>：专业技术</w:t>
      </w:r>
      <w:r>
        <w:rPr>
          <w:rFonts w:hint="eastAsia"/>
          <w:lang w:val="en-US" w:eastAsia="zh-CN"/>
        </w:rPr>
        <w:t>人才选择社会化评审进行</w:t>
      </w:r>
      <w:r>
        <w:t>职称申报</w:t>
      </w:r>
      <w:r>
        <w:rPr>
          <w:rFonts w:hint="eastAsia"/>
          <w:lang w:eastAsia="zh-CN"/>
        </w:rPr>
        <w:t>，</w:t>
      </w:r>
      <w:r>
        <w:rPr>
          <w:rFonts w:hint="eastAsia"/>
          <w:lang w:val="en-US" w:eastAsia="zh-CN"/>
        </w:rPr>
        <w:t>系统未显示出本属地可申报的评委会，专业技术人才需重新选择省内委托评审的评价方式，</w:t>
      </w:r>
      <w:r>
        <w:t>在本系统中填写</w:t>
      </w:r>
      <w:r>
        <w:rPr>
          <w:rFonts w:hint="eastAsia"/>
          <w:lang w:val="en-US" w:eastAsia="zh-CN"/>
        </w:rPr>
        <w:t>申报层级、系列等申报信息，</w:t>
      </w:r>
      <w:r>
        <w:t>逐级提交</w:t>
      </w:r>
      <w:r>
        <w:rPr>
          <w:rFonts w:hint="eastAsia"/>
          <w:lang w:val="en-US" w:eastAsia="zh-CN"/>
        </w:rPr>
        <w:t>至所属地区的授权管理单位审核，由授权管理单位上传委托评审函，并指定申报的评委会。完成上述流程后，申报人在我的申报页面点击继续申报，补充完善其余的申报信息，逐级提交至所委托的评审委员会审核，</w:t>
      </w:r>
      <w:r>
        <w:t>以上任一审核环节如发现材料不符合要求需退回申报人账户，修改后重新提交，直至</w:t>
      </w:r>
      <w:r>
        <w:rPr>
          <w:rFonts w:hint="eastAsia"/>
          <w:lang w:val="en-US" w:eastAsia="zh-CN"/>
        </w:rPr>
        <w:t>所委托的</w:t>
      </w:r>
      <w:r>
        <w:t>评委会接收。全部申报人员材料接收完成后评审委员会组织专家评审，评审通过人员公示完成后</w:t>
      </w:r>
      <w:r>
        <w:rPr>
          <w:rFonts w:hint="eastAsia"/>
          <w:lang w:eastAsia="zh-CN"/>
        </w:rPr>
        <w:t>，</w:t>
      </w:r>
      <w:r>
        <w:rPr>
          <w:rFonts w:hint="eastAsia"/>
          <w:lang w:val="en-US" w:eastAsia="zh-CN"/>
        </w:rPr>
        <w:t>评审通过的人员信息</w:t>
      </w:r>
      <w:r>
        <w:t>上报</w:t>
      </w:r>
      <w:r>
        <w:rPr>
          <w:rFonts w:hint="eastAsia"/>
          <w:lang w:val="en-US" w:eastAsia="zh-CN"/>
        </w:rPr>
        <w:t>到原所属地区的授权管理单位，</w:t>
      </w:r>
      <w:r>
        <w:t>颁发电子职称证书。</w:t>
      </w:r>
      <w:r>
        <w:rPr>
          <w:rFonts w:ascii="Times New Roman" w:hAnsi="Times New Roman" w:eastAsia="Times New Roman" w:cs="Times New Roman"/>
        </w:rPr>
        <w:t xml:space="preserve"> </w:t>
      </w:r>
    </w:p>
    <w:p>
      <w:pPr>
        <w:numPr>
          <w:ilvl w:val="0"/>
          <w:numId w:val="4"/>
        </w:numPr>
        <w:ind w:left="10" w:leftChars="0" w:firstLine="640" w:firstLineChars="200"/>
        <w:rPr>
          <w:rFonts w:hint="eastAsia"/>
          <w:lang w:val="en-US" w:eastAsia="zh-CN"/>
        </w:rPr>
      </w:pPr>
      <w:r>
        <w:rPr>
          <w:rFonts w:hint="eastAsia"/>
          <w:lang w:val="en-US" w:eastAsia="zh-CN"/>
        </w:rPr>
        <w:t>中央在川单位委托评审：</w:t>
      </w:r>
      <w:r>
        <w:t>专业技术</w:t>
      </w:r>
      <w:r>
        <w:rPr>
          <w:rFonts w:hint="eastAsia"/>
          <w:lang w:val="en-US" w:eastAsia="zh-CN"/>
        </w:rPr>
        <w:t>人才选择中央在川单位委托评审的评价方式进行职称申报。申报人</w:t>
      </w:r>
      <w:r>
        <w:t>填写</w:t>
      </w:r>
      <w:r>
        <w:rPr>
          <w:rFonts w:hint="eastAsia"/>
          <w:lang w:val="en-US" w:eastAsia="zh-CN"/>
        </w:rPr>
        <w:t>申报层级、系列等申报信息，</w:t>
      </w:r>
      <w:r>
        <w:t>逐级提交</w:t>
      </w:r>
      <w:r>
        <w:rPr>
          <w:rFonts w:hint="eastAsia"/>
          <w:lang w:val="en-US" w:eastAsia="zh-CN"/>
        </w:rPr>
        <w:t>至所在单位的最高层单位审核，由最高层单位上传委托评审函，并提交至四川省人力资源和社会保障厅审核，省人社厅同意委托后，需指定委托的评审委员会。完成上述流程后，申报人在我的申报页面点击继续申报，补充完善其余的申报信息，逐级提交至所委托的评审委员会审核，</w:t>
      </w:r>
      <w:r>
        <w:t>以上任一审核环节如发现材料不符合要求需退回申报人账户，修改后重新提交，直至</w:t>
      </w:r>
      <w:r>
        <w:rPr>
          <w:rFonts w:hint="eastAsia"/>
          <w:lang w:val="en-US" w:eastAsia="zh-CN"/>
        </w:rPr>
        <w:t>所委托的</w:t>
      </w:r>
      <w:r>
        <w:t>评委会接收。全部申报人员材料接收完成后评审委员会组织专家评审，评审通过人员公示完成后</w:t>
      </w:r>
      <w:r>
        <w:rPr>
          <w:rFonts w:hint="eastAsia"/>
          <w:lang w:eastAsia="zh-CN"/>
        </w:rPr>
        <w:t>，</w:t>
      </w:r>
      <w:r>
        <w:rPr>
          <w:rFonts w:hint="eastAsia"/>
          <w:lang w:val="en-US" w:eastAsia="zh-CN"/>
        </w:rPr>
        <w:t>申报人可以在本系统中查看评审结果。</w:t>
      </w:r>
    </w:p>
    <w:p>
      <w:pPr>
        <w:pStyle w:val="2"/>
        <w:bidi w:val="0"/>
        <w:rPr>
          <w:rFonts w:hint="eastAsia"/>
          <w:lang w:val="en-US" w:eastAsia="zh-CN"/>
        </w:rPr>
      </w:pPr>
      <w:bookmarkStart w:id="10" w:name="_Toc25090"/>
      <w:r>
        <w:rPr>
          <w:rFonts w:hint="eastAsia"/>
          <w:lang w:val="en-US" w:eastAsia="zh-CN"/>
        </w:rPr>
        <w:t>5.1 申报操作流程</w:t>
      </w:r>
      <w:bookmarkEnd w:id="10"/>
    </w:p>
    <w:p>
      <w:pPr>
        <w:spacing w:after="158" w:line="259" w:lineRule="auto"/>
        <w:ind w:left="320" w:leftChars="100" w:firstLine="627" w:firstLineChars="196"/>
      </w:pPr>
      <w:r>
        <w:t>使用本系统进行职称申报主要分以下几个步骤（以社会化评审</w:t>
      </w:r>
      <w:r>
        <w:rPr>
          <w:rFonts w:hint="eastAsia"/>
          <w:lang w:eastAsia="zh-CN"/>
        </w:rPr>
        <w:t>、</w:t>
      </w:r>
      <w:r>
        <w:rPr>
          <w:rFonts w:hint="eastAsia"/>
          <w:lang w:val="en-US" w:eastAsia="zh-CN"/>
        </w:rPr>
        <w:t>委托评审</w:t>
      </w:r>
      <w:r>
        <w:t>为例）：</w:t>
      </w:r>
    </w:p>
    <w:p>
      <w:pPr>
        <w:pStyle w:val="3"/>
        <w:numPr>
          <w:ilvl w:val="1"/>
          <w:numId w:val="0"/>
        </w:numPr>
        <w:bidi w:val="0"/>
        <w:ind w:left="11" w:leftChars="0"/>
        <w:rPr>
          <w:rFonts w:hint="default"/>
          <w:lang w:val="en-US" w:eastAsia="zh-CN"/>
        </w:rPr>
      </w:pPr>
      <w:bookmarkStart w:id="11" w:name="_Toc16672"/>
      <w:r>
        <w:rPr>
          <w:rFonts w:hint="eastAsia"/>
          <w:lang w:val="en-US" w:eastAsia="zh-CN"/>
        </w:rPr>
        <w:t>5.1.1 个人端社会化评审申报操作流程</w:t>
      </w:r>
      <w:bookmarkEnd w:id="11"/>
    </w:p>
    <w:p>
      <w:pPr>
        <w:pStyle w:val="4"/>
        <w:numPr>
          <w:ilvl w:val="2"/>
          <w:numId w:val="0"/>
        </w:numPr>
        <w:bidi w:val="0"/>
        <w:ind w:leftChars="0"/>
      </w:pPr>
      <w:bookmarkStart w:id="12" w:name="_Toc13815"/>
      <w:r>
        <w:rPr>
          <w:rFonts w:hint="eastAsia"/>
          <w:lang w:val="en-US" w:eastAsia="zh-CN"/>
        </w:rPr>
        <w:t>5.1.1.1 个人申报设置</w:t>
      </w:r>
      <w:bookmarkEnd w:id="12"/>
    </w:p>
    <w:p>
      <w:pPr>
        <w:pStyle w:val="5"/>
        <w:numPr>
          <w:ilvl w:val="3"/>
          <w:numId w:val="0"/>
        </w:numPr>
        <w:bidi w:val="0"/>
        <w:ind w:leftChars="0"/>
      </w:pPr>
      <w:r>
        <w:rPr>
          <w:rFonts w:hint="eastAsia"/>
          <w:lang w:val="en-US" w:eastAsia="zh-CN"/>
        </w:rPr>
        <w:t>1.</w:t>
      </w:r>
      <w:r>
        <w:t>功能描述</w:t>
      </w:r>
    </w:p>
    <w:p>
      <w:pPr>
        <w:numPr>
          <w:ilvl w:val="0"/>
          <w:numId w:val="0"/>
        </w:numPr>
        <w:ind w:leftChars="0" w:firstLine="640" w:firstLineChars="200"/>
      </w:pPr>
      <w:r>
        <w:t>该模块主要用于个人职称申报需求的设置通过选择所需申报的职称系列、层级、专业、资格名称等信息，关联对应的评审委员会的申报政策要求设置，而后进行职称申报。</w:t>
      </w:r>
    </w:p>
    <w:p>
      <w:pPr>
        <w:pStyle w:val="5"/>
        <w:numPr>
          <w:ilvl w:val="3"/>
          <w:numId w:val="0"/>
        </w:numPr>
        <w:bidi w:val="0"/>
        <w:ind w:leftChars="0"/>
      </w:pPr>
      <w:r>
        <w:rPr>
          <w:rFonts w:hint="eastAsia"/>
          <w:lang w:val="en-US" w:eastAsia="zh-CN"/>
        </w:rPr>
        <w:t>2.</w:t>
      </w:r>
      <w:r>
        <w:t>操作步骤</w:t>
      </w:r>
    </w:p>
    <w:p>
      <w:pPr>
        <w:pStyle w:val="5"/>
        <w:numPr>
          <w:ilvl w:val="3"/>
          <w:numId w:val="0"/>
        </w:numPr>
        <w:bidi w:val="0"/>
        <w:ind w:leftChars="0"/>
        <w:rPr>
          <w:rFonts w:hint="eastAsia"/>
          <w:lang w:val="en-US" w:eastAsia="zh-CN"/>
        </w:rPr>
      </w:pPr>
      <w:r>
        <w:rPr>
          <w:rFonts w:hint="eastAsia"/>
          <w:lang w:eastAsia="zh-CN"/>
        </w:rPr>
        <w:t>（</w:t>
      </w:r>
      <w:r>
        <w:rPr>
          <w:rFonts w:hint="eastAsia"/>
          <w:b w:val="0"/>
          <w:bCs/>
          <w:lang w:val="en-US" w:eastAsia="zh-CN"/>
        </w:rPr>
        <w:t>1</w:t>
      </w:r>
      <w:r>
        <w:rPr>
          <w:rFonts w:hint="eastAsia"/>
          <w:lang w:eastAsia="zh-CN"/>
        </w:rPr>
        <w:t>）</w:t>
      </w:r>
      <w:r>
        <w:rPr>
          <w:rFonts w:hint="eastAsia"/>
          <w:lang w:val="en-US" w:eastAsia="zh-CN"/>
        </w:rPr>
        <w:t>申报入口：</w:t>
      </w:r>
    </w:p>
    <w:p>
      <w:pPr>
        <w:numPr>
          <w:ilvl w:val="0"/>
          <w:numId w:val="0"/>
        </w:numPr>
        <w:ind w:firstLine="640" w:firstLineChars="200"/>
      </w:pPr>
      <w:r>
        <w:t>点击主界面【立即申报】或个人主页，如下图</w:t>
      </w:r>
      <w:r>
        <w:rPr>
          <w:rFonts w:hint="eastAsia"/>
          <w:lang w:val="en-US" w:eastAsia="zh-CN"/>
        </w:rPr>
        <w:t>5.1、5.2</w:t>
      </w:r>
      <w:r>
        <w:t>所示：</w:t>
      </w:r>
    </w:p>
    <w:p>
      <w:pPr>
        <w:numPr>
          <w:ilvl w:val="0"/>
          <w:numId w:val="0"/>
        </w:numPr>
      </w:pPr>
      <w:r>
        <w:drawing>
          <wp:inline distT="0" distB="0" distL="114300" distR="114300">
            <wp:extent cx="5269230" cy="2881630"/>
            <wp:effectExtent l="0" t="0" r="3810"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269230" cy="2881630"/>
                    </a:xfrm>
                    <a:prstGeom prst="rect">
                      <a:avLst/>
                    </a:prstGeom>
                    <a:noFill/>
                    <a:ln>
                      <a:noFill/>
                    </a:ln>
                  </pic:spPr>
                </pic:pic>
              </a:graphicData>
            </a:graphic>
          </wp:inline>
        </w:drawing>
      </w:r>
    </w:p>
    <w:p>
      <w:pPr>
        <w:numPr>
          <w:ilvl w:val="0"/>
          <w:numId w:val="0"/>
        </w:numPr>
        <w:jc w:val="center"/>
        <w:rPr>
          <w:rFonts w:hint="default" w:eastAsia="仿宋"/>
          <w:lang w:val="en-US" w:eastAsia="zh-CN"/>
        </w:rPr>
      </w:pPr>
      <w:r>
        <w:rPr>
          <w:rStyle w:val="20"/>
          <w:rFonts w:hint="eastAsia"/>
          <w:lang w:val="en-US" w:eastAsia="zh-CN"/>
        </w:rPr>
        <w:t>图5.1</w:t>
      </w:r>
    </w:p>
    <w:p>
      <w:pPr>
        <w:numPr>
          <w:ilvl w:val="0"/>
          <w:numId w:val="0"/>
        </w:numPr>
      </w:pPr>
      <w:r>
        <w:drawing>
          <wp:inline distT="0" distB="0" distL="114300" distR="114300">
            <wp:extent cx="5273675" cy="2999740"/>
            <wp:effectExtent l="0" t="0" r="14605"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5273675" cy="2999740"/>
                    </a:xfrm>
                    <a:prstGeom prst="rect">
                      <a:avLst/>
                    </a:prstGeom>
                    <a:noFill/>
                    <a:ln>
                      <a:noFill/>
                    </a:ln>
                  </pic:spPr>
                </pic:pic>
              </a:graphicData>
            </a:graphic>
          </wp:inline>
        </w:drawing>
      </w:r>
    </w:p>
    <w:p>
      <w:pPr>
        <w:numPr>
          <w:ilvl w:val="0"/>
          <w:numId w:val="0"/>
        </w:numPr>
        <w:jc w:val="center"/>
        <w:rPr>
          <w:rStyle w:val="21"/>
          <w:rFonts w:hint="eastAsia"/>
          <w:lang w:eastAsia="zh-CN"/>
        </w:rPr>
      </w:pPr>
      <w:r>
        <w:rPr>
          <w:rStyle w:val="20"/>
          <w:rFonts w:hint="eastAsia"/>
          <w:lang w:val="en-US" w:eastAsia="zh-CN"/>
        </w:rPr>
        <w:t>图5.2</w:t>
      </w:r>
    </w:p>
    <w:p>
      <w:pPr>
        <w:pStyle w:val="5"/>
        <w:numPr>
          <w:ilvl w:val="3"/>
          <w:numId w:val="0"/>
        </w:numPr>
        <w:bidi w:val="0"/>
        <w:ind w:leftChars="0"/>
        <w:rPr>
          <w:rFonts w:hint="eastAsia"/>
          <w:lang w:eastAsia="zh-CN"/>
        </w:rPr>
      </w:pPr>
      <w:r>
        <w:rPr>
          <w:rFonts w:hint="eastAsia"/>
          <w:lang w:eastAsia="zh-CN"/>
        </w:rPr>
        <w:t>（</w:t>
      </w:r>
      <w:r>
        <w:rPr>
          <w:rFonts w:hint="eastAsia"/>
          <w:b w:val="0"/>
          <w:bCs/>
          <w:lang w:val="en-US" w:eastAsia="zh-CN"/>
        </w:rPr>
        <w:t>2</w:t>
      </w:r>
      <w:r>
        <w:rPr>
          <w:rFonts w:hint="eastAsia"/>
          <w:lang w:eastAsia="zh-CN"/>
        </w:rPr>
        <w:t xml:space="preserve">）选择工作单位 </w:t>
      </w:r>
    </w:p>
    <w:p>
      <w:pPr>
        <w:numPr>
          <w:ilvl w:val="0"/>
          <w:numId w:val="0"/>
        </w:numPr>
        <w:ind w:firstLine="640" w:firstLineChars="200"/>
      </w:pPr>
      <w:r>
        <w:t>点击【工作单位】空白框，弹出工作单位查询框，如下图</w:t>
      </w:r>
      <w:r>
        <w:rPr>
          <w:rFonts w:hint="eastAsia"/>
          <w:lang w:val="en-US" w:eastAsia="zh-CN"/>
        </w:rPr>
        <w:t>5.3</w:t>
      </w:r>
      <w:r>
        <w:t>所示：</w:t>
      </w:r>
    </w:p>
    <w:p>
      <w:pPr>
        <w:numPr>
          <w:ilvl w:val="0"/>
          <w:numId w:val="0"/>
        </w:numPr>
      </w:pPr>
      <w:r>
        <w:drawing>
          <wp:inline distT="0" distB="0" distL="114300" distR="114300">
            <wp:extent cx="5268595" cy="3481705"/>
            <wp:effectExtent l="0" t="0" r="4445"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a:stretch>
                      <a:fillRect/>
                    </a:stretch>
                  </pic:blipFill>
                  <pic:spPr>
                    <a:xfrm>
                      <a:off x="0" y="0"/>
                      <a:ext cx="5268595" cy="348170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图5.3</w:t>
      </w:r>
    </w:p>
    <w:p>
      <w:pPr>
        <w:spacing w:after="159" w:line="259" w:lineRule="auto"/>
        <w:ind w:left="0" w:leftChars="0" w:firstLine="640" w:firstLineChars="200"/>
        <w:rPr>
          <w:rFonts w:ascii="Times New Roman" w:hAnsi="Times New Roman" w:eastAsia="Times New Roman" w:cs="Times New Roman"/>
        </w:rPr>
      </w:pPr>
      <w:r>
        <w:t>在【单位名称】空白框内输入工作单位名称关键字，点击查询，在下面列表中选择自己的工作单位后点击确认。</w:t>
      </w:r>
      <w:r>
        <w:rPr>
          <w:rFonts w:hint="eastAsia"/>
          <w:lang w:val="en-US" w:eastAsia="zh-CN"/>
        </w:rPr>
        <w:t>如下图5.4所示。</w:t>
      </w:r>
      <w:r>
        <w:rPr>
          <w:rFonts w:ascii="Times New Roman" w:hAnsi="Times New Roman" w:eastAsia="Times New Roman" w:cs="Times New Roman"/>
        </w:rPr>
        <w:t xml:space="preserve"> </w:t>
      </w:r>
    </w:p>
    <w:p>
      <w:pPr>
        <w:spacing w:after="159" w:line="259" w:lineRule="auto"/>
      </w:pPr>
      <w:r>
        <w:drawing>
          <wp:inline distT="0" distB="0" distL="114300" distR="114300">
            <wp:extent cx="5273675" cy="3455035"/>
            <wp:effectExtent l="0" t="0" r="1460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6"/>
                    <a:stretch>
                      <a:fillRect/>
                    </a:stretch>
                  </pic:blipFill>
                  <pic:spPr>
                    <a:xfrm>
                      <a:off x="0" y="0"/>
                      <a:ext cx="5273675" cy="345503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图5.4</w:t>
      </w:r>
    </w:p>
    <w:p>
      <w:pPr>
        <w:numPr>
          <w:ilvl w:val="0"/>
          <w:numId w:val="0"/>
        </w:numPr>
        <w:spacing w:after="159" w:line="259" w:lineRule="auto"/>
        <w:rPr>
          <w:rFonts w:hint="eastAsia" w:ascii="Times New Roman" w:hAnsi="Times New Roman" w:eastAsia="宋体" w:cs="Times New Roman"/>
          <w:lang w:val="en-US" w:eastAsia="zh-CN"/>
        </w:rPr>
      </w:pPr>
      <w:r>
        <w:rPr>
          <w:rFonts w:hint="eastAsia"/>
          <w:lang w:val="en-US" w:eastAsia="zh-CN"/>
        </w:rPr>
        <w:t>注：</w:t>
      </w:r>
      <w:r>
        <w:t>申报人所在工作单位在系统中建立单位账户后才能在该处查询和选择，未查询到个人工作单位的申报人须联系本单位职称业务管理部门进行注册，否则无法申报。单位账户的获取方式详见单位端操作说明</w:t>
      </w:r>
      <w:r>
        <w:rPr>
          <w:rFonts w:hint="eastAsia"/>
          <w:lang w:eastAsia="zh-CN"/>
        </w:rPr>
        <w:t>。</w:t>
      </w:r>
    </w:p>
    <w:p>
      <w:pPr>
        <w:pStyle w:val="5"/>
        <w:numPr>
          <w:ilvl w:val="3"/>
          <w:numId w:val="0"/>
        </w:numPr>
        <w:bidi w:val="0"/>
        <w:ind w:leftChars="0"/>
        <w:rPr>
          <w:rFonts w:hint="eastAsia"/>
          <w:lang w:val="en-US" w:eastAsia="zh-CN"/>
        </w:rPr>
      </w:pPr>
      <w:r>
        <w:rPr>
          <w:rFonts w:hint="eastAsia"/>
          <w:lang w:val="en-US" w:eastAsia="zh-CN"/>
        </w:rPr>
        <w:t>（</w:t>
      </w:r>
      <w:r>
        <w:rPr>
          <w:rFonts w:hint="eastAsia"/>
          <w:b w:val="0"/>
          <w:bCs/>
          <w:lang w:val="en-US" w:eastAsia="zh-CN"/>
        </w:rPr>
        <w:t>3</w:t>
      </w:r>
      <w:r>
        <w:rPr>
          <w:rFonts w:hint="eastAsia"/>
          <w:lang w:val="en-US" w:eastAsia="zh-CN"/>
        </w:rPr>
        <w:t>）选择申报需求</w:t>
      </w:r>
    </w:p>
    <w:p>
      <w:pPr>
        <w:numPr>
          <w:ilvl w:val="0"/>
          <w:numId w:val="0"/>
        </w:numPr>
        <w:spacing w:after="159" w:line="259" w:lineRule="auto"/>
        <w:ind w:leftChars="0" w:firstLine="640" w:firstLineChars="200"/>
        <w:rPr>
          <w:rFonts w:ascii="Times New Roman" w:hAnsi="Times New Roman" w:eastAsia="Times New Roman" w:cs="Times New Roman"/>
        </w:rPr>
      </w:pPr>
      <w:r>
        <w:t>根据自身申报需求在各自下拉菜单中选择相应的评价方式、申报系列、申报层级、申报专业、申报资格名称</w:t>
      </w:r>
      <w:r>
        <w:rPr>
          <w:rFonts w:hint="eastAsia"/>
          <w:lang w:eastAsia="zh-CN"/>
        </w:rPr>
        <w:t>，</w:t>
      </w:r>
      <w:r>
        <w:t>点击查询后可查询符合当前申报设置的评审委员会列表，可自行查询评审委员会的评审范围、评审政策、工作安排、咨询电话等信息，申报人需详细了解并确认无误后自行选择一个符合需求的评审委员会进行申报</w:t>
      </w:r>
      <w:r>
        <w:rPr>
          <w:rFonts w:hint="eastAsia"/>
          <w:lang w:eastAsia="zh-CN"/>
        </w:rPr>
        <w:t>，</w:t>
      </w:r>
      <w:r>
        <w:rPr>
          <w:rFonts w:hint="eastAsia"/>
          <w:lang w:val="en-US" w:eastAsia="zh-CN"/>
        </w:rPr>
        <w:t>已列入诚信档案黑名单且在禁止申报时间范围内的申报人不允许进行申报</w:t>
      </w:r>
      <w:r>
        <w:t>。设置完成后，点击所选评委会对应的【立即申报】，可以进入本人个人信息填报页面，如下图</w:t>
      </w:r>
      <w:r>
        <w:rPr>
          <w:rFonts w:hint="eastAsia"/>
          <w:lang w:val="en-US" w:eastAsia="zh-CN"/>
        </w:rPr>
        <w:t>5.5所示</w:t>
      </w:r>
      <w:r>
        <w:t>：</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66690" cy="4441825"/>
            <wp:effectExtent l="0" t="0" r="3810"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7"/>
                    <a:stretch>
                      <a:fillRect/>
                    </a:stretch>
                  </pic:blipFill>
                  <pic:spPr>
                    <a:xfrm>
                      <a:off x="0" y="0"/>
                      <a:ext cx="5266690" cy="444182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图5.5</w:t>
      </w:r>
    </w:p>
    <w:p>
      <w:pPr>
        <w:numPr>
          <w:ilvl w:val="0"/>
          <w:numId w:val="0"/>
        </w:numPr>
        <w:rPr>
          <w:rFonts w:ascii="Times New Roman" w:hAnsi="Times New Roman" w:eastAsia="Times New Roman" w:cs="Times New Roman"/>
        </w:rPr>
      </w:pPr>
      <w:r>
        <w:rPr>
          <w:rFonts w:hint="eastAsia"/>
          <w:lang w:val="en-US" w:eastAsia="zh-CN"/>
        </w:rPr>
        <w:t>注：</w:t>
      </w:r>
      <w:r>
        <w:t>申报系列、申报层级、申报职称专业、申报资格名称相互关联，选择其中一项后其他项自动筛选出符合该项的剩余项，全部选定后可查询出符合所选且当前有正在进行中评审活动的评委会（未设置评审活动），进而查询相关政策和安排。如选择后未找到合适的评委会，需重新选择的，应首先清空申报系列项</w:t>
      </w:r>
      <w:r>
        <w:rPr>
          <w:rFonts w:hint="eastAsia"/>
          <w:lang w:eastAsia="zh-CN"/>
        </w:rPr>
        <w:t>（</w:t>
      </w:r>
      <w:r>
        <w:rPr>
          <w:rFonts w:hint="eastAsia"/>
          <w:lang w:val="en-US" w:eastAsia="zh-CN"/>
        </w:rPr>
        <w:t>点击信息项后面的叉号</w:t>
      </w:r>
      <w:r>
        <w:rPr>
          <w:rFonts w:hint="eastAsia"/>
          <w:lang w:eastAsia="zh-CN"/>
        </w:rPr>
        <w:t>）</w:t>
      </w:r>
      <w:r>
        <w:t>，并从此处开始重新设置</w:t>
      </w:r>
      <w:r>
        <w:rPr>
          <w:rFonts w:hint="eastAsia"/>
          <w:lang w:eastAsia="zh-CN"/>
        </w:rPr>
        <w:t>，</w:t>
      </w:r>
      <w:r>
        <w:rPr>
          <w:rFonts w:hint="eastAsia"/>
          <w:lang w:val="en-US" w:eastAsia="zh-CN"/>
        </w:rPr>
        <w:t>如下图5.6、5.7所示</w:t>
      </w:r>
      <w:r>
        <w:t>。</w:t>
      </w:r>
      <w:r>
        <w:rPr>
          <w:rFonts w:ascii="Times New Roman" w:hAnsi="Times New Roman" w:eastAsia="Times New Roman" w:cs="Times New Roman"/>
        </w:rPr>
        <w:t xml:space="preserve"> </w:t>
      </w:r>
    </w:p>
    <w:p>
      <w:pPr>
        <w:numPr>
          <w:ilvl w:val="0"/>
          <w:numId w:val="0"/>
        </w:numPr>
      </w:pPr>
      <w:r>
        <w:drawing>
          <wp:inline distT="0" distB="0" distL="114300" distR="114300">
            <wp:extent cx="5269865" cy="1751965"/>
            <wp:effectExtent l="0" t="0" r="3175" b="63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8"/>
                    <a:stretch>
                      <a:fillRect/>
                    </a:stretch>
                  </pic:blipFill>
                  <pic:spPr>
                    <a:xfrm>
                      <a:off x="0" y="0"/>
                      <a:ext cx="5269865" cy="175196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图5.6</w:t>
      </w:r>
    </w:p>
    <w:p>
      <w:pPr>
        <w:numPr>
          <w:ilvl w:val="0"/>
          <w:numId w:val="0"/>
        </w:numPr>
      </w:pPr>
      <w:r>
        <w:drawing>
          <wp:inline distT="0" distB="0" distL="114300" distR="114300">
            <wp:extent cx="5267325" cy="1730375"/>
            <wp:effectExtent l="0" t="0" r="5715" b="698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9"/>
                    <a:stretch>
                      <a:fillRect/>
                    </a:stretch>
                  </pic:blipFill>
                  <pic:spPr>
                    <a:xfrm>
                      <a:off x="0" y="0"/>
                      <a:ext cx="5267325" cy="173037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图5.7</w:t>
      </w:r>
    </w:p>
    <w:p>
      <w:pPr>
        <w:pStyle w:val="4"/>
        <w:numPr>
          <w:ilvl w:val="2"/>
          <w:numId w:val="0"/>
        </w:numPr>
        <w:bidi w:val="0"/>
        <w:ind w:leftChars="0"/>
        <w:rPr>
          <w:rFonts w:hint="default"/>
          <w:lang w:val="en-US" w:eastAsia="zh-CN"/>
        </w:rPr>
      </w:pPr>
      <w:bookmarkStart w:id="13" w:name="_Toc19470"/>
      <w:r>
        <w:rPr>
          <w:rFonts w:hint="eastAsia"/>
          <w:lang w:val="en-US" w:eastAsia="zh-CN"/>
        </w:rPr>
        <w:t>5.1.1.2 个人申报信息</w:t>
      </w:r>
      <w:bookmarkEnd w:id="13"/>
    </w:p>
    <w:p>
      <w:pPr>
        <w:pStyle w:val="5"/>
        <w:numPr>
          <w:ilvl w:val="3"/>
          <w:numId w:val="0"/>
        </w:numPr>
        <w:bidi w:val="0"/>
        <w:ind w:leftChars="0"/>
      </w:pPr>
      <w:r>
        <w:rPr>
          <w:rFonts w:hint="eastAsia"/>
          <w:lang w:val="en-US" w:eastAsia="zh-CN"/>
        </w:rPr>
        <w:t>1.</w:t>
      </w:r>
      <w:r>
        <w:t>功能描述：</w:t>
      </w:r>
    </w:p>
    <w:p>
      <w:pPr>
        <w:numPr>
          <w:ilvl w:val="0"/>
          <w:numId w:val="0"/>
        </w:numPr>
        <w:spacing w:after="159" w:line="259" w:lineRule="auto"/>
        <w:ind w:leftChars="0" w:firstLine="640" w:firstLineChars="200"/>
        <w:rPr>
          <w:rFonts w:hint="default"/>
          <w:lang w:val="en-US"/>
        </w:rPr>
      </w:pPr>
      <w:r>
        <w:t>该模块主要用于个人职称申报信息的填写，主要包含个人基本信息、</w:t>
      </w:r>
      <w:r>
        <w:rPr>
          <w:rFonts w:hint="eastAsia"/>
          <w:lang w:val="en-US" w:eastAsia="zh-CN"/>
        </w:rPr>
        <w:t>社保参保信息、</w:t>
      </w:r>
      <w:r>
        <w:t>学历信息、资历信息、工作经历、业绩成果、社会团体、继续教育、</w:t>
      </w:r>
      <w:r>
        <w:rPr>
          <w:rFonts w:hint="eastAsia"/>
          <w:lang w:val="en-US" w:eastAsia="zh-CN"/>
        </w:rPr>
        <w:t>考核情况</w:t>
      </w:r>
      <w:r>
        <w:t>、</w:t>
      </w:r>
      <w:r>
        <w:rPr>
          <w:rFonts w:hint="eastAsia"/>
          <w:lang w:val="en-US" w:eastAsia="zh-CN"/>
        </w:rPr>
        <w:t>考试信息、</w:t>
      </w:r>
      <w:r>
        <w:t>中小学教师信息、卫生技术信息、</w:t>
      </w:r>
      <w:r>
        <w:rPr>
          <w:rFonts w:hint="eastAsia"/>
          <w:lang w:val="en-US" w:eastAsia="zh-CN"/>
        </w:rPr>
        <w:t>评委会需求申报材料</w:t>
      </w:r>
      <w:r>
        <w:t>等信息。</w:t>
      </w:r>
      <w:r>
        <w:rPr>
          <w:rFonts w:hint="eastAsia"/>
          <w:lang w:val="en-US" w:eastAsia="zh-CN"/>
        </w:rPr>
        <w:t>申报相关附件支持pdf、doc、图片、xls数据格式，附件大小不可超过10M。</w:t>
      </w:r>
    </w:p>
    <w:p>
      <w:pPr>
        <w:pStyle w:val="5"/>
        <w:numPr>
          <w:ilvl w:val="3"/>
          <w:numId w:val="0"/>
        </w:numPr>
        <w:bidi w:val="0"/>
        <w:ind w:leftChars="0"/>
      </w:pPr>
      <w:r>
        <w:rPr>
          <w:rFonts w:hint="eastAsia"/>
          <w:lang w:val="en-US" w:eastAsia="zh-CN"/>
        </w:rPr>
        <w:t>2.</w:t>
      </w:r>
      <w:r>
        <w:t>操作步骤</w:t>
      </w:r>
    </w:p>
    <w:p>
      <w:pPr>
        <w:pStyle w:val="5"/>
        <w:numPr>
          <w:ilvl w:val="3"/>
          <w:numId w:val="0"/>
        </w:numPr>
        <w:bidi w:val="0"/>
        <w:ind w:leftChars="0"/>
      </w:pPr>
      <w:r>
        <w:rPr>
          <w:rFonts w:hint="eastAsia"/>
          <w:lang w:eastAsia="zh-CN"/>
        </w:rPr>
        <w:t>（</w:t>
      </w:r>
      <w:r>
        <w:rPr>
          <w:rFonts w:hint="eastAsia"/>
          <w:lang w:val="en-US" w:eastAsia="zh-CN"/>
        </w:rPr>
        <w:t>1</w:t>
      </w:r>
      <w:r>
        <w:rPr>
          <w:rFonts w:hint="eastAsia"/>
          <w:lang w:eastAsia="zh-CN"/>
        </w:rPr>
        <w:t>）</w:t>
      </w:r>
      <w:r>
        <w:t>个人基本信息</w:t>
      </w:r>
    </w:p>
    <w:p>
      <w:pPr>
        <w:numPr>
          <w:ilvl w:val="0"/>
          <w:numId w:val="0"/>
        </w:numPr>
        <w:spacing w:after="159" w:line="259" w:lineRule="auto"/>
        <w:ind w:firstLine="640" w:firstLineChars="200"/>
      </w:pPr>
      <w:r>
        <w:t>点击【个人基本信息】，填写申报人员的基本信息，</w:t>
      </w:r>
      <w:r>
        <w:rPr>
          <w:rFonts w:hint="eastAsia"/>
          <w:lang w:val="en-US" w:eastAsia="zh-CN"/>
        </w:rPr>
        <w:t>信息项前有红色星号标记的为必填项。</w:t>
      </w:r>
      <w:r>
        <w:t>点击蓝色字体按钮上传，可以上传照片</w:t>
      </w:r>
      <w:r>
        <w:rPr>
          <w:rFonts w:hint="eastAsia"/>
          <w:lang w:eastAsia="zh-CN"/>
        </w:rPr>
        <w:t>（</w:t>
      </w:r>
      <w:r>
        <w:rPr>
          <w:rFonts w:hint="eastAsia"/>
          <w:lang w:val="en-US" w:eastAsia="zh-CN"/>
        </w:rPr>
        <w:t>上传的个人照片为近期免冠正面彩色证件照，背景色不限定，该照片将显示在电子职称证书上。照片为必传项</w:t>
      </w:r>
      <w:r>
        <w:rPr>
          <w:rFonts w:hint="eastAsia"/>
          <w:lang w:eastAsia="zh-CN"/>
        </w:rPr>
        <w:t>）</w:t>
      </w:r>
      <w:r>
        <w:t>。如下图</w:t>
      </w:r>
      <w:r>
        <w:rPr>
          <w:rFonts w:hint="eastAsia"/>
          <w:lang w:val="en-US" w:eastAsia="zh-CN"/>
        </w:rPr>
        <w:t>5.8</w:t>
      </w:r>
      <w:r>
        <w:t>所示：</w:t>
      </w:r>
    </w:p>
    <w:p>
      <w:pPr>
        <w:numPr>
          <w:ilvl w:val="0"/>
          <w:numId w:val="0"/>
        </w:numPr>
        <w:spacing w:after="159" w:line="259" w:lineRule="auto"/>
      </w:pPr>
      <w:r>
        <w:drawing>
          <wp:inline distT="0" distB="0" distL="114300" distR="114300">
            <wp:extent cx="5270500" cy="2656205"/>
            <wp:effectExtent l="0" t="0" r="0" b="1079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20"/>
                    <a:stretch>
                      <a:fillRect/>
                    </a:stretch>
                  </pic:blipFill>
                  <pic:spPr>
                    <a:xfrm>
                      <a:off x="0" y="0"/>
                      <a:ext cx="5270500" cy="2656205"/>
                    </a:xfrm>
                    <a:prstGeom prst="rect">
                      <a:avLst/>
                    </a:prstGeom>
                    <a:noFill/>
                    <a:ln>
                      <a:noFill/>
                    </a:ln>
                  </pic:spPr>
                </pic:pic>
              </a:graphicData>
            </a:graphic>
          </wp:inline>
        </w:drawing>
      </w:r>
    </w:p>
    <w:p>
      <w:pPr>
        <w:numPr>
          <w:ilvl w:val="0"/>
          <w:numId w:val="0"/>
        </w:numPr>
        <w:jc w:val="center"/>
        <w:rPr>
          <w:rStyle w:val="20"/>
          <w:rFonts w:hint="eastAsia"/>
          <w:lang w:val="en-US" w:eastAsia="zh-CN"/>
        </w:rPr>
      </w:pPr>
      <w:r>
        <w:rPr>
          <w:rStyle w:val="20"/>
          <w:rFonts w:hint="eastAsia"/>
          <w:lang w:val="en-US" w:eastAsia="zh-CN"/>
        </w:rPr>
        <w:t>图5.8</w:t>
      </w:r>
    </w:p>
    <w:p>
      <w:pPr>
        <w:numPr>
          <w:ilvl w:val="0"/>
          <w:numId w:val="0"/>
        </w:numPr>
        <w:jc w:val="both"/>
        <w:rPr>
          <w:rStyle w:val="20"/>
          <w:rFonts w:hint="eastAsia"/>
          <w:lang w:val="en-US" w:eastAsia="zh-CN"/>
        </w:rPr>
      </w:pPr>
    </w:p>
    <w:p>
      <w:pPr>
        <w:bidi w:val="0"/>
        <w:rPr>
          <w:rFonts w:hint="eastAsia"/>
          <w:lang w:val="en-US" w:eastAsia="zh-CN"/>
        </w:rPr>
      </w:pPr>
      <w:r>
        <w:rPr>
          <w:rFonts w:hint="eastAsia"/>
          <w:lang w:val="en-US" w:eastAsia="zh-CN"/>
        </w:rPr>
        <w:t>注：</w:t>
      </w:r>
    </w:p>
    <w:p>
      <w:pPr>
        <w:bidi w:val="0"/>
        <w:ind w:left="320" w:leftChars="100" w:firstLine="307" w:firstLineChars="96"/>
        <w:rPr>
          <w:rFonts w:hint="eastAsia"/>
          <w:lang w:val="en-US" w:eastAsia="zh-CN"/>
        </w:rPr>
      </w:pPr>
      <w:r>
        <w:rPr>
          <w:lang w:val="en-US" w:eastAsia="zh-CN"/>
        </w:rPr>
        <w:t>注册时的信息（姓名、身份证号）及其关联信息不可修改</w:t>
      </w:r>
      <w:r>
        <w:rPr>
          <w:rFonts w:hint="eastAsia"/>
          <w:lang w:val="en-US" w:eastAsia="zh-CN"/>
        </w:rPr>
        <w:t>；</w:t>
      </w:r>
    </w:p>
    <w:p>
      <w:pPr>
        <w:bidi w:val="0"/>
        <w:ind w:left="320" w:leftChars="100" w:firstLine="307" w:firstLineChars="96"/>
      </w:pPr>
      <w:r>
        <w:rPr>
          <w:rFonts w:hint="eastAsia"/>
          <w:lang w:val="en-US" w:eastAsia="zh-CN"/>
        </w:rPr>
        <w:t>【业绩综述】须如实填写在工作当中工作实绩和工作能力情况。</w:t>
      </w:r>
    </w:p>
    <w:p>
      <w:pPr>
        <w:pStyle w:val="5"/>
        <w:numPr>
          <w:ilvl w:val="3"/>
          <w:numId w:val="0"/>
        </w:numPr>
        <w:bidi w:val="0"/>
        <w:ind w:leftChars="0"/>
        <w:rPr>
          <w:rFonts w:hint="eastAsia"/>
          <w:lang w:val="en-US" w:eastAsia="zh-CN"/>
        </w:rPr>
      </w:pPr>
      <w:r>
        <w:rPr>
          <w:rFonts w:hint="eastAsia"/>
          <w:lang w:val="en-US" w:eastAsia="zh-CN"/>
        </w:rPr>
        <w:t>（</w:t>
      </w:r>
      <w:r>
        <w:rPr>
          <w:rFonts w:hint="eastAsia"/>
          <w:b w:val="0"/>
          <w:bCs/>
          <w:lang w:val="en-US" w:eastAsia="zh-CN"/>
        </w:rPr>
        <w:t>2</w:t>
      </w:r>
      <w:r>
        <w:rPr>
          <w:rFonts w:hint="eastAsia"/>
          <w:lang w:val="en-US" w:eastAsia="zh-CN"/>
        </w:rPr>
        <w:t>）社保参保信息</w:t>
      </w:r>
    </w:p>
    <w:p>
      <w:pPr>
        <w:bidi w:val="0"/>
        <w:ind w:left="320" w:leftChars="100" w:firstLine="627" w:firstLineChars="196"/>
        <w:rPr>
          <w:rFonts w:hint="eastAsia"/>
          <w:lang w:val="en-US" w:eastAsia="zh-CN"/>
        </w:rPr>
      </w:pPr>
      <w:r>
        <w:rPr>
          <w:rFonts w:hint="eastAsia"/>
          <w:lang w:val="en-US" w:eastAsia="zh-CN"/>
        </w:rPr>
        <w:t>进入个人申报页面，系统会自动获取申报人获取社保库信息，显示数据来源。如下图5.9所示。</w:t>
      </w:r>
    </w:p>
    <w:p>
      <w:pPr>
        <w:bidi w:val="0"/>
      </w:pPr>
      <w:r>
        <w:drawing>
          <wp:inline distT="0" distB="0" distL="114300" distR="114300">
            <wp:extent cx="5269865" cy="1445260"/>
            <wp:effectExtent l="0" t="0" r="3175" b="254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a:stretch>
                      <a:fillRect/>
                    </a:stretch>
                  </pic:blipFill>
                  <pic:spPr>
                    <a:xfrm>
                      <a:off x="0" y="0"/>
                      <a:ext cx="5269865" cy="1445260"/>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图5.9</w:t>
      </w:r>
    </w:p>
    <w:p>
      <w:pPr>
        <w:pStyle w:val="5"/>
        <w:numPr>
          <w:ilvl w:val="3"/>
          <w:numId w:val="0"/>
        </w:numPr>
        <w:bidi w:val="0"/>
        <w:ind w:leftChars="0"/>
      </w:pPr>
      <w:r>
        <w:rPr>
          <w:rFonts w:hint="eastAsia"/>
          <w:lang w:eastAsia="zh-CN"/>
        </w:rPr>
        <w:t>（</w:t>
      </w:r>
      <w:r>
        <w:rPr>
          <w:rFonts w:hint="eastAsia"/>
          <w:b w:val="0"/>
          <w:bCs/>
          <w:lang w:val="en-US" w:eastAsia="zh-CN"/>
        </w:rPr>
        <w:t>3</w:t>
      </w:r>
      <w:r>
        <w:rPr>
          <w:rFonts w:hint="eastAsia"/>
          <w:lang w:eastAsia="zh-CN"/>
        </w:rPr>
        <w:t>）</w:t>
      </w:r>
      <w:r>
        <w:t>学历信息</w:t>
      </w:r>
    </w:p>
    <w:p>
      <w:pPr>
        <w:numPr>
          <w:ilvl w:val="0"/>
          <w:numId w:val="0"/>
        </w:numPr>
        <w:spacing w:after="159" w:line="259" w:lineRule="auto"/>
        <w:ind w:firstLine="640" w:firstLineChars="200"/>
      </w:pPr>
      <w:r>
        <w:rPr>
          <w:rFonts w:hint="eastAsia"/>
          <w:lang w:val="en-US" w:eastAsia="zh-CN"/>
        </w:rPr>
        <w:t>点击</w:t>
      </w:r>
      <w:r>
        <w:t>【</w:t>
      </w:r>
      <w:r>
        <w:rPr>
          <w:rFonts w:hint="eastAsia"/>
          <w:lang w:val="en-US" w:eastAsia="zh-CN"/>
        </w:rPr>
        <w:t>同步</w:t>
      </w:r>
      <w:r>
        <w:t>】</w:t>
      </w:r>
      <w:r>
        <w:rPr>
          <w:rFonts w:hint="eastAsia"/>
          <w:lang w:eastAsia="zh-CN"/>
        </w:rPr>
        <w:t>，</w:t>
      </w:r>
      <w:r>
        <w:rPr>
          <w:rFonts w:hint="eastAsia"/>
          <w:lang w:val="en-US" w:eastAsia="zh-CN"/>
        </w:rPr>
        <w:t>可以选择部分或全部已有的人社步学历平台的学历信息；</w:t>
      </w:r>
      <w:r>
        <w:t>点击【添加学历信息】，出现如下</w:t>
      </w:r>
      <w:r>
        <w:rPr>
          <w:rFonts w:hint="eastAsia"/>
          <w:lang w:val="en-US" w:eastAsia="zh-CN"/>
        </w:rPr>
        <w:t>图5.10、5.11所示</w:t>
      </w:r>
      <w:r>
        <w:t>界面，填写相关学历信息后，点击确定。</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69230" cy="803275"/>
            <wp:effectExtent l="0" t="0" r="3810" b="444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2"/>
                    <a:stretch>
                      <a:fillRect/>
                    </a:stretch>
                  </pic:blipFill>
                  <pic:spPr>
                    <a:xfrm>
                      <a:off x="0" y="0"/>
                      <a:ext cx="5269230" cy="80327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图5.10</w:t>
      </w:r>
    </w:p>
    <w:p>
      <w:pPr>
        <w:numPr>
          <w:ilvl w:val="0"/>
          <w:numId w:val="0"/>
        </w:numPr>
        <w:spacing w:after="159" w:line="259" w:lineRule="auto"/>
      </w:pPr>
      <w:r>
        <w:drawing>
          <wp:inline distT="0" distB="0" distL="114300" distR="114300">
            <wp:extent cx="5268595" cy="2932430"/>
            <wp:effectExtent l="0" t="0" r="4445" b="889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3"/>
                    <a:stretch>
                      <a:fillRect/>
                    </a:stretch>
                  </pic:blipFill>
                  <pic:spPr>
                    <a:xfrm>
                      <a:off x="0" y="0"/>
                      <a:ext cx="5268595" cy="2932430"/>
                    </a:xfrm>
                    <a:prstGeom prst="rect">
                      <a:avLst/>
                    </a:prstGeom>
                    <a:noFill/>
                    <a:ln>
                      <a:noFill/>
                    </a:ln>
                  </pic:spPr>
                </pic:pic>
              </a:graphicData>
            </a:graphic>
          </wp:inline>
        </w:drawing>
      </w:r>
    </w:p>
    <w:p>
      <w:pPr>
        <w:numPr>
          <w:ilvl w:val="0"/>
          <w:numId w:val="0"/>
        </w:numPr>
        <w:jc w:val="center"/>
        <w:rPr>
          <w:rStyle w:val="20"/>
          <w:rFonts w:hint="eastAsia"/>
          <w:lang w:val="en-US" w:eastAsia="zh-CN"/>
        </w:rPr>
      </w:pPr>
      <w:r>
        <w:rPr>
          <w:rStyle w:val="20"/>
          <w:rFonts w:hint="eastAsia"/>
          <w:lang w:val="en-US" w:eastAsia="zh-CN"/>
        </w:rPr>
        <w:t>图5.11</w:t>
      </w:r>
    </w:p>
    <w:p>
      <w:pPr>
        <w:bidi w:val="0"/>
        <w:rPr>
          <w:rStyle w:val="20"/>
          <w:rFonts w:hint="default"/>
          <w:lang w:val="en-US" w:eastAsia="zh-CN"/>
        </w:rPr>
      </w:pPr>
    </w:p>
    <w:p>
      <w:pPr>
        <w:pStyle w:val="5"/>
        <w:numPr>
          <w:ilvl w:val="3"/>
          <w:numId w:val="0"/>
        </w:numPr>
        <w:bidi w:val="0"/>
        <w:ind w:leftChars="0"/>
        <w:rPr>
          <w:rFonts w:hint="eastAsia"/>
          <w:lang w:val="en-US" w:eastAsia="zh-CN"/>
        </w:rPr>
      </w:pPr>
      <w:r>
        <w:rPr>
          <w:rFonts w:hint="eastAsia"/>
          <w:lang w:eastAsia="zh-CN"/>
        </w:rPr>
        <w:t>（</w:t>
      </w:r>
      <w:r>
        <w:rPr>
          <w:rFonts w:hint="eastAsia"/>
          <w:lang w:val="en-US" w:eastAsia="zh-CN"/>
        </w:rPr>
        <w:t>4</w:t>
      </w:r>
      <w:r>
        <w:rPr>
          <w:rFonts w:hint="eastAsia"/>
          <w:lang w:eastAsia="zh-CN"/>
        </w:rPr>
        <w:t>）</w:t>
      </w:r>
      <w:r>
        <w:t>资历信息</w:t>
      </w:r>
      <w:r>
        <w:rPr>
          <w:rFonts w:hint="eastAsia"/>
          <w:lang w:val="en-US" w:eastAsia="zh-CN"/>
        </w:rPr>
        <w:t xml:space="preserve"> </w:t>
      </w:r>
    </w:p>
    <w:p>
      <w:pPr>
        <w:numPr>
          <w:ilvl w:val="0"/>
          <w:numId w:val="0"/>
        </w:numPr>
        <w:spacing w:after="159" w:line="259" w:lineRule="auto"/>
        <w:ind w:firstLine="640" w:firstLineChars="200"/>
      </w:pPr>
      <w:r>
        <w:rPr>
          <w:rFonts w:hint="eastAsia"/>
          <w:lang w:val="en-US" w:eastAsia="zh-CN"/>
        </w:rPr>
        <w:t>点击</w:t>
      </w:r>
      <w:r>
        <w:t>【</w:t>
      </w:r>
      <w:r>
        <w:rPr>
          <w:rFonts w:hint="eastAsia"/>
          <w:lang w:val="en-US" w:eastAsia="zh-CN"/>
        </w:rPr>
        <w:t>同步</w:t>
      </w:r>
      <w:r>
        <w:t>】</w:t>
      </w:r>
      <w:r>
        <w:rPr>
          <w:rFonts w:hint="eastAsia"/>
          <w:lang w:eastAsia="zh-CN"/>
        </w:rPr>
        <w:t>，</w:t>
      </w:r>
      <w:r>
        <w:rPr>
          <w:rFonts w:hint="eastAsia"/>
          <w:lang w:val="en-US" w:eastAsia="zh-CN"/>
        </w:rPr>
        <w:t>可以选择部分或全部已有的四川省、人社部职业资格证书；</w:t>
      </w:r>
      <w:r>
        <w:t>点击【资历信息】出现如下</w:t>
      </w:r>
      <w:r>
        <w:rPr>
          <w:rFonts w:hint="eastAsia"/>
          <w:lang w:val="en-US" w:eastAsia="zh-CN"/>
        </w:rPr>
        <w:t>图5.12、5.13</w:t>
      </w:r>
      <w:r>
        <w:t>界面，填写资历信息，点击确定即可完成该信息项的录入。</w:t>
      </w:r>
    </w:p>
    <w:p>
      <w:pPr>
        <w:numPr>
          <w:ilvl w:val="0"/>
          <w:numId w:val="0"/>
        </w:numPr>
        <w:spacing w:after="159" w:line="259" w:lineRule="auto"/>
      </w:pPr>
      <w:r>
        <w:drawing>
          <wp:inline distT="0" distB="0" distL="114300" distR="114300">
            <wp:extent cx="5270500" cy="819785"/>
            <wp:effectExtent l="0" t="0" r="2540" b="317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4"/>
                    <a:stretch>
                      <a:fillRect/>
                    </a:stretch>
                  </pic:blipFill>
                  <pic:spPr>
                    <a:xfrm>
                      <a:off x="0" y="0"/>
                      <a:ext cx="5270500" cy="81978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图5.12</w:t>
      </w:r>
    </w:p>
    <w:p>
      <w:pPr>
        <w:numPr>
          <w:ilvl w:val="0"/>
          <w:numId w:val="0"/>
        </w:numPr>
        <w:spacing w:after="159" w:line="259" w:lineRule="auto"/>
      </w:pPr>
      <w:r>
        <w:drawing>
          <wp:inline distT="0" distB="0" distL="114300" distR="114300">
            <wp:extent cx="5273675" cy="2611755"/>
            <wp:effectExtent l="0" t="0" r="1460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5"/>
                    <a:stretch>
                      <a:fillRect/>
                    </a:stretch>
                  </pic:blipFill>
                  <pic:spPr>
                    <a:xfrm>
                      <a:off x="0" y="0"/>
                      <a:ext cx="5273675" cy="261175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图5.13</w:t>
      </w:r>
    </w:p>
    <w:p>
      <w:pPr>
        <w:pStyle w:val="5"/>
        <w:numPr>
          <w:ilvl w:val="3"/>
          <w:numId w:val="0"/>
        </w:numPr>
        <w:bidi w:val="0"/>
        <w:ind w:leftChars="0"/>
      </w:pPr>
      <w:r>
        <w:rPr>
          <w:rFonts w:hint="eastAsia"/>
          <w:lang w:eastAsia="zh-CN"/>
        </w:rPr>
        <w:t>（</w:t>
      </w:r>
      <w:r>
        <w:rPr>
          <w:rFonts w:hint="eastAsia"/>
          <w:lang w:val="en-US" w:eastAsia="zh-CN"/>
        </w:rPr>
        <w:t>5</w:t>
      </w:r>
      <w:r>
        <w:rPr>
          <w:rFonts w:hint="eastAsia"/>
          <w:lang w:eastAsia="zh-CN"/>
        </w:rPr>
        <w:t>）</w:t>
      </w:r>
      <w:r>
        <w:t>工作经历</w:t>
      </w:r>
    </w:p>
    <w:p>
      <w:pPr>
        <w:numPr>
          <w:ilvl w:val="0"/>
          <w:numId w:val="0"/>
        </w:numPr>
        <w:ind w:firstLine="640" w:firstLineChars="200"/>
        <w:rPr>
          <w:rFonts w:ascii="Times New Roman" w:hAnsi="Times New Roman" w:eastAsia="Times New Roman" w:cs="Times New Roman"/>
        </w:rPr>
      </w:pPr>
      <w:r>
        <w:t>点击【添加工作经历】，出现如下界面，填写工作经历信息，点击确定即可完成该信息项的录入</w:t>
      </w:r>
      <w:r>
        <w:rPr>
          <w:rFonts w:hint="eastAsia"/>
          <w:lang w:eastAsia="zh-CN"/>
        </w:rPr>
        <w:t>，</w:t>
      </w:r>
      <w:r>
        <w:rPr>
          <w:rFonts w:hint="eastAsia"/>
          <w:lang w:val="en-US" w:eastAsia="zh-CN"/>
        </w:rPr>
        <w:t>如下图5.14所示</w:t>
      </w:r>
      <w:r>
        <w:t>。</w:t>
      </w:r>
    </w:p>
    <w:p>
      <w:pPr>
        <w:numPr>
          <w:ilvl w:val="0"/>
          <w:numId w:val="0"/>
        </w:numPr>
      </w:pPr>
      <w:r>
        <w:drawing>
          <wp:inline distT="0" distB="0" distL="114300" distR="114300">
            <wp:extent cx="5273040" cy="2891790"/>
            <wp:effectExtent l="0" t="0" r="0" b="381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6"/>
                    <a:stretch>
                      <a:fillRect/>
                    </a:stretch>
                  </pic:blipFill>
                  <pic:spPr>
                    <a:xfrm>
                      <a:off x="0" y="0"/>
                      <a:ext cx="5273040" cy="2891790"/>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图5.14</w:t>
      </w:r>
    </w:p>
    <w:p>
      <w:pPr>
        <w:numPr>
          <w:ilvl w:val="0"/>
          <w:numId w:val="0"/>
        </w:numPr>
        <w:rPr>
          <w:rFonts w:hint="default" w:eastAsia="仿宋"/>
          <w:lang w:val="en-US" w:eastAsia="zh-CN"/>
        </w:rPr>
      </w:pPr>
      <w:r>
        <w:rPr>
          <w:rFonts w:hint="eastAsia"/>
          <w:lang w:val="en-US" w:eastAsia="zh-CN"/>
        </w:rPr>
        <w:t>注：工作经历的结束时间可以填写至今；申报人使用系统首次申报职称并通过后，下次申报职称时，之前任职的工作经历内容不可更改，目前在职的工作经历可进行修改。工作经历支持录入多条。</w:t>
      </w:r>
      <w:r>
        <w:rPr>
          <w:rFonts w:ascii="Times New Roman" w:hAnsi="Times New Roman" w:eastAsia="Times New Roman" w:cs="Times New Roman"/>
        </w:rPr>
        <w:t xml:space="preserve"> </w:t>
      </w:r>
    </w:p>
    <w:p>
      <w:pPr>
        <w:pStyle w:val="5"/>
        <w:numPr>
          <w:ilvl w:val="3"/>
          <w:numId w:val="0"/>
        </w:numPr>
        <w:bidi w:val="0"/>
        <w:ind w:leftChars="0"/>
        <w:rPr>
          <w:rFonts w:hint="eastAsia"/>
          <w:lang w:val="en-US" w:eastAsia="zh-CN"/>
        </w:rPr>
      </w:pPr>
      <w:r>
        <w:rPr>
          <w:rFonts w:hint="eastAsia"/>
          <w:lang w:val="en-US" w:eastAsia="zh-CN"/>
        </w:rPr>
        <w:t>（6）业绩成果</w:t>
      </w:r>
    </w:p>
    <w:p>
      <w:pPr>
        <w:numPr>
          <w:ilvl w:val="0"/>
          <w:numId w:val="0"/>
        </w:numPr>
        <w:ind w:leftChars="0" w:firstLine="640" w:firstLineChars="200"/>
        <w:rPr>
          <w:rFonts w:hint="eastAsia"/>
          <w:lang w:val="en-US" w:eastAsia="zh-CN"/>
        </w:rPr>
      </w:pPr>
      <w:r>
        <w:t>点击【添加</w:t>
      </w:r>
      <w:r>
        <w:rPr>
          <w:rFonts w:hint="eastAsia"/>
          <w:lang w:val="en-US" w:eastAsia="zh-CN"/>
        </w:rPr>
        <w:t>业绩成果</w:t>
      </w:r>
      <w:r>
        <w:t>】，出现如下</w:t>
      </w:r>
      <w:r>
        <w:rPr>
          <w:rFonts w:hint="eastAsia"/>
          <w:lang w:val="en-US" w:eastAsia="zh-CN"/>
        </w:rPr>
        <w:t>图5.15、5.16、5.17所示</w:t>
      </w:r>
      <w:r>
        <w:t>界面，</w:t>
      </w:r>
      <w:r>
        <w:rPr>
          <w:rFonts w:hint="eastAsia"/>
          <w:lang w:val="en-US" w:eastAsia="zh-CN"/>
        </w:rPr>
        <w:t>选择评委会自己符合的相关业绩模板，</w:t>
      </w:r>
      <w:r>
        <w:t>填写</w:t>
      </w:r>
      <w:r>
        <w:rPr>
          <w:rFonts w:hint="eastAsia"/>
          <w:lang w:val="en-US" w:eastAsia="zh-CN"/>
        </w:rPr>
        <w:t>对应的申报评委会所需的业绩成果</w:t>
      </w:r>
      <w:r>
        <w:t>信息，点击确定即可完成该信息项的录入</w:t>
      </w:r>
      <w:r>
        <w:rPr>
          <w:rFonts w:hint="eastAsia"/>
          <w:lang w:eastAsia="zh-CN"/>
        </w:rPr>
        <w:t>，</w:t>
      </w:r>
      <w:r>
        <w:rPr>
          <w:rFonts w:hint="eastAsia"/>
          <w:lang w:val="en-US" w:eastAsia="zh-CN"/>
        </w:rPr>
        <w:t>支持多条录入。</w:t>
      </w:r>
    </w:p>
    <w:p>
      <w:pPr>
        <w:numPr>
          <w:ilvl w:val="0"/>
          <w:numId w:val="0"/>
        </w:numPr>
      </w:pPr>
      <w:r>
        <w:drawing>
          <wp:inline distT="0" distB="0" distL="114300" distR="114300">
            <wp:extent cx="5227320" cy="758190"/>
            <wp:effectExtent l="0" t="0" r="0" b="381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7"/>
                    <a:stretch>
                      <a:fillRect/>
                    </a:stretch>
                  </pic:blipFill>
                  <pic:spPr>
                    <a:xfrm>
                      <a:off x="0" y="0"/>
                      <a:ext cx="5227320" cy="75819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图5.15</w:t>
      </w:r>
    </w:p>
    <w:p>
      <w:pPr>
        <w:numPr>
          <w:ilvl w:val="0"/>
          <w:numId w:val="0"/>
        </w:numPr>
      </w:pPr>
    </w:p>
    <w:p>
      <w:pPr>
        <w:numPr>
          <w:ilvl w:val="0"/>
          <w:numId w:val="0"/>
        </w:numPr>
      </w:pPr>
      <w:r>
        <w:drawing>
          <wp:inline distT="0" distB="0" distL="114300" distR="114300">
            <wp:extent cx="5185410" cy="2425700"/>
            <wp:effectExtent l="0" t="0" r="11430" b="1270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8"/>
                    <a:stretch>
                      <a:fillRect/>
                    </a:stretch>
                  </pic:blipFill>
                  <pic:spPr>
                    <a:xfrm>
                      <a:off x="0" y="0"/>
                      <a:ext cx="5185410" cy="2425700"/>
                    </a:xfrm>
                    <a:prstGeom prst="rect">
                      <a:avLst/>
                    </a:prstGeom>
                    <a:noFill/>
                    <a:ln>
                      <a:noFill/>
                    </a:ln>
                  </pic:spPr>
                </pic:pic>
              </a:graphicData>
            </a:graphic>
          </wp:inline>
        </w:drawing>
      </w:r>
    </w:p>
    <w:p>
      <w:pPr>
        <w:numPr>
          <w:ilvl w:val="0"/>
          <w:numId w:val="0"/>
        </w:numPr>
        <w:jc w:val="center"/>
        <w:rPr>
          <w:rFonts w:hint="eastAsia" w:eastAsia="仿宋"/>
          <w:lang w:eastAsia="zh-CN"/>
        </w:rPr>
      </w:pPr>
      <w:r>
        <w:rPr>
          <w:rStyle w:val="20"/>
          <w:rFonts w:hint="eastAsia"/>
          <w:lang w:val="en-US" w:eastAsia="zh-CN"/>
        </w:rPr>
        <w:t>图5.16</w:t>
      </w:r>
    </w:p>
    <w:p>
      <w:pPr>
        <w:numPr>
          <w:ilvl w:val="0"/>
          <w:numId w:val="0"/>
        </w:numPr>
        <w:ind w:left="320" w:hanging="320" w:hangingChars="100"/>
      </w:pPr>
      <w:r>
        <w:drawing>
          <wp:inline distT="0" distB="0" distL="114300" distR="114300">
            <wp:extent cx="5273040" cy="3481705"/>
            <wp:effectExtent l="0" t="0" r="0" b="825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9"/>
                    <a:stretch>
                      <a:fillRect/>
                    </a:stretch>
                  </pic:blipFill>
                  <pic:spPr>
                    <a:xfrm>
                      <a:off x="0" y="0"/>
                      <a:ext cx="5273040" cy="3481705"/>
                    </a:xfrm>
                    <a:prstGeom prst="rect">
                      <a:avLst/>
                    </a:prstGeom>
                    <a:noFill/>
                    <a:ln>
                      <a:noFill/>
                    </a:ln>
                  </pic:spPr>
                </pic:pic>
              </a:graphicData>
            </a:graphic>
          </wp:inline>
        </w:drawing>
      </w:r>
    </w:p>
    <w:p>
      <w:pPr>
        <w:numPr>
          <w:ilvl w:val="0"/>
          <w:numId w:val="0"/>
        </w:numPr>
        <w:jc w:val="center"/>
        <w:rPr>
          <w:rStyle w:val="20"/>
          <w:rFonts w:hint="eastAsia"/>
          <w:lang w:val="en-US" w:eastAsia="zh-CN"/>
        </w:rPr>
      </w:pPr>
      <w:r>
        <w:rPr>
          <w:rStyle w:val="20"/>
          <w:rFonts w:hint="eastAsia"/>
          <w:lang w:val="en-US" w:eastAsia="zh-CN"/>
        </w:rPr>
        <w:t>图5.17</w:t>
      </w:r>
    </w:p>
    <w:p>
      <w:pPr>
        <w:numPr>
          <w:ilvl w:val="0"/>
          <w:numId w:val="0"/>
        </w:numPr>
        <w:rPr>
          <w:rFonts w:hint="default"/>
          <w:lang w:val="en-US" w:eastAsia="zh-CN"/>
        </w:rPr>
      </w:pPr>
      <w:r>
        <w:rPr>
          <w:rFonts w:hint="eastAsia"/>
          <w:lang w:val="en-US" w:eastAsia="zh-CN"/>
        </w:rPr>
        <w:t>注：业绩成果、工作能力、破格条件由评委会组建单位根据评审标准条件等进行设置，因此不同的评审活动，或者同一个评审活动下不同的申报专业，所显示的内容会有所不同。</w:t>
      </w:r>
    </w:p>
    <w:p>
      <w:pPr>
        <w:pStyle w:val="5"/>
        <w:numPr>
          <w:ilvl w:val="3"/>
          <w:numId w:val="0"/>
        </w:numPr>
        <w:bidi w:val="0"/>
        <w:ind w:leftChars="0"/>
      </w:pPr>
      <w:r>
        <w:rPr>
          <w:rFonts w:hint="eastAsia"/>
          <w:lang w:eastAsia="zh-CN"/>
        </w:rPr>
        <w:t>（</w:t>
      </w:r>
      <w:r>
        <w:rPr>
          <w:rFonts w:hint="eastAsia"/>
          <w:lang w:val="en-US" w:eastAsia="zh-CN"/>
        </w:rPr>
        <w:t>7</w:t>
      </w:r>
      <w:r>
        <w:rPr>
          <w:rFonts w:hint="eastAsia"/>
          <w:lang w:eastAsia="zh-CN"/>
        </w:rPr>
        <w:t>）</w:t>
      </w:r>
      <w:r>
        <w:t>社会团体</w:t>
      </w:r>
    </w:p>
    <w:p>
      <w:pPr>
        <w:numPr>
          <w:ilvl w:val="0"/>
          <w:numId w:val="0"/>
        </w:numPr>
        <w:ind w:firstLine="640" w:firstLineChars="200"/>
        <w:rPr>
          <w:rFonts w:hint="eastAsia"/>
          <w:lang w:val="en-US" w:eastAsia="zh-CN"/>
        </w:rPr>
      </w:pPr>
      <w:r>
        <w:t>点击【添加社会团体任职情况】，出现如下</w:t>
      </w:r>
      <w:r>
        <w:rPr>
          <w:rFonts w:hint="eastAsia"/>
          <w:lang w:val="en-US" w:eastAsia="zh-CN"/>
        </w:rPr>
        <w:t>图5.18、5.19所示</w:t>
      </w:r>
      <w:r>
        <w:t>界面，填写社会团体信息信息，点击</w:t>
      </w:r>
      <w:r>
        <w:rPr>
          <w:rFonts w:hint="eastAsia"/>
          <w:lang w:val="en-US" w:eastAsia="zh-CN"/>
        </w:rPr>
        <w:t>确定</w:t>
      </w:r>
      <w:r>
        <w:t>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7325" cy="787400"/>
            <wp:effectExtent l="0" t="0" r="5715" b="508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0"/>
                    <a:stretch>
                      <a:fillRect/>
                    </a:stretch>
                  </pic:blipFill>
                  <pic:spPr>
                    <a:xfrm>
                      <a:off x="0" y="0"/>
                      <a:ext cx="5267325" cy="78740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图5.18</w:t>
      </w:r>
    </w:p>
    <w:p>
      <w:pPr>
        <w:numPr>
          <w:ilvl w:val="0"/>
          <w:numId w:val="0"/>
        </w:numPr>
      </w:pPr>
      <w:r>
        <w:drawing>
          <wp:inline distT="0" distB="0" distL="114300" distR="114300">
            <wp:extent cx="5273675" cy="1290320"/>
            <wp:effectExtent l="0" t="0" r="14605"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31"/>
                    <a:stretch>
                      <a:fillRect/>
                    </a:stretch>
                  </pic:blipFill>
                  <pic:spPr>
                    <a:xfrm>
                      <a:off x="0" y="0"/>
                      <a:ext cx="5273675" cy="129032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图5.19</w:t>
      </w:r>
    </w:p>
    <w:p>
      <w:pPr>
        <w:pStyle w:val="5"/>
        <w:numPr>
          <w:ilvl w:val="3"/>
          <w:numId w:val="0"/>
        </w:numPr>
        <w:bidi w:val="0"/>
        <w:ind w:leftChars="0"/>
      </w:pPr>
      <w:r>
        <w:rPr>
          <w:rFonts w:hint="eastAsia"/>
          <w:lang w:eastAsia="zh-CN"/>
        </w:rPr>
        <w:t>（</w:t>
      </w:r>
      <w:r>
        <w:rPr>
          <w:rFonts w:hint="eastAsia"/>
          <w:lang w:val="en-US" w:eastAsia="zh-CN"/>
        </w:rPr>
        <w:t>8</w:t>
      </w:r>
      <w:r>
        <w:rPr>
          <w:rFonts w:hint="eastAsia"/>
          <w:lang w:eastAsia="zh-CN"/>
        </w:rPr>
        <w:t>）</w:t>
      </w:r>
      <w:r>
        <w:t>继续教育</w:t>
      </w:r>
    </w:p>
    <w:p>
      <w:pPr>
        <w:numPr>
          <w:ilvl w:val="0"/>
          <w:numId w:val="0"/>
        </w:numPr>
        <w:ind w:leftChars="0" w:firstLine="640" w:firstLineChars="200"/>
        <w:rPr>
          <w:rFonts w:ascii="Times New Roman" w:hAnsi="Times New Roman" w:eastAsia="Times New Roman" w:cs="Times New Roman"/>
        </w:rPr>
      </w:pPr>
      <w:r>
        <w:t>点击【添加继续教育经历】，出现如下</w:t>
      </w:r>
      <w:r>
        <w:rPr>
          <w:rFonts w:hint="eastAsia"/>
          <w:lang w:val="en-US" w:eastAsia="zh-CN"/>
        </w:rPr>
        <w:t>图5.20所示</w:t>
      </w:r>
      <w:r>
        <w:t>界面，填写继续教育信息，点击确定即可完成该信息项的录入。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7325" cy="3513455"/>
            <wp:effectExtent l="0" t="0" r="5715" b="698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2"/>
                    <a:stretch>
                      <a:fillRect/>
                    </a:stretch>
                  </pic:blipFill>
                  <pic:spPr>
                    <a:xfrm>
                      <a:off x="0" y="0"/>
                      <a:ext cx="5267325" cy="351345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图5.20</w:t>
      </w:r>
    </w:p>
    <w:p>
      <w:pPr>
        <w:pStyle w:val="5"/>
        <w:numPr>
          <w:ilvl w:val="3"/>
          <w:numId w:val="0"/>
        </w:numPr>
        <w:bidi w:val="0"/>
        <w:ind w:leftChars="0"/>
        <w:rPr>
          <w:rFonts w:hint="eastAsia"/>
          <w:lang w:val="en-US" w:eastAsia="zh-CN"/>
        </w:rPr>
      </w:pPr>
      <w:r>
        <w:rPr>
          <w:rFonts w:hint="eastAsia"/>
          <w:lang w:val="en-US" w:eastAsia="zh-CN"/>
        </w:rPr>
        <w:t>（9）考核情况</w:t>
      </w:r>
    </w:p>
    <w:p>
      <w:pPr>
        <w:numPr>
          <w:ilvl w:val="0"/>
          <w:numId w:val="0"/>
        </w:numPr>
        <w:ind w:leftChars="0" w:firstLine="640" w:firstLineChars="200"/>
      </w:pPr>
      <w:r>
        <w:t>点击【添加</w:t>
      </w:r>
      <w:r>
        <w:rPr>
          <w:rFonts w:hint="eastAsia"/>
          <w:lang w:val="en-US" w:eastAsia="zh-CN"/>
        </w:rPr>
        <w:t>考核情况</w:t>
      </w:r>
      <w:r>
        <w:t>】，出现如下</w:t>
      </w:r>
      <w:r>
        <w:rPr>
          <w:rFonts w:hint="eastAsia"/>
          <w:lang w:val="en-US" w:eastAsia="zh-CN"/>
        </w:rPr>
        <w:t>图5.21、5.22所示</w:t>
      </w:r>
      <w:r>
        <w:t>界面，填写现职称考核信息，点击确定即可完成该信息项的录入。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9865" cy="726440"/>
            <wp:effectExtent l="0" t="0" r="3175"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3"/>
                    <a:stretch>
                      <a:fillRect/>
                    </a:stretch>
                  </pic:blipFill>
                  <pic:spPr>
                    <a:xfrm>
                      <a:off x="0" y="0"/>
                      <a:ext cx="5269865" cy="72644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图5.21</w:t>
      </w:r>
    </w:p>
    <w:p>
      <w:pPr>
        <w:numPr>
          <w:ilvl w:val="0"/>
          <w:numId w:val="0"/>
        </w:numPr>
        <w:jc w:val="center"/>
      </w:pPr>
      <w:r>
        <w:drawing>
          <wp:inline distT="0" distB="0" distL="114300" distR="114300">
            <wp:extent cx="3393440" cy="1679575"/>
            <wp:effectExtent l="0" t="0" r="5080" b="1206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4"/>
                    <a:stretch>
                      <a:fillRect/>
                    </a:stretch>
                  </pic:blipFill>
                  <pic:spPr>
                    <a:xfrm>
                      <a:off x="0" y="0"/>
                      <a:ext cx="3393440" cy="167957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图5.22</w:t>
      </w:r>
    </w:p>
    <w:p>
      <w:pPr>
        <w:pStyle w:val="5"/>
        <w:numPr>
          <w:ilvl w:val="3"/>
          <w:numId w:val="0"/>
        </w:numPr>
        <w:bidi w:val="0"/>
        <w:ind w:leftChars="0"/>
      </w:pPr>
      <w:r>
        <w:rPr>
          <w:rFonts w:hint="eastAsia"/>
          <w:lang w:val="en-US" w:eastAsia="zh-CN"/>
        </w:rPr>
        <w:t>（10）考试信息</w:t>
      </w:r>
    </w:p>
    <w:p>
      <w:pPr>
        <w:numPr>
          <w:ilvl w:val="0"/>
          <w:numId w:val="0"/>
        </w:numPr>
        <w:ind w:firstLine="640" w:firstLineChars="200"/>
        <w:jc w:val="both"/>
      </w:pPr>
      <w:r>
        <w:rPr>
          <w:rFonts w:hint="eastAsia"/>
          <w:lang w:val="en-US" w:eastAsia="zh-CN"/>
        </w:rPr>
        <w:t>申报</w:t>
      </w:r>
      <w:r>
        <w:rPr>
          <w:rFonts w:hint="eastAsia"/>
          <w:b/>
          <w:bCs/>
          <w:lang w:val="en-US" w:eastAsia="zh-CN"/>
        </w:rPr>
        <w:t>经济、统计、审计</w:t>
      </w:r>
      <w:r>
        <w:rPr>
          <w:rFonts w:hint="eastAsia"/>
          <w:lang w:val="en-US" w:eastAsia="zh-CN"/>
        </w:rPr>
        <w:t>等系列的专业技术人才，可以</w:t>
      </w:r>
      <w:r>
        <w:t>点击【添加</w:t>
      </w:r>
      <w:r>
        <w:rPr>
          <w:rFonts w:hint="eastAsia"/>
          <w:lang w:val="en-US" w:eastAsia="zh-CN"/>
        </w:rPr>
        <w:t>考试信息</w:t>
      </w:r>
      <w:r>
        <w:t>】，出现如下</w:t>
      </w:r>
      <w:r>
        <w:rPr>
          <w:rFonts w:hint="eastAsia"/>
          <w:lang w:val="en-US" w:eastAsia="zh-CN"/>
        </w:rPr>
        <w:t>图5.23、5.24所示</w:t>
      </w:r>
      <w:r>
        <w:t>界面，填写</w:t>
      </w:r>
      <w:r>
        <w:rPr>
          <w:rFonts w:hint="eastAsia"/>
          <w:lang w:val="en-US" w:eastAsia="zh-CN"/>
        </w:rPr>
        <w:t>相关考试信息</w:t>
      </w:r>
      <w:r>
        <w:t>，点击确定即可完成该信息项的录入。</w:t>
      </w:r>
    </w:p>
    <w:p>
      <w:pPr>
        <w:numPr>
          <w:ilvl w:val="0"/>
          <w:numId w:val="0"/>
        </w:numPr>
        <w:jc w:val="both"/>
      </w:pPr>
      <w:r>
        <w:drawing>
          <wp:inline distT="0" distB="0" distL="114300" distR="114300">
            <wp:extent cx="5269865" cy="740410"/>
            <wp:effectExtent l="0" t="0" r="3175" b="635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35"/>
                    <a:stretch>
                      <a:fillRect/>
                    </a:stretch>
                  </pic:blipFill>
                  <pic:spPr>
                    <a:xfrm>
                      <a:off x="0" y="0"/>
                      <a:ext cx="5269865" cy="740410"/>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图5.23</w:t>
      </w:r>
    </w:p>
    <w:p>
      <w:pPr>
        <w:numPr>
          <w:ilvl w:val="0"/>
          <w:numId w:val="0"/>
        </w:numPr>
        <w:jc w:val="both"/>
      </w:pPr>
      <w:r>
        <w:drawing>
          <wp:inline distT="0" distB="0" distL="114300" distR="114300">
            <wp:extent cx="5269230" cy="2973705"/>
            <wp:effectExtent l="0" t="0" r="3810" b="1333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36"/>
                    <a:stretch>
                      <a:fillRect/>
                    </a:stretch>
                  </pic:blipFill>
                  <pic:spPr>
                    <a:xfrm>
                      <a:off x="0" y="0"/>
                      <a:ext cx="5269230" cy="297370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图5.24</w:t>
      </w:r>
    </w:p>
    <w:p>
      <w:pPr>
        <w:pStyle w:val="5"/>
        <w:numPr>
          <w:ilvl w:val="3"/>
          <w:numId w:val="0"/>
        </w:numPr>
        <w:bidi w:val="0"/>
        <w:ind w:leftChars="0"/>
      </w:pPr>
      <w:r>
        <w:rPr>
          <w:rFonts w:hint="eastAsia"/>
          <w:lang w:eastAsia="zh-CN"/>
        </w:rPr>
        <w:t>（</w:t>
      </w:r>
      <w:r>
        <w:rPr>
          <w:rFonts w:hint="eastAsia"/>
          <w:lang w:val="en-US" w:eastAsia="zh-CN"/>
        </w:rPr>
        <w:t>11</w:t>
      </w:r>
      <w:r>
        <w:rPr>
          <w:rFonts w:hint="eastAsia"/>
          <w:lang w:eastAsia="zh-CN"/>
        </w:rPr>
        <w:t>）</w:t>
      </w:r>
      <w:r>
        <w:t>中小学教师信息</w:t>
      </w:r>
    </w:p>
    <w:p>
      <w:pPr>
        <w:numPr>
          <w:ilvl w:val="0"/>
          <w:numId w:val="0"/>
        </w:numPr>
        <w:ind w:leftChars="0" w:firstLine="640" w:firstLineChars="200"/>
        <w:jc w:val="both"/>
      </w:pPr>
      <w:r>
        <w:t>申报中小学教师系列的申报人需要填写（由评委会预先设置）。点击【添加中小学教师信息】，如下</w:t>
      </w:r>
      <w:r>
        <w:rPr>
          <w:rFonts w:hint="eastAsia"/>
          <w:lang w:val="en-US" w:eastAsia="zh-CN"/>
        </w:rPr>
        <w:t>图5.25、5.26、5.27、5.28所示</w:t>
      </w:r>
      <w:r>
        <w:t>界面，填写中小学教师信息，点击确定即可完成该信息项的录入。教育基本信息</w:t>
      </w:r>
      <w:r>
        <w:rPr>
          <w:rFonts w:hint="eastAsia"/>
          <w:lang w:eastAsia="zh-CN"/>
        </w:rPr>
        <w:t>、</w:t>
      </w:r>
      <w:r>
        <w:t>任校级领导情况</w:t>
      </w:r>
      <w:r>
        <w:rPr>
          <w:rFonts w:hint="eastAsia"/>
          <w:lang w:eastAsia="zh-CN"/>
        </w:rPr>
        <w:t>、</w:t>
      </w:r>
      <w:r>
        <w:t>信息技术应用能力</w:t>
      </w:r>
      <w:r>
        <w:rPr>
          <w:rFonts w:hint="eastAsia"/>
          <w:lang w:eastAsia="zh-CN"/>
        </w:rPr>
        <w:t>、</w:t>
      </w:r>
      <w:r>
        <w:t>从事学生思想政治教育工作经历及考核结果</w:t>
      </w:r>
      <w:r>
        <w:rPr>
          <w:rFonts w:hint="eastAsia"/>
          <w:lang w:val="en-US" w:eastAsia="zh-CN"/>
        </w:rPr>
        <w:t>模块直接在对应位置的信息项填写即可，</w:t>
      </w:r>
      <w:r>
        <w:t>任教后承担示范课、公开课、研究课或专题讲座情况</w:t>
      </w:r>
      <w:r>
        <w:rPr>
          <w:rFonts w:hint="eastAsia"/>
          <w:lang w:eastAsia="zh-CN"/>
        </w:rPr>
        <w:t>、</w:t>
      </w:r>
      <w:r>
        <w:t>在农村（薄弱、艰苦边远）学校支教或从教情况</w:t>
      </w:r>
      <w:r>
        <w:rPr>
          <w:rFonts w:hint="eastAsia"/>
          <w:lang w:eastAsia="zh-CN"/>
        </w:rPr>
        <w:t>、</w:t>
      </w:r>
      <w:r>
        <w:t>任职后指导、培养教师情况</w:t>
      </w:r>
      <w:r>
        <w:rPr>
          <w:rFonts w:hint="eastAsia"/>
          <w:lang w:val="en-US" w:eastAsia="zh-CN"/>
        </w:rPr>
        <w:t>需要点击新增按钮，在新增弹窗填写相应的内容。</w:t>
      </w:r>
    </w:p>
    <w:p>
      <w:pPr>
        <w:numPr>
          <w:ilvl w:val="0"/>
          <w:numId w:val="0"/>
        </w:numPr>
        <w:spacing w:after="171" w:line="259" w:lineRule="auto"/>
      </w:pPr>
      <w:r>
        <w:drawing>
          <wp:inline distT="0" distB="0" distL="114300" distR="114300">
            <wp:extent cx="5272405" cy="5172075"/>
            <wp:effectExtent l="0" t="0" r="635" b="9525"/>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37"/>
                    <a:stretch>
                      <a:fillRect/>
                    </a:stretch>
                  </pic:blipFill>
                  <pic:spPr>
                    <a:xfrm>
                      <a:off x="0" y="0"/>
                      <a:ext cx="5272405" cy="517207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图5.25</w:t>
      </w:r>
    </w:p>
    <w:p>
      <w:pPr>
        <w:numPr>
          <w:ilvl w:val="0"/>
          <w:numId w:val="0"/>
        </w:numPr>
        <w:spacing w:after="171" w:line="259" w:lineRule="auto"/>
      </w:pPr>
    </w:p>
    <w:p>
      <w:pPr>
        <w:numPr>
          <w:ilvl w:val="0"/>
          <w:numId w:val="0"/>
        </w:numPr>
        <w:spacing w:after="171" w:line="259" w:lineRule="auto"/>
      </w:pPr>
      <w:r>
        <w:drawing>
          <wp:inline distT="0" distB="0" distL="114300" distR="114300">
            <wp:extent cx="5269865" cy="3221990"/>
            <wp:effectExtent l="0" t="0" r="3175" b="8890"/>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38"/>
                    <a:stretch>
                      <a:fillRect/>
                    </a:stretch>
                  </pic:blipFill>
                  <pic:spPr>
                    <a:xfrm>
                      <a:off x="0" y="0"/>
                      <a:ext cx="5269865" cy="3221990"/>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图5.26</w:t>
      </w:r>
    </w:p>
    <w:p>
      <w:pPr>
        <w:numPr>
          <w:ilvl w:val="0"/>
          <w:numId w:val="0"/>
        </w:numPr>
        <w:spacing w:after="171" w:line="259" w:lineRule="auto"/>
        <w:rPr>
          <w:rFonts w:ascii="Times New Roman" w:hAnsi="Times New Roman" w:eastAsia="Times New Roman" w:cs="Times New Roman"/>
        </w:rPr>
      </w:pPr>
      <w:r>
        <w:drawing>
          <wp:inline distT="0" distB="0" distL="114300" distR="114300">
            <wp:extent cx="5234940" cy="2659380"/>
            <wp:effectExtent l="0" t="0" r="7620" b="762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39"/>
                    <a:stretch>
                      <a:fillRect/>
                    </a:stretch>
                  </pic:blipFill>
                  <pic:spPr>
                    <a:xfrm>
                      <a:off x="0" y="0"/>
                      <a:ext cx="5234940" cy="2659380"/>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图5.27</w:t>
      </w:r>
    </w:p>
    <w:p>
      <w:pPr>
        <w:numPr>
          <w:ilvl w:val="0"/>
          <w:numId w:val="0"/>
        </w:numPr>
        <w:spacing w:after="171" w:line="259" w:lineRule="auto"/>
        <w:rPr>
          <w:rFonts w:hint="default" w:eastAsia="仿宋"/>
          <w:lang w:val="en-US" w:eastAsia="zh-CN"/>
        </w:rPr>
      </w:pPr>
    </w:p>
    <w:p>
      <w:pPr>
        <w:numPr>
          <w:ilvl w:val="0"/>
          <w:numId w:val="0"/>
        </w:numPr>
        <w:spacing w:after="171" w:line="259" w:lineRule="auto"/>
      </w:pPr>
    </w:p>
    <w:p>
      <w:pPr>
        <w:numPr>
          <w:ilvl w:val="0"/>
          <w:numId w:val="0"/>
        </w:numPr>
        <w:spacing w:after="171" w:line="259" w:lineRule="auto"/>
      </w:pPr>
      <w:r>
        <w:drawing>
          <wp:inline distT="0" distB="0" distL="114300" distR="114300">
            <wp:extent cx="5266055" cy="2261235"/>
            <wp:effectExtent l="0" t="0" r="6985" b="9525"/>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40"/>
                    <a:stretch>
                      <a:fillRect/>
                    </a:stretch>
                  </pic:blipFill>
                  <pic:spPr>
                    <a:xfrm>
                      <a:off x="0" y="0"/>
                      <a:ext cx="5266055" cy="226123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图5.28</w:t>
      </w:r>
    </w:p>
    <w:p>
      <w:pPr>
        <w:pStyle w:val="5"/>
        <w:numPr>
          <w:ilvl w:val="3"/>
          <w:numId w:val="0"/>
        </w:numPr>
        <w:bidi w:val="0"/>
        <w:ind w:leftChars="0"/>
      </w:pPr>
      <w:r>
        <w:rPr>
          <w:rFonts w:hint="eastAsia"/>
          <w:lang w:eastAsia="zh-CN"/>
        </w:rPr>
        <w:t>（</w:t>
      </w:r>
      <w:r>
        <w:rPr>
          <w:rFonts w:hint="eastAsia"/>
          <w:lang w:val="en-US" w:eastAsia="zh-CN"/>
        </w:rPr>
        <w:t>12</w:t>
      </w:r>
      <w:r>
        <w:rPr>
          <w:rFonts w:hint="eastAsia"/>
          <w:lang w:eastAsia="zh-CN"/>
        </w:rPr>
        <w:t>）</w:t>
      </w:r>
      <w:r>
        <w:t>卫生技术信息</w:t>
      </w:r>
    </w:p>
    <w:p>
      <w:pPr>
        <w:numPr>
          <w:ilvl w:val="0"/>
          <w:numId w:val="0"/>
        </w:numPr>
        <w:spacing w:after="22" w:line="352" w:lineRule="auto"/>
        <w:ind w:firstLine="640" w:firstLineChars="200"/>
        <w:rPr>
          <w:rFonts w:hint="eastAsia" w:ascii="Times New Roman" w:hAnsi="Times New Roman" w:eastAsia="宋体" w:cs="Times New Roman"/>
          <w:lang w:val="en-US" w:eastAsia="zh-CN"/>
        </w:rPr>
      </w:pPr>
      <w:r>
        <w:t>申报卫生系列的申报人需要填写（由评委会预先设置）</w:t>
      </w:r>
      <w:r>
        <w:rPr>
          <w:rFonts w:hint="eastAsia"/>
          <w:lang w:eastAsia="zh-CN"/>
        </w:rPr>
        <w:t>，</w:t>
      </w:r>
      <w:r>
        <w:t>点击【添加卫生技术信息】，出现如下</w:t>
      </w:r>
      <w:r>
        <w:rPr>
          <w:rFonts w:hint="eastAsia"/>
          <w:lang w:val="en-US" w:eastAsia="zh-CN"/>
        </w:rPr>
        <w:t>图5.29所示</w:t>
      </w:r>
      <w:r>
        <w:t>界面，填写卫生技术信息，点击确定即可完成该信息项的录入。</w:t>
      </w:r>
      <w:r>
        <w:rPr>
          <w:rFonts w:ascii="Times New Roman" w:hAnsi="Times New Roman" w:eastAsia="Times New Roman" w:cs="Times New Roman"/>
        </w:rPr>
        <w:t xml:space="preserve"> </w:t>
      </w:r>
    </w:p>
    <w:p>
      <w:pPr>
        <w:numPr>
          <w:ilvl w:val="0"/>
          <w:numId w:val="0"/>
        </w:numPr>
        <w:spacing w:after="171" w:line="259" w:lineRule="auto"/>
      </w:pPr>
    </w:p>
    <w:p>
      <w:pPr>
        <w:numPr>
          <w:ilvl w:val="0"/>
          <w:numId w:val="0"/>
        </w:numPr>
        <w:spacing w:after="171" w:line="259" w:lineRule="auto"/>
      </w:pPr>
    </w:p>
    <w:p>
      <w:pPr>
        <w:numPr>
          <w:ilvl w:val="0"/>
          <w:numId w:val="0"/>
        </w:numPr>
        <w:spacing w:after="171" w:line="259" w:lineRule="auto"/>
      </w:pPr>
      <w:r>
        <w:drawing>
          <wp:inline distT="0" distB="0" distL="114300" distR="114300">
            <wp:extent cx="5270500" cy="5262880"/>
            <wp:effectExtent l="0" t="0" r="2540" b="1016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41"/>
                    <a:stretch>
                      <a:fillRect/>
                    </a:stretch>
                  </pic:blipFill>
                  <pic:spPr>
                    <a:xfrm>
                      <a:off x="0" y="0"/>
                      <a:ext cx="5270500" cy="5262880"/>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图5.29</w:t>
      </w:r>
    </w:p>
    <w:p>
      <w:pPr>
        <w:pStyle w:val="4"/>
        <w:numPr>
          <w:ilvl w:val="1"/>
          <w:numId w:val="0"/>
        </w:numPr>
        <w:bidi w:val="0"/>
        <w:ind w:left="11" w:leftChars="0"/>
        <w:outlineLvl w:val="2"/>
      </w:pPr>
      <w:bookmarkStart w:id="14" w:name="_Toc27235"/>
      <w:r>
        <w:rPr>
          <w:rFonts w:hint="eastAsia"/>
          <w:lang w:val="en-US" w:eastAsia="zh-CN"/>
        </w:rPr>
        <w:t>5.1.1.3 暂存和提交</w:t>
      </w:r>
      <w:bookmarkEnd w:id="14"/>
    </w:p>
    <w:p>
      <w:pPr>
        <w:numPr>
          <w:ilvl w:val="0"/>
          <w:numId w:val="0"/>
        </w:numPr>
        <w:spacing w:after="159" w:line="259" w:lineRule="auto"/>
        <w:ind w:leftChars="0" w:firstLine="640" w:firstLineChars="200"/>
        <w:rPr>
          <w:rFonts w:hint="default" w:eastAsia="仿宋"/>
          <w:lang w:val="en-US" w:eastAsia="zh-CN"/>
        </w:rPr>
      </w:pPr>
      <w:r>
        <w:t>个人申报信息全部或部分填写后，可以点击页面右上角的【暂存】按钮，将所填信息保存，待补充完整后进行</w:t>
      </w:r>
      <w:r>
        <w:rPr>
          <w:rFonts w:hint="eastAsia"/>
          <w:lang w:val="en-US" w:eastAsia="zh-CN"/>
        </w:rPr>
        <w:t>提交。如下图5.30所示。</w:t>
      </w:r>
    </w:p>
    <w:p>
      <w:pPr>
        <w:numPr>
          <w:ilvl w:val="0"/>
          <w:numId w:val="0"/>
        </w:numPr>
        <w:spacing w:after="159" w:line="259" w:lineRule="auto"/>
      </w:pPr>
      <w:r>
        <w:drawing>
          <wp:inline distT="0" distB="0" distL="114300" distR="114300">
            <wp:extent cx="5273040" cy="2082800"/>
            <wp:effectExtent l="0" t="0" r="0" b="508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42"/>
                    <a:stretch>
                      <a:fillRect/>
                    </a:stretch>
                  </pic:blipFill>
                  <pic:spPr>
                    <a:xfrm>
                      <a:off x="0" y="0"/>
                      <a:ext cx="5273040" cy="2082800"/>
                    </a:xfrm>
                    <a:prstGeom prst="rect">
                      <a:avLst/>
                    </a:prstGeom>
                    <a:noFill/>
                    <a:ln>
                      <a:noFill/>
                    </a:ln>
                  </pic:spPr>
                </pic:pic>
              </a:graphicData>
            </a:graphic>
          </wp:inline>
        </w:drawing>
      </w:r>
    </w:p>
    <w:p>
      <w:pPr>
        <w:numPr>
          <w:ilvl w:val="0"/>
          <w:numId w:val="0"/>
        </w:numPr>
        <w:jc w:val="center"/>
        <w:rPr>
          <w:rFonts w:hint="eastAsia"/>
          <w:lang w:val="en-US" w:eastAsia="zh-CN"/>
        </w:rPr>
      </w:pPr>
      <w:r>
        <w:rPr>
          <w:rStyle w:val="20"/>
          <w:rFonts w:hint="eastAsia"/>
          <w:lang w:val="en-US" w:eastAsia="zh-CN"/>
        </w:rPr>
        <w:t>图5.30</w:t>
      </w:r>
    </w:p>
    <w:p>
      <w:pPr>
        <w:numPr>
          <w:ilvl w:val="0"/>
          <w:numId w:val="0"/>
        </w:numPr>
        <w:spacing w:after="159" w:line="259" w:lineRule="auto"/>
        <w:ind w:leftChars="0" w:firstLine="640" w:firstLineChars="200"/>
      </w:pPr>
      <w:r>
        <w:t>点击右上角的【提交】按钮，个人所填信息将提交至之前选择的【工作单位】账户，由工作单位进行审核和推荐，完成后填写相应信息后继续逐级提交审核。</w:t>
      </w:r>
    </w:p>
    <w:p>
      <w:pPr>
        <w:numPr>
          <w:ilvl w:val="0"/>
          <w:numId w:val="0"/>
        </w:numPr>
        <w:spacing w:after="159" w:line="259" w:lineRule="auto"/>
        <w:ind w:leftChars="0" w:firstLine="640" w:firstLineChars="200"/>
      </w:pPr>
      <w:r>
        <w:t>点击右上角的【</w:t>
      </w:r>
      <w:r>
        <w:rPr>
          <w:rFonts w:hint="eastAsia"/>
          <w:lang w:val="en-US" w:eastAsia="zh-CN"/>
        </w:rPr>
        <w:t>废弃</w:t>
      </w:r>
      <w:r>
        <w:t>】按钮，个人所填</w:t>
      </w:r>
      <w:r>
        <w:rPr>
          <w:rFonts w:hint="eastAsia"/>
          <w:lang w:val="en-US" w:eastAsia="zh-CN"/>
        </w:rPr>
        <w:t>的本次申报</w:t>
      </w:r>
      <w:r>
        <w:t>信息将</w:t>
      </w:r>
      <w:r>
        <w:rPr>
          <w:rFonts w:hint="eastAsia"/>
          <w:lang w:val="en-US" w:eastAsia="zh-CN"/>
        </w:rPr>
        <w:t>被删除</w:t>
      </w:r>
      <w:r>
        <w:t>，</w:t>
      </w:r>
      <w:r>
        <w:rPr>
          <w:rFonts w:hint="eastAsia"/>
          <w:lang w:val="en-US" w:eastAsia="zh-CN"/>
        </w:rPr>
        <w:t>删除后，需要重新通过新增申报填写申报信息。</w:t>
      </w:r>
    </w:p>
    <w:p>
      <w:pPr>
        <w:numPr>
          <w:ilvl w:val="0"/>
          <w:numId w:val="0"/>
        </w:numPr>
        <w:spacing w:after="159" w:line="259" w:lineRule="auto"/>
        <w:ind w:left="320" w:hanging="320" w:hangingChars="100"/>
      </w:pPr>
      <w:r>
        <w:drawing>
          <wp:inline distT="0" distB="0" distL="114300" distR="114300">
            <wp:extent cx="5270500" cy="1726565"/>
            <wp:effectExtent l="0" t="0" r="2540" b="10795"/>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3"/>
                    <a:stretch>
                      <a:fillRect/>
                    </a:stretch>
                  </pic:blipFill>
                  <pic:spPr>
                    <a:xfrm>
                      <a:off x="0" y="0"/>
                      <a:ext cx="5270500" cy="1726565"/>
                    </a:xfrm>
                    <a:prstGeom prst="rect">
                      <a:avLst/>
                    </a:prstGeom>
                    <a:noFill/>
                    <a:ln>
                      <a:noFill/>
                    </a:ln>
                  </pic:spPr>
                </pic:pic>
              </a:graphicData>
            </a:graphic>
          </wp:inline>
        </w:drawing>
      </w:r>
    </w:p>
    <w:p>
      <w:pPr>
        <w:numPr>
          <w:ilvl w:val="0"/>
          <w:numId w:val="0"/>
        </w:numPr>
        <w:spacing w:after="159" w:line="259" w:lineRule="auto"/>
        <w:ind w:firstLine="640" w:firstLineChars="200"/>
        <w:rPr>
          <w:rFonts w:ascii="Times New Roman" w:hAnsi="Times New Roman" w:eastAsia="Times New Roman" w:cs="Times New Roman"/>
        </w:rPr>
      </w:pPr>
      <w:r>
        <w:rPr>
          <w:rFonts w:ascii="Times New Roman" w:hAnsi="Times New Roman" w:eastAsia="Times New Roman" w:cs="Times New Roman"/>
        </w:rPr>
        <w:t>※</w:t>
      </w:r>
      <w:r>
        <w:rPr>
          <w:rFonts w:hint="eastAsia" w:ascii="Times New Roman" w:hAnsi="Times New Roman" w:eastAsia="宋体" w:cs="Times New Roman"/>
          <w:lang w:val="en-US" w:eastAsia="zh-CN"/>
        </w:rPr>
        <w:t xml:space="preserve"> </w:t>
      </w:r>
      <w:r>
        <w:t>个人提交后所有信息无法修改，需修改应及时撤回（单位尚未审核）或由各级审核单位审核后退回。</w:t>
      </w:r>
      <w:r>
        <w:rPr>
          <w:rFonts w:ascii="Times New Roman" w:hAnsi="Times New Roman" w:eastAsia="Times New Roman" w:cs="Times New Roman"/>
        </w:rPr>
        <w:t xml:space="preserve"> </w:t>
      </w:r>
    </w:p>
    <w:p>
      <w:pPr>
        <w:numPr>
          <w:ilvl w:val="0"/>
          <w:numId w:val="0"/>
        </w:numPr>
        <w:spacing w:after="159" w:line="259" w:lineRule="auto"/>
        <w:ind w:firstLine="640" w:firstLineChars="200"/>
      </w:pPr>
      <w:r>
        <w:rPr>
          <w:rFonts w:ascii="Times New Roman" w:hAnsi="Times New Roman" w:eastAsia="Times New Roman" w:cs="Times New Roman"/>
        </w:rPr>
        <w:t>※</w:t>
      </w:r>
      <w:r>
        <w:rPr>
          <w:rFonts w:hint="eastAsia" w:ascii="Times New Roman" w:hAnsi="Times New Roman" w:eastAsia="宋体" w:cs="Times New Roman"/>
          <w:lang w:val="en-US" w:eastAsia="zh-CN"/>
        </w:rPr>
        <w:t xml:space="preserve"> </w:t>
      </w:r>
      <w:r>
        <w:t>申报人应及时查看退回信息并按要求修改后在规定时间内重新提交。个人申报记录中可以查看审核流程和修改要求。</w:t>
      </w:r>
    </w:p>
    <w:p>
      <w:pPr>
        <w:pStyle w:val="3"/>
        <w:numPr>
          <w:ilvl w:val="1"/>
          <w:numId w:val="0"/>
        </w:numPr>
        <w:bidi w:val="0"/>
        <w:outlineLvl w:val="1"/>
        <w:rPr>
          <w:rFonts w:hint="eastAsia"/>
          <w:lang w:val="en-US" w:eastAsia="zh-CN"/>
        </w:rPr>
      </w:pPr>
      <w:bookmarkStart w:id="15" w:name="_Toc29254"/>
      <w:r>
        <w:rPr>
          <w:rFonts w:hint="eastAsia"/>
          <w:lang w:val="en-US" w:eastAsia="zh-CN"/>
        </w:rPr>
        <w:t>5.1.2个人端委托评审申报流程</w:t>
      </w:r>
      <w:bookmarkEnd w:id="15"/>
    </w:p>
    <w:p>
      <w:pPr>
        <w:outlineLvl w:val="2"/>
        <w:rPr>
          <w:rFonts w:hint="eastAsia" w:ascii="黑体" w:hAnsi="黑体" w:eastAsia="黑体" w:cs="仿宋"/>
          <w:color w:val="000000"/>
          <w:kern w:val="2"/>
          <w:sz w:val="28"/>
          <w:szCs w:val="22"/>
          <w:lang w:val="en-US" w:eastAsia="zh-CN" w:bidi="ar-SA"/>
        </w:rPr>
      </w:pPr>
      <w:bookmarkStart w:id="16" w:name="_Toc25570"/>
      <w:r>
        <w:rPr>
          <w:rFonts w:hint="eastAsia" w:ascii="黑体" w:hAnsi="黑体" w:eastAsia="黑体" w:cs="仿宋"/>
          <w:color w:val="000000"/>
          <w:kern w:val="2"/>
          <w:sz w:val="28"/>
          <w:szCs w:val="22"/>
          <w:lang w:val="en-US" w:eastAsia="zh-CN" w:bidi="ar-SA"/>
        </w:rPr>
        <w:t>5.1.2.1 个人申报设置</w:t>
      </w:r>
      <w:bookmarkEnd w:id="16"/>
    </w:p>
    <w:p>
      <w:pPr>
        <w:pStyle w:val="5"/>
        <w:numPr>
          <w:ilvl w:val="3"/>
          <w:numId w:val="0"/>
        </w:numPr>
        <w:bidi w:val="0"/>
        <w:ind w:leftChars="0"/>
      </w:pPr>
      <w:r>
        <w:rPr>
          <w:rFonts w:hint="eastAsia"/>
          <w:lang w:val="en-US" w:eastAsia="zh-CN"/>
        </w:rPr>
        <w:t>1.</w:t>
      </w:r>
      <w:r>
        <w:t>功能描述</w:t>
      </w:r>
    </w:p>
    <w:p>
      <w:pPr>
        <w:keepNext w:val="0"/>
        <w:keepLines w:val="0"/>
        <w:pageBreakBefore w:val="0"/>
        <w:widowControl/>
        <w:numPr>
          <w:ilvl w:val="0"/>
          <w:numId w:val="0"/>
        </w:numPr>
        <w:kinsoku/>
        <w:wordWrap/>
        <w:overflowPunct/>
        <w:topLinePunct w:val="0"/>
        <w:autoSpaceDE/>
        <w:autoSpaceDN/>
        <w:bidi w:val="0"/>
        <w:adjustRightInd/>
        <w:snapToGrid/>
        <w:spacing w:after="171" w:line="260" w:lineRule="auto"/>
        <w:ind w:firstLine="640" w:firstLineChars="200"/>
        <w:textAlignment w:val="auto"/>
        <w:rPr>
          <w:rFonts w:hint="default"/>
          <w:lang w:val="en-US"/>
        </w:rPr>
      </w:pPr>
      <w:r>
        <w:t>该模块主要用于</w:t>
      </w:r>
      <w:r>
        <w:rPr>
          <w:rFonts w:hint="eastAsia"/>
          <w:lang w:val="en-US" w:eastAsia="zh-CN"/>
        </w:rPr>
        <w:t>申报人所在地区、单位不具备相应职称系列、专业的评审权限，可委托其它地区、单位进行评审，同时出具委托函，申报人获取委托评审函后完善申报信息走正常审核流程。</w:t>
      </w:r>
      <w:r>
        <w:rPr>
          <w:rFonts w:hint="eastAsia"/>
          <w:lang w:val="en-US" w:eastAsia="zh-CN"/>
        </w:rPr>
        <w:tab/>
      </w:r>
    </w:p>
    <w:p>
      <w:pPr>
        <w:pStyle w:val="5"/>
        <w:numPr>
          <w:ilvl w:val="3"/>
          <w:numId w:val="0"/>
        </w:numPr>
        <w:bidi w:val="0"/>
        <w:ind w:leftChars="0"/>
      </w:pPr>
      <w:r>
        <w:rPr>
          <w:rFonts w:hint="eastAsia"/>
          <w:lang w:val="en-US" w:eastAsia="zh-CN"/>
        </w:rPr>
        <w:t>2.</w:t>
      </w:r>
      <w:r>
        <w:t>操作步骤</w:t>
      </w:r>
    </w:p>
    <w:p>
      <w:pPr>
        <w:pStyle w:val="5"/>
        <w:numPr>
          <w:ilvl w:val="3"/>
          <w:numId w:val="0"/>
        </w:numPr>
        <w:bidi w:val="0"/>
        <w:ind w:leftChars="0"/>
        <w:rPr>
          <w:rFonts w:hint="eastAsia"/>
          <w:lang w:val="en-US" w:eastAsia="zh-CN"/>
        </w:rPr>
      </w:pPr>
      <w:r>
        <w:rPr>
          <w:rFonts w:hint="eastAsia"/>
          <w:lang w:eastAsia="zh-CN"/>
        </w:rPr>
        <w:t>（</w:t>
      </w:r>
      <w:r>
        <w:rPr>
          <w:rFonts w:hint="eastAsia"/>
          <w:b w:val="0"/>
          <w:bCs/>
          <w:lang w:val="en-US" w:eastAsia="zh-CN"/>
        </w:rPr>
        <w:t>1</w:t>
      </w:r>
      <w:r>
        <w:rPr>
          <w:rFonts w:hint="eastAsia"/>
          <w:lang w:eastAsia="zh-CN"/>
        </w:rPr>
        <w:t>）</w:t>
      </w:r>
      <w:r>
        <w:rPr>
          <w:rFonts w:hint="eastAsia"/>
          <w:lang w:val="en-US" w:eastAsia="zh-CN"/>
        </w:rPr>
        <w:t>申报入口：</w:t>
      </w:r>
    </w:p>
    <w:p>
      <w:pPr>
        <w:numPr>
          <w:ilvl w:val="0"/>
          <w:numId w:val="0"/>
        </w:numPr>
        <w:ind w:firstLine="640" w:firstLineChars="200"/>
      </w:pPr>
      <w:r>
        <w:t>点击主界面【立即申报】或个人主页，如下图</w:t>
      </w:r>
      <w:r>
        <w:rPr>
          <w:rFonts w:hint="eastAsia"/>
          <w:lang w:val="en-US" w:eastAsia="zh-CN"/>
        </w:rPr>
        <w:t>5.31,5.32</w:t>
      </w:r>
      <w:r>
        <w:t>所示：</w:t>
      </w:r>
    </w:p>
    <w:p>
      <w:pPr>
        <w:numPr>
          <w:ilvl w:val="0"/>
          <w:numId w:val="0"/>
        </w:numPr>
      </w:pPr>
      <w:r>
        <w:drawing>
          <wp:inline distT="0" distB="0" distL="114300" distR="114300">
            <wp:extent cx="5269230" cy="2881630"/>
            <wp:effectExtent l="0" t="0" r="1270" b="127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13"/>
                    <a:stretch>
                      <a:fillRect/>
                    </a:stretch>
                  </pic:blipFill>
                  <pic:spPr>
                    <a:xfrm>
                      <a:off x="0" y="0"/>
                      <a:ext cx="5269230" cy="2881630"/>
                    </a:xfrm>
                    <a:prstGeom prst="rect">
                      <a:avLst/>
                    </a:prstGeom>
                    <a:noFill/>
                    <a:ln>
                      <a:noFill/>
                    </a:ln>
                  </pic:spPr>
                </pic:pic>
              </a:graphicData>
            </a:graphic>
          </wp:inline>
        </w:drawing>
      </w:r>
    </w:p>
    <w:p>
      <w:pPr>
        <w:numPr>
          <w:ilvl w:val="0"/>
          <w:numId w:val="0"/>
        </w:numPr>
        <w:jc w:val="center"/>
        <w:rPr>
          <w:rFonts w:hint="default" w:eastAsia="仿宋"/>
          <w:lang w:val="en-US" w:eastAsia="zh-CN"/>
        </w:rPr>
      </w:pPr>
      <w:r>
        <w:rPr>
          <w:rStyle w:val="20"/>
          <w:rFonts w:hint="eastAsia"/>
          <w:lang w:val="en-US" w:eastAsia="zh-CN"/>
        </w:rPr>
        <w:t>图5.31</w:t>
      </w:r>
    </w:p>
    <w:p>
      <w:pPr>
        <w:numPr>
          <w:ilvl w:val="0"/>
          <w:numId w:val="0"/>
        </w:numPr>
      </w:pPr>
      <w:r>
        <w:drawing>
          <wp:inline distT="0" distB="0" distL="114300" distR="114300">
            <wp:extent cx="5273675" cy="2999740"/>
            <wp:effectExtent l="0" t="0" r="9525" b="1016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4"/>
                    <a:stretch>
                      <a:fillRect/>
                    </a:stretch>
                  </pic:blipFill>
                  <pic:spPr>
                    <a:xfrm>
                      <a:off x="0" y="0"/>
                      <a:ext cx="5273675" cy="2999740"/>
                    </a:xfrm>
                    <a:prstGeom prst="rect">
                      <a:avLst/>
                    </a:prstGeom>
                    <a:noFill/>
                    <a:ln>
                      <a:noFill/>
                    </a:ln>
                  </pic:spPr>
                </pic:pic>
              </a:graphicData>
            </a:graphic>
          </wp:inline>
        </w:drawing>
      </w:r>
    </w:p>
    <w:p>
      <w:pPr>
        <w:numPr>
          <w:ilvl w:val="0"/>
          <w:numId w:val="0"/>
        </w:numPr>
        <w:jc w:val="center"/>
        <w:rPr>
          <w:rStyle w:val="21"/>
          <w:rFonts w:hint="default"/>
          <w:lang w:val="en-US" w:eastAsia="zh-CN"/>
        </w:rPr>
      </w:pPr>
      <w:r>
        <w:rPr>
          <w:rStyle w:val="20"/>
          <w:rFonts w:hint="eastAsia"/>
          <w:lang w:val="en-US" w:eastAsia="zh-CN"/>
        </w:rPr>
        <w:t>图5.32</w:t>
      </w:r>
    </w:p>
    <w:p>
      <w:pPr>
        <w:pStyle w:val="5"/>
        <w:numPr>
          <w:ilvl w:val="3"/>
          <w:numId w:val="0"/>
        </w:numPr>
        <w:bidi w:val="0"/>
        <w:ind w:leftChars="0"/>
        <w:rPr>
          <w:rFonts w:hint="eastAsia"/>
          <w:lang w:eastAsia="zh-CN"/>
        </w:rPr>
      </w:pPr>
      <w:r>
        <w:rPr>
          <w:rFonts w:hint="eastAsia"/>
          <w:lang w:eastAsia="zh-CN"/>
        </w:rPr>
        <w:t>（</w:t>
      </w:r>
      <w:r>
        <w:rPr>
          <w:rFonts w:hint="eastAsia"/>
          <w:b w:val="0"/>
          <w:bCs/>
          <w:lang w:val="en-US" w:eastAsia="zh-CN"/>
        </w:rPr>
        <w:t>2</w:t>
      </w:r>
      <w:r>
        <w:rPr>
          <w:rFonts w:hint="eastAsia"/>
          <w:lang w:eastAsia="zh-CN"/>
        </w:rPr>
        <w:t xml:space="preserve">）选择工作单位 </w:t>
      </w:r>
    </w:p>
    <w:p>
      <w:pPr>
        <w:numPr>
          <w:ilvl w:val="0"/>
          <w:numId w:val="0"/>
        </w:numPr>
        <w:ind w:firstLine="640" w:firstLineChars="200"/>
      </w:pPr>
      <w:r>
        <w:t>点击【工作单位】空白框，弹出工作单位查询框，如下图</w:t>
      </w:r>
      <w:r>
        <w:rPr>
          <w:rFonts w:hint="eastAsia"/>
          <w:lang w:val="en-US" w:eastAsia="zh-CN"/>
        </w:rPr>
        <w:t>5.33</w:t>
      </w:r>
      <w:r>
        <w:t>所示：</w:t>
      </w:r>
    </w:p>
    <w:p>
      <w:pPr>
        <w:numPr>
          <w:ilvl w:val="0"/>
          <w:numId w:val="0"/>
        </w:numPr>
      </w:pPr>
      <w:r>
        <w:drawing>
          <wp:inline distT="0" distB="0" distL="114300" distR="114300">
            <wp:extent cx="5268595" cy="3481705"/>
            <wp:effectExtent l="0" t="0" r="1905" b="1079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15"/>
                    <a:stretch>
                      <a:fillRect/>
                    </a:stretch>
                  </pic:blipFill>
                  <pic:spPr>
                    <a:xfrm>
                      <a:off x="0" y="0"/>
                      <a:ext cx="5268595" cy="348170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图5.33</w:t>
      </w:r>
    </w:p>
    <w:p>
      <w:pPr>
        <w:spacing w:after="159" w:line="259" w:lineRule="auto"/>
        <w:ind w:left="0" w:leftChars="0" w:firstLine="640" w:firstLineChars="200"/>
        <w:rPr>
          <w:rFonts w:ascii="Times New Roman" w:hAnsi="Times New Roman" w:eastAsia="Times New Roman" w:cs="Times New Roman"/>
        </w:rPr>
      </w:pPr>
      <w:r>
        <w:t>在【单位名称】空白框内输入工作单位名称关键字，点击查询，在下面列表中选择自己的工作单位后点击确认。</w:t>
      </w:r>
      <w:r>
        <w:rPr>
          <w:rFonts w:hint="eastAsia"/>
          <w:lang w:val="en-US" w:eastAsia="zh-CN"/>
        </w:rPr>
        <w:t>如下图5.34所示。</w:t>
      </w:r>
      <w:r>
        <w:rPr>
          <w:rFonts w:ascii="Times New Roman" w:hAnsi="Times New Roman" w:eastAsia="Times New Roman" w:cs="Times New Roman"/>
        </w:rPr>
        <w:t xml:space="preserve"> </w:t>
      </w:r>
    </w:p>
    <w:p>
      <w:pPr>
        <w:spacing w:after="159" w:line="259" w:lineRule="auto"/>
      </w:pPr>
      <w:r>
        <w:drawing>
          <wp:inline distT="0" distB="0" distL="114300" distR="114300">
            <wp:extent cx="5273675" cy="3455035"/>
            <wp:effectExtent l="0" t="0" r="9525" b="1206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6"/>
                    <a:stretch>
                      <a:fillRect/>
                    </a:stretch>
                  </pic:blipFill>
                  <pic:spPr>
                    <a:xfrm>
                      <a:off x="0" y="0"/>
                      <a:ext cx="5273675" cy="345503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图5.34</w:t>
      </w:r>
    </w:p>
    <w:p>
      <w:pPr>
        <w:numPr>
          <w:ilvl w:val="0"/>
          <w:numId w:val="0"/>
        </w:numPr>
        <w:spacing w:after="159" w:line="259" w:lineRule="auto"/>
        <w:rPr>
          <w:rFonts w:hint="eastAsia" w:ascii="Times New Roman" w:hAnsi="Times New Roman" w:eastAsia="宋体" w:cs="Times New Roman"/>
          <w:lang w:val="en-US" w:eastAsia="zh-CN"/>
        </w:rPr>
      </w:pPr>
      <w:r>
        <w:rPr>
          <w:rFonts w:hint="eastAsia"/>
          <w:lang w:val="en-US" w:eastAsia="zh-CN"/>
        </w:rPr>
        <w:t>注：</w:t>
      </w:r>
      <w:r>
        <w:t>申报人所在工作单位在系统中建立单位账户后才能在该处查询和选择，未查询到个人工作单位的申报人须联系本单位职称业务管理部门进行注册，否则无法申报。单位账户的获取方式详见单位端操作说明</w:t>
      </w:r>
      <w:r>
        <w:rPr>
          <w:rFonts w:hint="eastAsia"/>
          <w:lang w:eastAsia="zh-CN"/>
        </w:rPr>
        <w:t>。</w:t>
      </w:r>
    </w:p>
    <w:p>
      <w:pPr>
        <w:pStyle w:val="5"/>
        <w:numPr>
          <w:ilvl w:val="3"/>
          <w:numId w:val="0"/>
        </w:numPr>
        <w:bidi w:val="0"/>
        <w:ind w:leftChars="0"/>
        <w:rPr>
          <w:rFonts w:hint="eastAsia"/>
          <w:lang w:val="en-US" w:eastAsia="zh-CN"/>
        </w:rPr>
      </w:pPr>
      <w:r>
        <w:rPr>
          <w:rFonts w:hint="eastAsia"/>
          <w:lang w:val="en-US" w:eastAsia="zh-CN"/>
        </w:rPr>
        <w:t>（</w:t>
      </w:r>
      <w:r>
        <w:rPr>
          <w:rFonts w:hint="eastAsia"/>
          <w:b w:val="0"/>
          <w:bCs/>
          <w:lang w:val="en-US" w:eastAsia="zh-CN"/>
        </w:rPr>
        <w:t>3</w:t>
      </w:r>
      <w:r>
        <w:rPr>
          <w:rFonts w:hint="eastAsia"/>
          <w:lang w:val="en-US" w:eastAsia="zh-CN"/>
        </w:rPr>
        <w:t>）选择申报需求</w:t>
      </w:r>
    </w:p>
    <w:p>
      <w:pPr>
        <w:numPr>
          <w:ilvl w:val="0"/>
          <w:numId w:val="0"/>
        </w:numPr>
        <w:spacing w:after="159" w:line="259" w:lineRule="auto"/>
        <w:ind w:leftChars="0" w:firstLine="640" w:firstLineChars="200"/>
      </w:pPr>
      <w:r>
        <w:t>根据自身申报需求在各自下拉菜单中选择相应的评价方式、申报系列、申报层级、申报专业、申报资格名称</w:t>
      </w:r>
      <w:r>
        <w:rPr>
          <w:rFonts w:hint="eastAsia"/>
          <w:lang w:eastAsia="zh-CN"/>
        </w:rPr>
        <w:t>，</w:t>
      </w:r>
      <w:r>
        <w:rPr>
          <w:rFonts w:hint="eastAsia"/>
          <w:lang w:val="en-US" w:eastAsia="zh-CN"/>
        </w:rPr>
        <w:t>委托评审函出具单位</w:t>
      </w:r>
      <w:r>
        <w:t>，</w:t>
      </w:r>
      <w:r>
        <w:rPr>
          <w:rFonts w:hint="eastAsia"/>
          <w:lang w:val="en-US" w:eastAsia="zh-CN"/>
        </w:rPr>
        <w:t>选择完毕后，提交申请，</w:t>
      </w:r>
      <w:r>
        <w:t>如下图</w:t>
      </w:r>
      <w:r>
        <w:rPr>
          <w:rFonts w:hint="eastAsia"/>
          <w:lang w:val="en-US" w:eastAsia="zh-CN"/>
        </w:rPr>
        <w:t>5.35所示</w:t>
      </w:r>
      <w:r>
        <w:t>：</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68595" cy="3321685"/>
            <wp:effectExtent l="0" t="0" r="1905" b="571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44"/>
                    <a:stretch>
                      <a:fillRect/>
                    </a:stretch>
                  </pic:blipFill>
                  <pic:spPr>
                    <a:xfrm>
                      <a:off x="0" y="0"/>
                      <a:ext cx="5268595" cy="3321685"/>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图5.35</w:t>
      </w:r>
    </w:p>
    <w:p>
      <w:pPr>
        <w:outlineLvl w:val="2"/>
        <w:rPr>
          <w:rFonts w:hint="eastAsia" w:ascii="仿宋" w:hAnsi="仿宋" w:eastAsia="仿宋" w:cs="仿宋"/>
          <w:color w:val="000000"/>
          <w:sz w:val="32"/>
          <w:szCs w:val="22"/>
          <w:lang w:val="en-US" w:eastAsia="zh-CN"/>
        </w:rPr>
      </w:pPr>
      <w:bookmarkStart w:id="17" w:name="_Toc7537"/>
      <w:r>
        <w:rPr>
          <w:rFonts w:hint="eastAsia" w:ascii="黑体" w:hAnsi="黑体" w:eastAsia="黑体" w:cs="仿宋"/>
          <w:color w:val="000000"/>
          <w:kern w:val="2"/>
          <w:sz w:val="28"/>
          <w:szCs w:val="22"/>
          <w:lang w:val="en-US" w:eastAsia="zh-CN" w:bidi="ar-SA"/>
        </w:rPr>
        <w:t>5.1.2.2 个人申报信息</w:t>
      </w:r>
      <w:bookmarkEnd w:id="17"/>
    </w:p>
    <w:p>
      <w:pPr>
        <w:widowControl/>
        <w:numPr>
          <w:ilvl w:val="0"/>
          <w:numId w:val="0"/>
        </w:numPr>
        <w:spacing w:after="160" w:line="259" w:lineRule="auto"/>
        <w:ind w:firstLine="640" w:firstLineChars="200"/>
        <w:jc w:val="left"/>
      </w:pPr>
      <w:r>
        <w:rPr>
          <w:rFonts w:hint="eastAsia" w:ascii="仿宋" w:hAnsi="仿宋" w:eastAsia="仿宋" w:cs="仿宋"/>
          <w:color w:val="000000"/>
          <w:sz w:val="32"/>
          <w:szCs w:val="22"/>
          <w:lang w:val="en-US" w:eastAsia="zh-CN"/>
        </w:rPr>
        <w:t>提交申请成功后，可以在个人端我的申报查看到提交的委托评审信息。</w:t>
      </w:r>
      <w:r>
        <w:rPr>
          <w:rFonts w:hint="eastAsia" w:cs="仿宋"/>
          <w:color w:val="000000"/>
          <w:sz w:val="32"/>
          <w:szCs w:val="22"/>
          <w:lang w:val="en-US" w:eastAsia="zh-CN"/>
        </w:rPr>
        <w:t>如图5.36</w:t>
      </w:r>
      <w:r>
        <w:rPr>
          <w:rFonts w:hint="eastAsia" w:ascii="仿宋" w:hAnsi="仿宋" w:eastAsia="仿宋" w:cs="仿宋"/>
          <w:color w:val="000000"/>
          <w:sz w:val="32"/>
          <w:szCs w:val="22"/>
          <w:lang w:val="en-US" w:eastAsia="zh-CN"/>
        </w:rPr>
        <w:t>。</w:t>
      </w:r>
    </w:p>
    <w:p>
      <w:pPr>
        <w:widowControl/>
        <w:numPr>
          <w:ilvl w:val="0"/>
          <w:numId w:val="0"/>
        </w:numPr>
        <w:spacing w:after="160" w:line="259" w:lineRule="auto"/>
        <w:ind w:firstLine="640" w:firstLineChars="200"/>
        <w:jc w:val="left"/>
      </w:pPr>
      <w:r>
        <w:drawing>
          <wp:inline distT="0" distB="0" distL="114300" distR="114300">
            <wp:extent cx="4395470" cy="2623820"/>
            <wp:effectExtent l="0" t="0" r="1143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5"/>
                    <a:stretch>
                      <a:fillRect/>
                    </a:stretch>
                  </pic:blipFill>
                  <pic:spPr>
                    <a:xfrm>
                      <a:off x="0" y="0"/>
                      <a:ext cx="4395470" cy="2623820"/>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图5.36</w:t>
      </w:r>
    </w:p>
    <w:p>
      <w:pPr>
        <w:widowControl/>
        <w:numPr>
          <w:ilvl w:val="0"/>
          <w:numId w:val="0"/>
        </w:numPr>
        <w:spacing w:after="160" w:line="259" w:lineRule="auto"/>
        <w:jc w:val="both"/>
        <w:rPr>
          <w:rFonts w:hint="eastAsia"/>
          <w:lang w:val="en-US" w:eastAsia="zh-CN"/>
        </w:rPr>
      </w:pPr>
      <w:r>
        <w:rPr>
          <w:rFonts w:hint="eastAsia"/>
          <w:lang w:val="en-US" w:eastAsia="zh-CN"/>
        </w:rPr>
        <w:t>委托评审审核通过后，个人端会更新当前申报状态，如图5.37，点击完善申报，进入申报页面，如图5.38。</w:t>
      </w:r>
    </w:p>
    <w:p>
      <w:pPr>
        <w:widowControl/>
        <w:numPr>
          <w:ilvl w:val="0"/>
          <w:numId w:val="0"/>
        </w:numPr>
        <w:spacing w:after="160" w:line="259" w:lineRule="auto"/>
        <w:jc w:val="both"/>
      </w:pPr>
      <w:r>
        <w:drawing>
          <wp:inline distT="0" distB="0" distL="114300" distR="114300">
            <wp:extent cx="5267325" cy="1893570"/>
            <wp:effectExtent l="0" t="0" r="3175" b="1143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46"/>
                    <a:stretch>
                      <a:fillRect/>
                    </a:stretch>
                  </pic:blipFill>
                  <pic:spPr>
                    <a:xfrm>
                      <a:off x="0" y="0"/>
                      <a:ext cx="5267325" cy="1893570"/>
                    </a:xfrm>
                    <a:prstGeom prst="rect">
                      <a:avLst/>
                    </a:prstGeom>
                    <a:noFill/>
                    <a:ln>
                      <a:noFill/>
                    </a:ln>
                  </pic:spPr>
                </pic:pic>
              </a:graphicData>
            </a:graphic>
          </wp:inline>
        </w:drawing>
      </w:r>
    </w:p>
    <w:p>
      <w:pPr>
        <w:numPr>
          <w:ilvl w:val="0"/>
          <w:numId w:val="0"/>
        </w:numPr>
        <w:jc w:val="center"/>
        <w:rPr>
          <w:rStyle w:val="20"/>
          <w:rFonts w:hint="eastAsia"/>
          <w:lang w:val="en-US" w:eastAsia="zh-CN"/>
        </w:rPr>
      </w:pPr>
      <w:r>
        <w:rPr>
          <w:rStyle w:val="20"/>
          <w:rFonts w:hint="eastAsia"/>
          <w:lang w:val="en-US" w:eastAsia="zh-CN"/>
        </w:rPr>
        <w:t>图5.37</w:t>
      </w:r>
    </w:p>
    <w:p>
      <w:pPr>
        <w:numPr>
          <w:ilvl w:val="0"/>
          <w:numId w:val="0"/>
        </w:numPr>
        <w:jc w:val="left"/>
        <w:rPr>
          <w:rStyle w:val="20"/>
          <w:rFonts w:hint="eastAsia"/>
          <w:lang w:val="en-US" w:eastAsia="zh-CN"/>
        </w:rPr>
      </w:pPr>
      <w:r>
        <w:drawing>
          <wp:inline distT="0" distB="0" distL="114300" distR="114300">
            <wp:extent cx="5271770" cy="2616835"/>
            <wp:effectExtent l="0" t="0" r="11430" b="1206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7"/>
                    <a:stretch>
                      <a:fillRect/>
                    </a:stretch>
                  </pic:blipFill>
                  <pic:spPr>
                    <a:xfrm>
                      <a:off x="0" y="0"/>
                      <a:ext cx="5271770" cy="2616835"/>
                    </a:xfrm>
                    <a:prstGeom prst="rect">
                      <a:avLst/>
                    </a:prstGeom>
                    <a:noFill/>
                    <a:ln>
                      <a:noFill/>
                    </a:ln>
                  </pic:spPr>
                </pic:pic>
              </a:graphicData>
            </a:graphic>
          </wp:inline>
        </w:drawing>
      </w:r>
    </w:p>
    <w:p>
      <w:pPr>
        <w:numPr>
          <w:ilvl w:val="0"/>
          <w:numId w:val="0"/>
        </w:numPr>
        <w:jc w:val="center"/>
        <w:rPr>
          <w:rStyle w:val="20"/>
          <w:rFonts w:hint="eastAsia"/>
          <w:lang w:val="en-US" w:eastAsia="zh-CN"/>
        </w:rPr>
      </w:pPr>
      <w:r>
        <w:rPr>
          <w:rStyle w:val="20"/>
          <w:rFonts w:hint="eastAsia"/>
          <w:lang w:val="en-US" w:eastAsia="zh-CN"/>
        </w:rPr>
        <w:t>图5.38</w:t>
      </w:r>
    </w:p>
    <w:p>
      <w:pPr>
        <w:keepNext w:val="0"/>
        <w:keepLines w:val="0"/>
        <w:pageBreakBefore w:val="0"/>
        <w:widowControl/>
        <w:numPr>
          <w:ilvl w:val="0"/>
          <w:numId w:val="0"/>
        </w:numPr>
        <w:kinsoku/>
        <w:wordWrap/>
        <w:overflowPunct/>
        <w:topLinePunct w:val="0"/>
        <w:autoSpaceDE/>
        <w:autoSpaceDN/>
        <w:bidi w:val="0"/>
        <w:adjustRightInd/>
        <w:snapToGrid/>
        <w:spacing w:line="356" w:lineRule="auto"/>
        <w:ind w:leftChars="0" w:firstLine="640" w:firstLineChars="200"/>
        <w:textAlignment w:val="auto"/>
        <w:rPr>
          <w:rFonts w:ascii="Times New Roman" w:hAnsi="Times New Roman" w:eastAsia="Times New Roman" w:cs="Times New Roman"/>
        </w:rPr>
      </w:pPr>
      <w:r>
        <w:rPr>
          <w:rFonts w:hint="eastAsia"/>
          <w:lang w:val="en-US" w:eastAsia="zh-CN"/>
        </w:rPr>
        <w:t>申报人在我的申报页面点击完善申报，补充完善其余的申报信息，逐级提交至所委托的评审委员会审核，</w:t>
      </w:r>
      <w:r>
        <w:t>以上任一审核环节如发现材料不符合要求需退回申报人账户，修改后重新提交，直至</w:t>
      </w:r>
      <w:r>
        <w:rPr>
          <w:rFonts w:hint="eastAsia"/>
          <w:lang w:val="en-US" w:eastAsia="zh-CN"/>
        </w:rPr>
        <w:t>所委托的</w:t>
      </w:r>
      <w:r>
        <w:t>评委会接收。全部申报人员材料接收完成后评审委员会组织专家评审，评审通过人员公示完成后</w:t>
      </w:r>
      <w:r>
        <w:rPr>
          <w:rFonts w:hint="eastAsia"/>
          <w:lang w:eastAsia="zh-CN"/>
        </w:rPr>
        <w:t>，</w:t>
      </w:r>
      <w:r>
        <w:rPr>
          <w:rFonts w:hint="eastAsia"/>
          <w:lang w:val="en-US" w:eastAsia="zh-CN"/>
        </w:rPr>
        <w:t>评审通过的人员信息</w:t>
      </w:r>
      <w:r>
        <w:t>上报</w:t>
      </w:r>
      <w:r>
        <w:rPr>
          <w:rFonts w:hint="eastAsia"/>
          <w:lang w:val="en-US" w:eastAsia="zh-CN"/>
        </w:rPr>
        <w:t>到原所属地区的授权管理单位，</w:t>
      </w:r>
      <w:r>
        <w:t>颁发电子职称证书。</w:t>
      </w:r>
      <w:r>
        <w:rPr>
          <w:rFonts w:ascii="Times New Roman" w:hAnsi="Times New Roman" w:eastAsia="Times New Roman" w:cs="Times New Roman"/>
        </w:rPr>
        <w:t xml:space="preserve"> </w:t>
      </w:r>
    </w:p>
    <w:p>
      <w:pPr>
        <w:ind w:left="0" w:leftChars="0" w:firstLine="0" w:firstLineChars="0"/>
        <w:outlineLvl w:val="9"/>
        <w:rPr>
          <w:rFonts w:hint="default" w:ascii="黑体" w:hAnsi="黑体" w:eastAsia="黑体" w:cs="仿宋"/>
          <w:color w:val="000000"/>
          <w:kern w:val="2"/>
          <w:sz w:val="28"/>
          <w:szCs w:val="22"/>
          <w:lang w:val="en-US" w:eastAsia="zh-CN" w:bidi="ar-SA"/>
        </w:rPr>
      </w:pPr>
    </w:p>
    <w:p>
      <w:pPr>
        <w:pStyle w:val="3"/>
        <w:numPr>
          <w:ilvl w:val="1"/>
          <w:numId w:val="0"/>
        </w:numPr>
        <w:bidi w:val="0"/>
        <w:outlineLvl w:val="1"/>
        <w:rPr>
          <w:rFonts w:hint="eastAsia"/>
          <w:lang w:val="en-US" w:eastAsia="zh-CN"/>
        </w:rPr>
      </w:pPr>
      <w:bookmarkStart w:id="18" w:name="_Toc1807"/>
      <w:r>
        <w:rPr>
          <w:rFonts w:hint="eastAsia"/>
          <w:lang w:val="en-US" w:eastAsia="zh-CN"/>
        </w:rPr>
        <w:t>5.1.3个人端职称初定申报流程</w:t>
      </w:r>
      <w:bookmarkEnd w:id="18"/>
    </w:p>
    <w:p>
      <w:pPr>
        <w:outlineLvl w:val="2"/>
        <w:rPr>
          <w:rFonts w:hint="eastAsia" w:ascii="黑体" w:hAnsi="黑体" w:eastAsia="黑体" w:cs="仿宋"/>
          <w:color w:val="000000"/>
          <w:kern w:val="2"/>
          <w:sz w:val="28"/>
          <w:szCs w:val="22"/>
          <w:lang w:val="en-US" w:eastAsia="zh-CN" w:bidi="ar-SA"/>
        </w:rPr>
      </w:pPr>
      <w:bookmarkStart w:id="19" w:name="_Toc770"/>
      <w:r>
        <w:rPr>
          <w:rFonts w:hint="eastAsia" w:ascii="黑体" w:hAnsi="黑体" w:eastAsia="黑体" w:cs="仿宋"/>
          <w:color w:val="000000"/>
          <w:kern w:val="2"/>
          <w:sz w:val="28"/>
          <w:szCs w:val="22"/>
          <w:lang w:val="en-US" w:eastAsia="zh-CN" w:bidi="ar-SA"/>
        </w:rPr>
        <w:t>5.1.3.1 个人申报设置</w:t>
      </w:r>
      <w:bookmarkEnd w:id="19"/>
    </w:p>
    <w:p>
      <w:pPr>
        <w:pStyle w:val="5"/>
        <w:numPr>
          <w:ilvl w:val="3"/>
          <w:numId w:val="0"/>
        </w:numPr>
        <w:bidi w:val="0"/>
        <w:ind w:leftChars="0"/>
      </w:pPr>
      <w:r>
        <w:rPr>
          <w:rFonts w:hint="eastAsia"/>
          <w:lang w:val="en-US" w:eastAsia="zh-CN"/>
        </w:rPr>
        <w:t>1.</w:t>
      </w:r>
      <w:r>
        <w:t>功能描述</w:t>
      </w:r>
    </w:p>
    <w:p>
      <w:pPr>
        <w:keepNext w:val="0"/>
        <w:keepLines w:val="0"/>
        <w:pageBreakBefore w:val="0"/>
        <w:widowControl/>
        <w:numPr>
          <w:ilvl w:val="0"/>
          <w:numId w:val="0"/>
        </w:numPr>
        <w:kinsoku/>
        <w:wordWrap/>
        <w:overflowPunct/>
        <w:topLinePunct w:val="0"/>
        <w:autoSpaceDE/>
        <w:autoSpaceDN/>
        <w:bidi w:val="0"/>
        <w:adjustRightInd/>
        <w:snapToGrid/>
        <w:spacing w:line="356" w:lineRule="auto"/>
        <w:ind w:leftChars="0" w:firstLine="640" w:firstLineChars="200"/>
        <w:textAlignment w:val="auto"/>
        <w:rPr>
          <w:rFonts w:hint="default"/>
          <w:lang w:val="en-US"/>
        </w:rPr>
      </w:pPr>
      <w:r>
        <w:rPr>
          <w:highlight w:val="none"/>
        </w:rPr>
        <w:t>对符合政策条件的专业技术系列、层级、专业，由申报人在系统中发起</w:t>
      </w:r>
      <w:r>
        <w:rPr>
          <w:rFonts w:hint="eastAsia"/>
          <w:highlight w:val="none"/>
          <w:lang w:val="en-US" w:eastAsia="zh-CN"/>
        </w:rPr>
        <w:t>初定</w:t>
      </w:r>
      <w:r>
        <w:rPr>
          <w:highlight w:val="none"/>
        </w:rPr>
        <w:t>申请，不需经评审委员会评审，由职称业务主管部门审核完成后直接提交至</w:t>
      </w:r>
      <w:r>
        <w:rPr>
          <w:rFonts w:hint="eastAsia"/>
          <w:highlight w:val="none"/>
          <w:lang w:val="en-US" w:eastAsia="zh-CN"/>
        </w:rPr>
        <w:t>授权管理单位颁发证书</w:t>
      </w:r>
      <w:r>
        <w:rPr>
          <w:rFonts w:hint="eastAsia"/>
          <w:highlight w:val="none"/>
          <w:lang w:eastAsia="zh-CN"/>
        </w:rPr>
        <w:t>。</w:t>
      </w:r>
      <w:r>
        <w:rPr>
          <w:rFonts w:hint="eastAsia"/>
          <w:lang w:val="en-US" w:eastAsia="zh-CN"/>
        </w:rPr>
        <w:tab/>
      </w:r>
    </w:p>
    <w:p>
      <w:pPr>
        <w:pStyle w:val="5"/>
        <w:numPr>
          <w:ilvl w:val="3"/>
          <w:numId w:val="0"/>
        </w:numPr>
        <w:bidi w:val="0"/>
        <w:ind w:leftChars="0"/>
      </w:pPr>
      <w:r>
        <w:rPr>
          <w:rFonts w:hint="eastAsia"/>
          <w:lang w:val="en-US" w:eastAsia="zh-CN"/>
        </w:rPr>
        <w:t>2.</w:t>
      </w:r>
      <w:r>
        <w:t>操作步骤</w:t>
      </w:r>
    </w:p>
    <w:p>
      <w:pPr>
        <w:pStyle w:val="5"/>
        <w:numPr>
          <w:ilvl w:val="3"/>
          <w:numId w:val="0"/>
        </w:numPr>
        <w:bidi w:val="0"/>
        <w:ind w:leftChars="0"/>
        <w:rPr>
          <w:rFonts w:hint="eastAsia"/>
          <w:lang w:val="en-US" w:eastAsia="zh-CN"/>
        </w:rPr>
      </w:pPr>
      <w:r>
        <w:rPr>
          <w:rFonts w:hint="eastAsia"/>
          <w:lang w:eastAsia="zh-CN"/>
        </w:rPr>
        <w:t>（</w:t>
      </w:r>
      <w:r>
        <w:rPr>
          <w:rFonts w:hint="eastAsia"/>
          <w:b w:val="0"/>
          <w:bCs/>
          <w:lang w:val="en-US" w:eastAsia="zh-CN"/>
        </w:rPr>
        <w:t>1</w:t>
      </w:r>
      <w:r>
        <w:rPr>
          <w:rFonts w:hint="eastAsia"/>
          <w:lang w:eastAsia="zh-CN"/>
        </w:rPr>
        <w:t>）</w:t>
      </w:r>
      <w:r>
        <w:rPr>
          <w:rFonts w:hint="eastAsia"/>
          <w:lang w:val="en-US" w:eastAsia="zh-CN"/>
        </w:rPr>
        <w:t>申报入口：</w:t>
      </w:r>
    </w:p>
    <w:p>
      <w:pPr>
        <w:numPr>
          <w:ilvl w:val="0"/>
          <w:numId w:val="0"/>
        </w:numPr>
        <w:ind w:firstLine="640" w:firstLineChars="200"/>
      </w:pPr>
      <w:r>
        <w:t>点击主界面【立即申报】或个人主页，如下图</w:t>
      </w:r>
      <w:r>
        <w:rPr>
          <w:rFonts w:hint="eastAsia"/>
          <w:lang w:val="en-US" w:eastAsia="zh-CN"/>
        </w:rPr>
        <w:t>5.39,5.40</w:t>
      </w:r>
      <w:r>
        <w:t>所示：</w:t>
      </w:r>
    </w:p>
    <w:p>
      <w:pPr>
        <w:numPr>
          <w:ilvl w:val="0"/>
          <w:numId w:val="0"/>
        </w:numPr>
      </w:pPr>
      <w:r>
        <w:drawing>
          <wp:inline distT="0" distB="0" distL="114300" distR="114300">
            <wp:extent cx="5269230" cy="2881630"/>
            <wp:effectExtent l="0" t="0" r="1270" b="127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3"/>
                    <a:stretch>
                      <a:fillRect/>
                    </a:stretch>
                  </pic:blipFill>
                  <pic:spPr>
                    <a:xfrm>
                      <a:off x="0" y="0"/>
                      <a:ext cx="5269230" cy="2881630"/>
                    </a:xfrm>
                    <a:prstGeom prst="rect">
                      <a:avLst/>
                    </a:prstGeom>
                    <a:noFill/>
                    <a:ln>
                      <a:noFill/>
                    </a:ln>
                  </pic:spPr>
                </pic:pic>
              </a:graphicData>
            </a:graphic>
          </wp:inline>
        </w:drawing>
      </w:r>
    </w:p>
    <w:p>
      <w:pPr>
        <w:numPr>
          <w:ilvl w:val="0"/>
          <w:numId w:val="0"/>
        </w:numPr>
        <w:jc w:val="center"/>
        <w:rPr>
          <w:rFonts w:hint="default" w:eastAsia="仿宋"/>
          <w:lang w:val="en-US" w:eastAsia="zh-CN"/>
        </w:rPr>
      </w:pPr>
      <w:r>
        <w:rPr>
          <w:rStyle w:val="20"/>
          <w:rFonts w:hint="eastAsia"/>
          <w:lang w:val="en-US" w:eastAsia="zh-CN"/>
        </w:rPr>
        <w:t>图5.39</w:t>
      </w:r>
    </w:p>
    <w:p>
      <w:pPr>
        <w:numPr>
          <w:ilvl w:val="0"/>
          <w:numId w:val="0"/>
        </w:numPr>
      </w:pPr>
      <w:r>
        <w:drawing>
          <wp:inline distT="0" distB="0" distL="114300" distR="114300">
            <wp:extent cx="5273675" cy="2999740"/>
            <wp:effectExtent l="0" t="0" r="9525" b="1016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4"/>
                    <a:stretch>
                      <a:fillRect/>
                    </a:stretch>
                  </pic:blipFill>
                  <pic:spPr>
                    <a:xfrm>
                      <a:off x="0" y="0"/>
                      <a:ext cx="5273675" cy="2999740"/>
                    </a:xfrm>
                    <a:prstGeom prst="rect">
                      <a:avLst/>
                    </a:prstGeom>
                    <a:noFill/>
                    <a:ln>
                      <a:noFill/>
                    </a:ln>
                  </pic:spPr>
                </pic:pic>
              </a:graphicData>
            </a:graphic>
          </wp:inline>
        </w:drawing>
      </w:r>
    </w:p>
    <w:p>
      <w:pPr>
        <w:numPr>
          <w:ilvl w:val="0"/>
          <w:numId w:val="0"/>
        </w:numPr>
        <w:jc w:val="center"/>
        <w:rPr>
          <w:rStyle w:val="21"/>
          <w:rFonts w:hint="default"/>
          <w:lang w:val="en-US" w:eastAsia="zh-CN"/>
        </w:rPr>
      </w:pPr>
      <w:r>
        <w:rPr>
          <w:rStyle w:val="20"/>
          <w:rFonts w:hint="eastAsia"/>
          <w:lang w:val="en-US" w:eastAsia="zh-CN"/>
        </w:rPr>
        <w:t>图5.40</w:t>
      </w:r>
    </w:p>
    <w:p>
      <w:pPr>
        <w:pStyle w:val="5"/>
        <w:numPr>
          <w:ilvl w:val="3"/>
          <w:numId w:val="0"/>
        </w:numPr>
        <w:bidi w:val="0"/>
        <w:ind w:leftChars="0"/>
        <w:rPr>
          <w:rFonts w:hint="eastAsia"/>
          <w:lang w:eastAsia="zh-CN"/>
        </w:rPr>
      </w:pPr>
      <w:r>
        <w:rPr>
          <w:rFonts w:hint="eastAsia"/>
          <w:lang w:eastAsia="zh-CN"/>
        </w:rPr>
        <w:t>（</w:t>
      </w:r>
      <w:r>
        <w:rPr>
          <w:rFonts w:hint="eastAsia"/>
          <w:b w:val="0"/>
          <w:bCs/>
          <w:lang w:val="en-US" w:eastAsia="zh-CN"/>
        </w:rPr>
        <w:t>2</w:t>
      </w:r>
      <w:r>
        <w:rPr>
          <w:rFonts w:hint="eastAsia"/>
          <w:lang w:eastAsia="zh-CN"/>
        </w:rPr>
        <w:t xml:space="preserve">）选择工作单位 </w:t>
      </w:r>
    </w:p>
    <w:p>
      <w:pPr>
        <w:numPr>
          <w:ilvl w:val="0"/>
          <w:numId w:val="0"/>
        </w:numPr>
        <w:ind w:firstLine="640" w:firstLineChars="200"/>
      </w:pPr>
      <w:r>
        <w:t>点击【工作单位】空白框，弹出工作单位查询框，如下图</w:t>
      </w:r>
      <w:r>
        <w:rPr>
          <w:rFonts w:hint="eastAsia"/>
          <w:lang w:val="en-US" w:eastAsia="zh-CN"/>
        </w:rPr>
        <w:t>5.41</w:t>
      </w:r>
      <w:r>
        <w:t>所示：</w:t>
      </w:r>
    </w:p>
    <w:p>
      <w:pPr>
        <w:numPr>
          <w:ilvl w:val="0"/>
          <w:numId w:val="0"/>
        </w:numPr>
      </w:pPr>
      <w:r>
        <w:drawing>
          <wp:inline distT="0" distB="0" distL="114300" distR="114300">
            <wp:extent cx="5268595" cy="3481705"/>
            <wp:effectExtent l="0" t="0" r="1905" b="1079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15"/>
                    <a:stretch>
                      <a:fillRect/>
                    </a:stretch>
                  </pic:blipFill>
                  <pic:spPr>
                    <a:xfrm>
                      <a:off x="0" y="0"/>
                      <a:ext cx="5268595" cy="348170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图5.41</w:t>
      </w:r>
    </w:p>
    <w:p>
      <w:pPr>
        <w:spacing w:after="159" w:line="259" w:lineRule="auto"/>
        <w:ind w:left="0" w:leftChars="0" w:firstLine="640" w:firstLineChars="200"/>
        <w:rPr>
          <w:rFonts w:ascii="Times New Roman" w:hAnsi="Times New Roman" w:eastAsia="Times New Roman" w:cs="Times New Roman"/>
        </w:rPr>
      </w:pPr>
      <w:r>
        <w:t>在【单位名称】空白框内输入工作单位名称关键字，点击查询，在下面列表中选择自己的工作单位后点击确认。</w:t>
      </w:r>
      <w:r>
        <w:rPr>
          <w:rFonts w:hint="eastAsia"/>
          <w:lang w:val="en-US" w:eastAsia="zh-CN"/>
        </w:rPr>
        <w:t>如下图5.42所示。</w:t>
      </w:r>
      <w:r>
        <w:rPr>
          <w:rFonts w:ascii="Times New Roman" w:hAnsi="Times New Roman" w:eastAsia="Times New Roman" w:cs="Times New Roman"/>
        </w:rPr>
        <w:t xml:space="preserve"> </w:t>
      </w:r>
    </w:p>
    <w:p>
      <w:pPr>
        <w:spacing w:after="159" w:line="259" w:lineRule="auto"/>
      </w:pPr>
      <w:r>
        <w:drawing>
          <wp:inline distT="0" distB="0" distL="114300" distR="114300">
            <wp:extent cx="5273675" cy="3455035"/>
            <wp:effectExtent l="0" t="0" r="9525" b="12065"/>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16"/>
                    <a:stretch>
                      <a:fillRect/>
                    </a:stretch>
                  </pic:blipFill>
                  <pic:spPr>
                    <a:xfrm>
                      <a:off x="0" y="0"/>
                      <a:ext cx="5273675" cy="345503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图5.42</w:t>
      </w:r>
    </w:p>
    <w:p>
      <w:pPr>
        <w:numPr>
          <w:ilvl w:val="0"/>
          <w:numId w:val="0"/>
        </w:numPr>
        <w:spacing w:after="159" w:line="259" w:lineRule="auto"/>
        <w:rPr>
          <w:rFonts w:hint="eastAsia" w:ascii="Times New Roman" w:hAnsi="Times New Roman" w:eastAsia="宋体" w:cs="Times New Roman"/>
          <w:lang w:val="en-US" w:eastAsia="zh-CN"/>
        </w:rPr>
      </w:pPr>
      <w:r>
        <w:rPr>
          <w:rFonts w:hint="eastAsia"/>
          <w:lang w:val="en-US" w:eastAsia="zh-CN"/>
        </w:rPr>
        <w:t>注：</w:t>
      </w:r>
      <w:r>
        <w:t>申报人所在工作单位在系统中建立单位账户后才能在该处查询和选择，未查询到个人工作单位的申报人须联系本单位职称业务管理部门进行注册，否则无法申报。单位账户的获取方式详见单位端操作说明</w:t>
      </w:r>
      <w:r>
        <w:rPr>
          <w:rFonts w:hint="eastAsia"/>
          <w:lang w:eastAsia="zh-CN"/>
        </w:rPr>
        <w:t>。</w:t>
      </w:r>
    </w:p>
    <w:p>
      <w:pPr>
        <w:pStyle w:val="5"/>
        <w:numPr>
          <w:ilvl w:val="3"/>
          <w:numId w:val="0"/>
        </w:numPr>
        <w:bidi w:val="0"/>
        <w:ind w:leftChars="0"/>
        <w:rPr>
          <w:rFonts w:hint="eastAsia"/>
          <w:lang w:val="en-US" w:eastAsia="zh-CN"/>
        </w:rPr>
      </w:pPr>
      <w:r>
        <w:rPr>
          <w:rFonts w:hint="eastAsia"/>
          <w:lang w:val="en-US" w:eastAsia="zh-CN"/>
        </w:rPr>
        <w:t>（</w:t>
      </w:r>
      <w:r>
        <w:rPr>
          <w:rFonts w:hint="eastAsia"/>
          <w:b w:val="0"/>
          <w:bCs/>
          <w:lang w:val="en-US" w:eastAsia="zh-CN"/>
        </w:rPr>
        <w:t>3</w:t>
      </w:r>
      <w:r>
        <w:rPr>
          <w:rFonts w:hint="eastAsia"/>
          <w:lang w:val="en-US" w:eastAsia="zh-CN"/>
        </w:rPr>
        <w:t>）选择申报需求</w:t>
      </w:r>
    </w:p>
    <w:p>
      <w:pPr>
        <w:numPr>
          <w:ilvl w:val="0"/>
          <w:numId w:val="0"/>
        </w:numPr>
        <w:spacing w:after="159" w:line="259" w:lineRule="auto"/>
        <w:ind w:leftChars="0" w:firstLine="640" w:firstLineChars="200"/>
        <w:rPr>
          <w:rFonts w:ascii="Times New Roman" w:hAnsi="Times New Roman" w:eastAsia="Times New Roman" w:cs="Times New Roman"/>
        </w:rPr>
      </w:pPr>
      <w:r>
        <w:t>根据自身申报需求在各自下拉菜单中选择相应的评价方式、申报系列、申报层级、申报专业、申报资格名称</w:t>
      </w:r>
      <w:r>
        <w:rPr>
          <w:rFonts w:hint="eastAsia"/>
          <w:lang w:eastAsia="zh-CN"/>
        </w:rPr>
        <w:t>，</w:t>
      </w:r>
      <w:r>
        <w:rPr>
          <w:rFonts w:hint="eastAsia"/>
          <w:lang w:val="en-US" w:eastAsia="zh-CN"/>
        </w:rPr>
        <w:t>选择完毕后，提交申请，</w:t>
      </w:r>
      <w:r>
        <w:t>如下图</w:t>
      </w:r>
      <w:r>
        <w:rPr>
          <w:rFonts w:hint="eastAsia"/>
          <w:lang w:val="en-US" w:eastAsia="zh-CN"/>
        </w:rPr>
        <w:t>5.43所示</w:t>
      </w:r>
      <w:r>
        <w:t>：</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73675" cy="3020695"/>
            <wp:effectExtent l="0" t="0" r="9525" b="1905"/>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48"/>
                    <a:stretch>
                      <a:fillRect/>
                    </a:stretch>
                  </pic:blipFill>
                  <pic:spPr>
                    <a:xfrm>
                      <a:off x="0" y="0"/>
                      <a:ext cx="5273675" cy="3020695"/>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图5.43</w:t>
      </w:r>
    </w:p>
    <w:p>
      <w:pPr>
        <w:pStyle w:val="4"/>
        <w:numPr>
          <w:ilvl w:val="2"/>
          <w:numId w:val="0"/>
        </w:numPr>
        <w:bidi w:val="0"/>
        <w:ind w:leftChars="0"/>
        <w:rPr>
          <w:rFonts w:hint="default"/>
          <w:lang w:val="en-US" w:eastAsia="zh-CN"/>
        </w:rPr>
      </w:pPr>
      <w:bookmarkStart w:id="20" w:name="_Toc12718"/>
      <w:r>
        <w:rPr>
          <w:rFonts w:hint="eastAsia"/>
          <w:lang w:val="en-US" w:eastAsia="zh-CN"/>
        </w:rPr>
        <w:t>5.1.3.2 个人申报信息</w:t>
      </w:r>
      <w:bookmarkEnd w:id="20"/>
    </w:p>
    <w:p>
      <w:pPr>
        <w:pStyle w:val="5"/>
        <w:numPr>
          <w:ilvl w:val="3"/>
          <w:numId w:val="0"/>
        </w:numPr>
        <w:bidi w:val="0"/>
        <w:ind w:leftChars="0"/>
      </w:pPr>
      <w:r>
        <w:rPr>
          <w:rFonts w:hint="eastAsia"/>
          <w:lang w:val="en-US" w:eastAsia="zh-CN"/>
        </w:rPr>
        <w:t>1.</w:t>
      </w:r>
      <w:r>
        <w:t>功能描述：</w:t>
      </w:r>
    </w:p>
    <w:p>
      <w:pPr>
        <w:numPr>
          <w:ilvl w:val="0"/>
          <w:numId w:val="0"/>
        </w:numPr>
        <w:spacing w:after="159" w:line="259" w:lineRule="auto"/>
        <w:ind w:leftChars="0" w:firstLine="640" w:firstLineChars="200"/>
        <w:rPr>
          <w:rFonts w:hint="default"/>
          <w:lang w:val="en-US"/>
        </w:rPr>
      </w:pPr>
      <w:r>
        <w:t>该模块主要用于个人职称申报信息的填写，主要包含个人基本信息、</w:t>
      </w:r>
      <w:r>
        <w:rPr>
          <w:rFonts w:hint="eastAsia"/>
          <w:lang w:val="en-US" w:eastAsia="zh-CN"/>
        </w:rPr>
        <w:t>社保参保信息、</w:t>
      </w:r>
      <w:r>
        <w:t>学历信息、资历信息、工作经历、业绩成果、社会团体</w:t>
      </w:r>
      <w:r>
        <w:rPr>
          <w:rFonts w:hint="eastAsia"/>
          <w:lang w:val="en-US" w:eastAsia="zh-CN"/>
        </w:rPr>
        <w:t>。</w:t>
      </w:r>
    </w:p>
    <w:p>
      <w:pPr>
        <w:pStyle w:val="5"/>
        <w:numPr>
          <w:ilvl w:val="3"/>
          <w:numId w:val="0"/>
        </w:numPr>
        <w:bidi w:val="0"/>
        <w:ind w:leftChars="0"/>
      </w:pPr>
      <w:r>
        <w:rPr>
          <w:rFonts w:hint="eastAsia"/>
          <w:lang w:val="en-US" w:eastAsia="zh-CN"/>
        </w:rPr>
        <w:t>2.</w:t>
      </w:r>
      <w:r>
        <w:t>操作步骤</w:t>
      </w:r>
    </w:p>
    <w:p>
      <w:pPr>
        <w:pStyle w:val="5"/>
        <w:numPr>
          <w:ilvl w:val="3"/>
          <w:numId w:val="0"/>
        </w:numPr>
        <w:bidi w:val="0"/>
        <w:ind w:leftChars="0"/>
      </w:pPr>
      <w:r>
        <w:rPr>
          <w:rFonts w:hint="eastAsia"/>
          <w:lang w:eastAsia="zh-CN"/>
        </w:rPr>
        <w:t>（</w:t>
      </w:r>
      <w:r>
        <w:rPr>
          <w:rFonts w:hint="eastAsia"/>
          <w:lang w:val="en-US" w:eastAsia="zh-CN"/>
        </w:rPr>
        <w:t>1</w:t>
      </w:r>
      <w:r>
        <w:rPr>
          <w:rFonts w:hint="eastAsia"/>
          <w:lang w:eastAsia="zh-CN"/>
        </w:rPr>
        <w:t>）</w:t>
      </w:r>
      <w:r>
        <w:t>个人基本信息</w:t>
      </w:r>
    </w:p>
    <w:p>
      <w:pPr>
        <w:numPr>
          <w:ilvl w:val="0"/>
          <w:numId w:val="0"/>
        </w:numPr>
        <w:spacing w:after="159" w:line="259" w:lineRule="auto"/>
        <w:ind w:firstLine="640" w:firstLineChars="200"/>
      </w:pPr>
      <w:r>
        <w:t>点击【个人基本信息】，填写申报人员的基本信息，</w:t>
      </w:r>
      <w:r>
        <w:rPr>
          <w:rFonts w:hint="eastAsia"/>
          <w:lang w:val="en-US" w:eastAsia="zh-CN"/>
        </w:rPr>
        <w:t>信息项前有红色星号标记的为必填项。</w:t>
      </w:r>
      <w:r>
        <w:t>点击蓝色字体按钮上传，可以上传照片</w:t>
      </w:r>
      <w:r>
        <w:rPr>
          <w:rFonts w:hint="eastAsia"/>
          <w:lang w:eastAsia="zh-CN"/>
        </w:rPr>
        <w:t>（</w:t>
      </w:r>
      <w:r>
        <w:rPr>
          <w:rFonts w:hint="eastAsia"/>
          <w:lang w:val="en-US" w:eastAsia="zh-CN"/>
        </w:rPr>
        <w:t>上传的个人照片为近期免冠正面彩色证件照，背景色不限定，该照片将显示在电子职称证书上。照片为必传项</w:t>
      </w:r>
      <w:r>
        <w:rPr>
          <w:rFonts w:hint="eastAsia"/>
          <w:lang w:eastAsia="zh-CN"/>
        </w:rPr>
        <w:t>）</w:t>
      </w:r>
      <w:r>
        <w:t>。如下图</w:t>
      </w:r>
      <w:r>
        <w:rPr>
          <w:rFonts w:hint="eastAsia"/>
          <w:lang w:val="en-US" w:eastAsia="zh-CN"/>
        </w:rPr>
        <w:t>5.44</w:t>
      </w:r>
      <w:r>
        <w:t>所示：</w:t>
      </w:r>
    </w:p>
    <w:p>
      <w:pPr>
        <w:numPr>
          <w:ilvl w:val="0"/>
          <w:numId w:val="0"/>
        </w:numPr>
        <w:spacing w:after="159" w:line="259" w:lineRule="auto"/>
      </w:pPr>
      <w:r>
        <w:drawing>
          <wp:inline distT="0" distB="0" distL="114300" distR="114300">
            <wp:extent cx="5270500" cy="2656205"/>
            <wp:effectExtent l="0" t="0" r="0" b="1079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20"/>
                    <a:stretch>
                      <a:fillRect/>
                    </a:stretch>
                  </pic:blipFill>
                  <pic:spPr>
                    <a:xfrm>
                      <a:off x="0" y="0"/>
                      <a:ext cx="5270500" cy="2656205"/>
                    </a:xfrm>
                    <a:prstGeom prst="rect">
                      <a:avLst/>
                    </a:prstGeom>
                    <a:noFill/>
                    <a:ln>
                      <a:noFill/>
                    </a:ln>
                  </pic:spPr>
                </pic:pic>
              </a:graphicData>
            </a:graphic>
          </wp:inline>
        </w:drawing>
      </w:r>
    </w:p>
    <w:p>
      <w:pPr>
        <w:numPr>
          <w:ilvl w:val="0"/>
          <w:numId w:val="0"/>
        </w:numPr>
        <w:jc w:val="center"/>
        <w:rPr>
          <w:rStyle w:val="20"/>
          <w:rFonts w:hint="default"/>
          <w:lang w:val="en-US" w:eastAsia="zh-CN"/>
        </w:rPr>
      </w:pPr>
      <w:r>
        <w:rPr>
          <w:rStyle w:val="20"/>
          <w:rFonts w:hint="eastAsia"/>
          <w:lang w:val="en-US" w:eastAsia="zh-CN"/>
        </w:rPr>
        <w:t>图5.44</w:t>
      </w:r>
    </w:p>
    <w:p>
      <w:pPr>
        <w:numPr>
          <w:ilvl w:val="0"/>
          <w:numId w:val="0"/>
        </w:numPr>
        <w:jc w:val="both"/>
        <w:rPr>
          <w:rStyle w:val="20"/>
          <w:rFonts w:hint="eastAsia"/>
          <w:lang w:val="en-US" w:eastAsia="zh-CN"/>
        </w:rPr>
      </w:pPr>
    </w:p>
    <w:p>
      <w:pPr>
        <w:bidi w:val="0"/>
        <w:rPr>
          <w:rFonts w:hint="eastAsia"/>
          <w:lang w:val="en-US" w:eastAsia="zh-CN"/>
        </w:rPr>
      </w:pPr>
      <w:r>
        <w:rPr>
          <w:rFonts w:hint="eastAsia"/>
          <w:lang w:val="en-US" w:eastAsia="zh-CN"/>
        </w:rPr>
        <w:t>注：</w:t>
      </w:r>
    </w:p>
    <w:p>
      <w:pPr>
        <w:bidi w:val="0"/>
        <w:ind w:left="320" w:leftChars="100" w:firstLine="307" w:firstLineChars="96"/>
        <w:rPr>
          <w:rFonts w:hint="eastAsia"/>
          <w:lang w:val="en-US" w:eastAsia="zh-CN"/>
        </w:rPr>
      </w:pPr>
      <w:r>
        <w:rPr>
          <w:lang w:val="en-US" w:eastAsia="zh-CN"/>
        </w:rPr>
        <w:t>注册时的信息（姓名、身份证号）及其关联信息不可修改</w:t>
      </w:r>
      <w:r>
        <w:rPr>
          <w:rFonts w:hint="eastAsia"/>
          <w:lang w:val="en-US" w:eastAsia="zh-CN"/>
        </w:rPr>
        <w:t>；</w:t>
      </w:r>
    </w:p>
    <w:p>
      <w:pPr>
        <w:bidi w:val="0"/>
        <w:ind w:left="320" w:leftChars="100" w:firstLine="307" w:firstLineChars="96"/>
      </w:pPr>
      <w:r>
        <w:rPr>
          <w:rFonts w:hint="eastAsia"/>
          <w:lang w:val="en-US" w:eastAsia="zh-CN"/>
        </w:rPr>
        <w:t>【业绩综述】须如实填写在工作当中工作实绩和工作能力情况。</w:t>
      </w:r>
    </w:p>
    <w:p>
      <w:pPr>
        <w:pStyle w:val="5"/>
        <w:numPr>
          <w:ilvl w:val="3"/>
          <w:numId w:val="0"/>
        </w:numPr>
        <w:bidi w:val="0"/>
        <w:ind w:leftChars="0"/>
        <w:rPr>
          <w:rFonts w:hint="eastAsia"/>
          <w:lang w:val="en-US" w:eastAsia="zh-CN"/>
        </w:rPr>
      </w:pPr>
      <w:r>
        <w:rPr>
          <w:rFonts w:hint="eastAsia"/>
          <w:lang w:val="en-US" w:eastAsia="zh-CN"/>
        </w:rPr>
        <w:t>（</w:t>
      </w:r>
      <w:r>
        <w:rPr>
          <w:rFonts w:hint="eastAsia"/>
          <w:b w:val="0"/>
          <w:bCs/>
          <w:lang w:val="en-US" w:eastAsia="zh-CN"/>
        </w:rPr>
        <w:t>2</w:t>
      </w:r>
      <w:r>
        <w:rPr>
          <w:rFonts w:hint="eastAsia"/>
          <w:lang w:val="en-US" w:eastAsia="zh-CN"/>
        </w:rPr>
        <w:t>）社保参保信息</w:t>
      </w:r>
    </w:p>
    <w:p>
      <w:pPr>
        <w:bidi w:val="0"/>
        <w:ind w:left="320" w:leftChars="100" w:firstLine="627" w:firstLineChars="196"/>
        <w:rPr>
          <w:rFonts w:hint="eastAsia"/>
          <w:lang w:val="en-US" w:eastAsia="zh-CN"/>
        </w:rPr>
      </w:pPr>
      <w:r>
        <w:rPr>
          <w:rFonts w:hint="eastAsia"/>
          <w:lang w:val="en-US" w:eastAsia="zh-CN"/>
        </w:rPr>
        <w:t>进入个人申报页面，系统会自动获取申报人获取社保库信息，显示数据来源。如下图5.45所示。</w:t>
      </w:r>
    </w:p>
    <w:p>
      <w:pPr>
        <w:bidi w:val="0"/>
      </w:pPr>
      <w:r>
        <w:drawing>
          <wp:inline distT="0" distB="0" distL="114300" distR="114300">
            <wp:extent cx="5269865" cy="1445260"/>
            <wp:effectExtent l="0" t="0" r="635" b="2540"/>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21"/>
                    <a:stretch>
                      <a:fillRect/>
                    </a:stretch>
                  </pic:blipFill>
                  <pic:spPr>
                    <a:xfrm>
                      <a:off x="0" y="0"/>
                      <a:ext cx="5269865" cy="1445260"/>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图5.45</w:t>
      </w:r>
    </w:p>
    <w:p>
      <w:pPr>
        <w:pStyle w:val="5"/>
        <w:numPr>
          <w:ilvl w:val="3"/>
          <w:numId w:val="0"/>
        </w:numPr>
        <w:bidi w:val="0"/>
        <w:ind w:leftChars="0"/>
      </w:pPr>
      <w:r>
        <w:rPr>
          <w:rFonts w:hint="eastAsia"/>
          <w:lang w:eastAsia="zh-CN"/>
        </w:rPr>
        <w:t>（</w:t>
      </w:r>
      <w:r>
        <w:rPr>
          <w:rFonts w:hint="eastAsia"/>
          <w:b w:val="0"/>
          <w:bCs/>
          <w:lang w:val="en-US" w:eastAsia="zh-CN"/>
        </w:rPr>
        <w:t>3</w:t>
      </w:r>
      <w:r>
        <w:rPr>
          <w:rFonts w:hint="eastAsia"/>
          <w:lang w:eastAsia="zh-CN"/>
        </w:rPr>
        <w:t>）</w:t>
      </w:r>
      <w:r>
        <w:t>学历信息</w:t>
      </w:r>
    </w:p>
    <w:p>
      <w:pPr>
        <w:numPr>
          <w:ilvl w:val="0"/>
          <w:numId w:val="0"/>
        </w:numPr>
        <w:spacing w:after="159" w:line="259" w:lineRule="auto"/>
        <w:ind w:firstLine="640" w:firstLineChars="200"/>
      </w:pPr>
      <w:r>
        <w:rPr>
          <w:rFonts w:hint="eastAsia"/>
          <w:lang w:val="en-US" w:eastAsia="zh-CN"/>
        </w:rPr>
        <w:t>点击</w:t>
      </w:r>
      <w:r>
        <w:t>【</w:t>
      </w:r>
      <w:r>
        <w:rPr>
          <w:rFonts w:hint="eastAsia"/>
          <w:lang w:val="en-US" w:eastAsia="zh-CN"/>
        </w:rPr>
        <w:t>同步</w:t>
      </w:r>
      <w:r>
        <w:t>】</w:t>
      </w:r>
      <w:r>
        <w:rPr>
          <w:rFonts w:hint="eastAsia"/>
          <w:lang w:eastAsia="zh-CN"/>
        </w:rPr>
        <w:t>，</w:t>
      </w:r>
      <w:r>
        <w:rPr>
          <w:rFonts w:hint="eastAsia"/>
          <w:lang w:val="en-US" w:eastAsia="zh-CN"/>
        </w:rPr>
        <w:t>可以选择部分或全部已有的人社步学历平台的学历信息；</w:t>
      </w:r>
      <w:r>
        <w:t>点击【添加学历信息】，出现如下</w:t>
      </w:r>
      <w:r>
        <w:rPr>
          <w:rFonts w:hint="eastAsia"/>
          <w:lang w:val="en-US" w:eastAsia="zh-CN"/>
        </w:rPr>
        <w:t>图5.46、5.47所示</w:t>
      </w:r>
      <w:r>
        <w:t>界面，填写相关学历信息后，点击确定。</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69230" cy="803275"/>
            <wp:effectExtent l="0" t="0" r="1270" b="9525"/>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22"/>
                    <a:stretch>
                      <a:fillRect/>
                    </a:stretch>
                  </pic:blipFill>
                  <pic:spPr>
                    <a:xfrm>
                      <a:off x="0" y="0"/>
                      <a:ext cx="5269230" cy="80327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图5.46</w:t>
      </w:r>
    </w:p>
    <w:p>
      <w:pPr>
        <w:numPr>
          <w:ilvl w:val="0"/>
          <w:numId w:val="0"/>
        </w:numPr>
        <w:spacing w:after="159" w:line="259" w:lineRule="auto"/>
      </w:pPr>
      <w:r>
        <w:drawing>
          <wp:inline distT="0" distB="0" distL="114300" distR="114300">
            <wp:extent cx="5268595" cy="2932430"/>
            <wp:effectExtent l="0" t="0" r="1905" b="1270"/>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pic:cNvPicPr>
                      <a:picLocks noChangeAspect="1"/>
                    </pic:cNvPicPr>
                  </pic:nvPicPr>
                  <pic:blipFill>
                    <a:blip r:embed="rId23"/>
                    <a:stretch>
                      <a:fillRect/>
                    </a:stretch>
                  </pic:blipFill>
                  <pic:spPr>
                    <a:xfrm>
                      <a:off x="0" y="0"/>
                      <a:ext cx="5268595" cy="2932430"/>
                    </a:xfrm>
                    <a:prstGeom prst="rect">
                      <a:avLst/>
                    </a:prstGeom>
                    <a:noFill/>
                    <a:ln>
                      <a:noFill/>
                    </a:ln>
                  </pic:spPr>
                </pic:pic>
              </a:graphicData>
            </a:graphic>
          </wp:inline>
        </w:drawing>
      </w:r>
    </w:p>
    <w:p>
      <w:pPr>
        <w:numPr>
          <w:ilvl w:val="0"/>
          <w:numId w:val="0"/>
        </w:numPr>
        <w:jc w:val="center"/>
        <w:rPr>
          <w:rStyle w:val="20"/>
          <w:rFonts w:hint="default"/>
          <w:lang w:val="en-US" w:eastAsia="zh-CN"/>
        </w:rPr>
      </w:pPr>
      <w:r>
        <w:rPr>
          <w:rStyle w:val="20"/>
          <w:rFonts w:hint="eastAsia"/>
          <w:lang w:val="en-US" w:eastAsia="zh-CN"/>
        </w:rPr>
        <w:t>图5.47</w:t>
      </w:r>
    </w:p>
    <w:p>
      <w:pPr>
        <w:bidi w:val="0"/>
        <w:rPr>
          <w:rStyle w:val="20"/>
          <w:rFonts w:hint="default"/>
          <w:lang w:val="en-US" w:eastAsia="zh-CN"/>
        </w:rPr>
      </w:pPr>
    </w:p>
    <w:p>
      <w:pPr>
        <w:pStyle w:val="5"/>
        <w:numPr>
          <w:ilvl w:val="3"/>
          <w:numId w:val="0"/>
        </w:numPr>
        <w:bidi w:val="0"/>
        <w:ind w:leftChars="0"/>
        <w:rPr>
          <w:rFonts w:hint="eastAsia"/>
          <w:lang w:val="en-US" w:eastAsia="zh-CN"/>
        </w:rPr>
      </w:pPr>
      <w:r>
        <w:rPr>
          <w:rFonts w:hint="eastAsia"/>
          <w:lang w:eastAsia="zh-CN"/>
        </w:rPr>
        <w:t>（</w:t>
      </w:r>
      <w:r>
        <w:rPr>
          <w:rFonts w:hint="eastAsia"/>
          <w:lang w:val="en-US" w:eastAsia="zh-CN"/>
        </w:rPr>
        <w:t>4</w:t>
      </w:r>
      <w:r>
        <w:rPr>
          <w:rFonts w:hint="eastAsia"/>
          <w:lang w:eastAsia="zh-CN"/>
        </w:rPr>
        <w:t>）</w:t>
      </w:r>
      <w:r>
        <w:t>资历信息</w:t>
      </w:r>
      <w:r>
        <w:rPr>
          <w:rFonts w:hint="eastAsia"/>
          <w:lang w:val="en-US" w:eastAsia="zh-CN"/>
        </w:rPr>
        <w:t xml:space="preserve"> </w:t>
      </w:r>
    </w:p>
    <w:p>
      <w:pPr>
        <w:numPr>
          <w:ilvl w:val="0"/>
          <w:numId w:val="0"/>
        </w:numPr>
        <w:spacing w:after="159" w:line="259" w:lineRule="auto"/>
        <w:ind w:firstLine="640" w:firstLineChars="200"/>
      </w:pPr>
      <w:r>
        <w:rPr>
          <w:rFonts w:hint="eastAsia"/>
          <w:lang w:val="en-US" w:eastAsia="zh-CN"/>
        </w:rPr>
        <w:t>点击</w:t>
      </w:r>
      <w:r>
        <w:t>【</w:t>
      </w:r>
      <w:r>
        <w:rPr>
          <w:rFonts w:hint="eastAsia"/>
          <w:lang w:val="en-US" w:eastAsia="zh-CN"/>
        </w:rPr>
        <w:t>同步</w:t>
      </w:r>
      <w:r>
        <w:t>】</w:t>
      </w:r>
      <w:r>
        <w:rPr>
          <w:rFonts w:hint="eastAsia"/>
          <w:lang w:eastAsia="zh-CN"/>
        </w:rPr>
        <w:t>，</w:t>
      </w:r>
      <w:r>
        <w:rPr>
          <w:rFonts w:hint="eastAsia"/>
          <w:lang w:val="en-US" w:eastAsia="zh-CN"/>
        </w:rPr>
        <w:t>可以选择部分或全部已有的四川省、人社部职业资格证书；</w:t>
      </w:r>
      <w:r>
        <w:t>点击【资历信息】出现如下</w:t>
      </w:r>
      <w:r>
        <w:rPr>
          <w:rFonts w:hint="eastAsia"/>
          <w:lang w:val="en-US" w:eastAsia="zh-CN"/>
        </w:rPr>
        <w:t>图5.48、5.49</w:t>
      </w:r>
      <w:r>
        <w:t>界面，填写资历信息，点击确定即可完成该信息项的录入。</w:t>
      </w:r>
    </w:p>
    <w:p>
      <w:pPr>
        <w:numPr>
          <w:ilvl w:val="0"/>
          <w:numId w:val="0"/>
        </w:numPr>
        <w:spacing w:after="159" w:line="259" w:lineRule="auto"/>
      </w:pPr>
      <w:r>
        <w:drawing>
          <wp:inline distT="0" distB="0" distL="114300" distR="114300">
            <wp:extent cx="5270500" cy="819785"/>
            <wp:effectExtent l="0" t="0" r="0" b="5715"/>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24"/>
                    <a:stretch>
                      <a:fillRect/>
                    </a:stretch>
                  </pic:blipFill>
                  <pic:spPr>
                    <a:xfrm>
                      <a:off x="0" y="0"/>
                      <a:ext cx="5270500" cy="81978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图5.48</w:t>
      </w:r>
    </w:p>
    <w:p>
      <w:pPr>
        <w:numPr>
          <w:ilvl w:val="0"/>
          <w:numId w:val="0"/>
        </w:numPr>
        <w:spacing w:after="159" w:line="259" w:lineRule="auto"/>
      </w:pPr>
      <w:r>
        <w:drawing>
          <wp:inline distT="0" distB="0" distL="114300" distR="114300">
            <wp:extent cx="5273675" cy="2611755"/>
            <wp:effectExtent l="0" t="0" r="9525" b="4445"/>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25"/>
                    <a:stretch>
                      <a:fillRect/>
                    </a:stretch>
                  </pic:blipFill>
                  <pic:spPr>
                    <a:xfrm>
                      <a:off x="0" y="0"/>
                      <a:ext cx="5273675" cy="261175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图5.49</w:t>
      </w:r>
    </w:p>
    <w:p>
      <w:pPr>
        <w:pStyle w:val="5"/>
        <w:numPr>
          <w:ilvl w:val="3"/>
          <w:numId w:val="0"/>
        </w:numPr>
        <w:bidi w:val="0"/>
        <w:ind w:leftChars="0"/>
      </w:pPr>
      <w:r>
        <w:rPr>
          <w:rFonts w:hint="eastAsia"/>
          <w:lang w:eastAsia="zh-CN"/>
        </w:rPr>
        <w:t>（</w:t>
      </w:r>
      <w:r>
        <w:rPr>
          <w:rFonts w:hint="eastAsia"/>
          <w:lang w:val="en-US" w:eastAsia="zh-CN"/>
        </w:rPr>
        <w:t>5</w:t>
      </w:r>
      <w:r>
        <w:rPr>
          <w:rFonts w:hint="eastAsia"/>
          <w:lang w:eastAsia="zh-CN"/>
        </w:rPr>
        <w:t>）</w:t>
      </w:r>
      <w:r>
        <w:t>工作经历</w:t>
      </w:r>
    </w:p>
    <w:p>
      <w:pPr>
        <w:numPr>
          <w:ilvl w:val="0"/>
          <w:numId w:val="0"/>
        </w:numPr>
        <w:ind w:firstLine="640" w:firstLineChars="200"/>
        <w:rPr>
          <w:rFonts w:ascii="Times New Roman" w:hAnsi="Times New Roman" w:eastAsia="Times New Roman" w:cs="Times New Roman"/>
        </w:rPr>
      </w:pPr>
      <w:r>
        <w:t>点击【添加工作经历】，出现如下界面，填写工作经历信息，点击确定即可完成该信息项的录入</w:t>
      </w:r>
      <w:r>
        <w:rPr>
          <w:rFonts w:hint="eastAsia"/>
          <w:lang w:eastAsia="zh-CN"/>
        </w:rPr>
        <w:t>，</w:t>
      </w:r>
      <w:r>
        <w:rPr>
          <w:rFonts w:hint="eastAsia"/>
          <w:lang w:val="en-US" w:eastAsia="zh-CN"/>
        </w:rPr>
        <w:t>如下图5.50所示</w:t>
      </w:r>
      <w:r>
        <w:t>。</w:t>
      </w:r>
    </w:p>
    <w:p>
      <w:pPr>
        <w:numPr>
          <w:ilvl w:val="0"/>
          <w:numId w:val="0"/>
        </w:numPr>
      </w:pPr>
      <w:r>
        <w:drawing>
          <wp:inline distT="0" distB="0" distL="114300" distR="114300">
            <wp:extent cx="5273040" cy="2891790"/>
            <wp:effectExtent l="0" t="0" r="10160" b="3810"/>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26"/>
                    <a:stretch>
                      <a:fillRect/>
                    </a:stretch>
                  </pic:blipFill>
                  <pic:spPr>
                    <a:xfrm>
                      <a:off x="0" y="0"/>
                      <a:ext cx="5273040" cy="289179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图5.50</w:t>
      </w:r>
    </w:p>
    <w:p>
      <w:pPr>
        <w:numPr>
          <w:ilvl w:val="0"/>
          <w:numId w:val="0"/>
        </w:numPr>
        <w:rPr>
          <w:rFonts w:hint="default" w:eastAsia="仿宋"/>
          <w:lang w:val="en-US" w:eastAsia="zh-CN"/>
        </w:rPr>
      </w:pPr>
      <w:r>
        <w:rPr>
          <w:rFonts w:hint="eastAsia"/>
          <w:lang w:val="en-US" w:eastAsia="zh-CN"/>
        </w:rPr>
        <w:t>注：工作经历的结束时间可以填写至今；申报人使用系统首次申报职称并通过后，下次申报职称时，之前任职的工作经历内容不可更改，目前在职的工作经历可进行修改。工作经历支持录入多条。</w:t>
      </w:r>
      <w:r>
        <w:rPr>
          <w:rFonts w:ascii="Times New Roman" w:hAnsi="Times New Roman" w:eastAsia="Times New Roman" w:cs="Times New Roman"/>
        </w:rPr>
        <w:t xml:space="preserve"> </w:t>
      </w:r>
    </w:p>
    <w:p>
      <w:pPr>
        <w:pStyle w:val="5"/>
        <w:numPr>
          <w:ilvl w:val="3"/>
          <w:numId w:val="0"/>
        </w:numPr>
        <w:bidi w:val="0"/>
        <w:ind w:leftChars="0"/>
        <w:rPr>
          <w:rFonts w:hint="eastAsia"/>
          <w:lang w:val="en-US" w:eastAsia="zh-CN"/>
        </w:rPr>
      </w:pPr>
      <w:r>
        <w:rPr>
          <w:rFonts w:hint="eastAsia"/>
          <w:lang w:val="en-US" w:eastAsia="zh-CN"/>
        </w:rPr>
        <w:t>（6）业绩成果</w:t>
      </w:r>
    </w:p>
    <w:p>
      <w:pPr>
        <w:numPr>
          <w:ilvl w:val="0"/>
          <w:numId w:val="0"/>
        </w:numPr>
        <w:ind w:leftChars="0" w:firstLine="640" w:firstLineChars="200"/>
        <w:rPr>
          <w:rFonts w:hint="eastAsia"/>
          <w:lang w:val="en-US" w:eastAsia="zh-CN"/>
        </w:rPr>
      </w:pPr>
      <w:r>
        <w:t>点击【添加</w:t>
      </w:r>
      <w:r>
        <w:rPr>
          <w:rFonts w:hint="eastAsia"/>
          <w:lang w:val="en-US" w:eastAsia="zh-CN"/>
        </w:rPr>
        <w:t>业绩成果</w:t>
      </w:r>
      <w:r>
        <w:t>】，出现如下</w:t>
      </w:r>
      <w:r>
        <w:rPr>
          <w:rFonts w:hint="eastAsia"/>
          <w:lang w:val="en-US" w:eastAsia="zh-CN"/>
        </w:rPr>
        <w:t>图5.51、5.52、5.53所示</w:t>
      </w:r>
      <w:r>
        <w:t>界面，</w:t>
      </w:r>
      <w:r>
        <w:rPr>
          <w:rFonts w:hint="eastAsia"/>
          <w:lang w:val="en-US" w:eastAsia="zh-CN"/>
        </w:rPr>
        <w:t>选择评委会自己符合的相关业绩模板，</w:t>
      </w:r>
      <w:r>
        <w:t>填写</w:t>
      </w:r>
      <w:r>
        <w:rPr>
          <w:rFonts w:hint="eastAsia"/>
          <w:lang w:val="en-US" w:eastAsia="zh-CN"/>
        </w:rPr>
        <w:t>对应的申报评委会所需的业绩成果</w:t>
      </w:r>
      <w:r>
        <w:t>信息，点击确定即可完成该信息项的录入</w:t>
      </w:r>
      <w:r>
        <w:rPr>
          <w:rFonts w:hint="eastAsia"/>
          <w:lang w:eastAsia="zh-CN"/>
        </w:rPr>
        <w:t>，</w:t>
      </w:r>
      <w:r>
        <w:rPr>
          <w:rFonts w:hint="eastAsia"/>
          <w:lang w:val="en-US" w:eastAsia="zh-CN"/>
        </w:rPr>
        <w:t>支持多条录入。</w:t>
      </w:r>
    </w:p>
    <w:p>
      <w:pPr>
        <w:numPr>
          <w:ilvl w:val="0"/>
          <w:numId w:val="0"/>
        </w:numPr>
      </w:pPr>
      <w:r>
        <w:drawing>
          <wp:inline distT="0" distB="0" distL="114300" distR="114300">
            <wp:extent cx="5227320" cy="758190"/>
            <wp:effectExtent l="0" t="0" r="5080" b="3810"/>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27"/>
                    <a:stretch>
                      <a:fillRect/>
                    </a:stretch>
                  </pic:blipFill>
                  <pic:spPr>
                    <a:xfrm>
                      <a:off x="0" y="0"/>
                      <a:ext cx="5227320" cy="75819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图5.51</w:t>
      </w:r>
    </w:p>
    <w:p>
      <w:pPr>
        <w:numPr>
          <w:ilvl w:val="0"/>
          <w:numId w:val="0"/>
        </w:numPr>
      </w:pPr>
    </w:p>
    <w:p>
      <w:pPr>
        <w:numPr>
          <w:ilvl w:val="0"/>
          <w:numId w:val="0"/>
        </w:numPr>
      </w:pPr>
      <w:r>
        <w:drawing>
          <wp:inline distT="0" distB="0" distL="114300" distR="114300">
            <wp:extent cx="5185410" cy="2425700"/>
            <wp:effectExtent l="0" t="0" r="8890" b="0"/>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28"/>
                    <a:stretch>
                      <a:fillRect/>
                    </a:stretch>
                  </pic:blipFill>
                  <pic:spPr>
                    <a:xfrm>
                      <a:off x="0" y="0"/>
                      <a:ext cx="5185410" cy="2425700"/>
                    </a:xfrm>
                    <a:prstGeom prst="rect">
                      <a:avLst/>
                    </a:prstGeom>
                    <a:noFill/>
                    <a:ln>
                      <a:noFill/>
                    </a:ln>
                  </pic:spPr>
                </pic:pic>
              </a:graphicData>
            </a:graphic>
          </wp:inline>
        </w:drawing>
      </w:r>
    </w:p>
    <w:p>
      <w:pPr>
        <w:numPr>
          <w:ilvl w:val="0"/>
          <w:numId w:val="0"/>
        </w:numPr>
        <w:jc w:val="center"/>
        <w:rPr>
          <w:rFonts w:hint="default" w:eastAsia="仿宋"/>
          <w:lang w:val="en-US" w:eastAsia="zh-CN"/>
        </w:rPr>
      </w:pPr>
      <w:r>
        <w:rPr>
          <w:rStyle w:val="20"/>
          <w:rFonts w:hint="eastAsia"/>
          <w:lang w:val="en-US" w:eastAsia="zh-CN"/>
        </w:rPr>
        <w:t>图5.52</w:t>
      </w:r>
    </w:p>
    <w:p>
      <w:pPr>
        <w:numPr>
          <w:ilvl w:val="0"/>
          <w:numId w:val="0"/>
        </w:numPr>
        <w:ind w:left="320" w:hanging="320" w:hangingChars="100"/>
      </w:pPr>
      <w:r>
        <w:drawing>
          <wp:inline distT="0" distB="0" distL="114300" distR="114300">
            <wp:extent cx="5273040" cy="3481705"/>
            <wp:effectExtent l="0" t="0" r="10160" b="10795"/>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29"/>
                    <a:stretch>
                      <a:fillRect/>
                    </a:stretch>
                  </pic:blipFill>
                  <pic:spPr>
                    <a:xfrm>
                      <a:off x="0" y="0"/>
                      <a:ext cx="5273040" cy="3481705"/>
                    </a:xfrm>
                    <a:prstGeom prst="rect">
                      <a:avLst/>
                    </a:prstGeom>
                    <a:noFill/>
                    <a:ln>
                      <a:noFill/>
                    </a:ln>
                  </pic:spPr>
                </pic:pic>
              </a:graphicData>
            </a:graphic>
          </wp:inline>
        </w:drawing>
      </w:r>
    </w:p>
    <w:p>
      <w:pPr>
        <w:numPr>
          <w:ilvl w:val="0"/>
          <w:numId w:val="0"/>
        </w:numPr>
        <w:jc w:val="center"/>
        <w:rPr>
          <w:rStyle w:val="20"/>
          <w:rFonts w:hint="default"/>
          <w:lang w:val="en-US" w:eastAsia="zh-CN"/>
        </w:rPr>
      </w:pPr>
      <w:r>
        <w:rPr>
          <w:rStyle w:val="20"/>
          <w:rFonts w:hint="eastAsia"/>
          <w:lang w:val="en-US" w:eastAsia="zh-CN"/>
        </w:rPr>
        <w:t>图5.53</w:t>
      </w:r>
    </w:p>
    <w:p>
      <w:pPr>
        <w:numPr>
          <w:ilvl w:val="0"/>
          <w:numId w:val="0"/>
        </w:numPr>
        <w:rPr>
          <w:rStyle w:val="20"/>
          <w:rFonts w:hint="default"/>
          <w:lang w:val="en-US" w:eastAsia="zh-CN"/>
        </w:rPr>
      </w:pPr>
      <w:r>
        <w:rPr>
          <w:rFonts w:hint="eastAsia"/>
          <w:lang w:val="en-US" w:eastAsia="zh-CN"/>
        </w:rPr>
        <w:t>注：业绩成果、工作能力、破格条件由评委会组建单位根据评审标准条件等进行设置，因此不同的评审活动，或者同一个评审活动下不同的申报专业，所显示的内容会有所不同。</w:t>
      </w:r>
    </w:p>
    <w:p>
      <w:pPr>
        <w:pStyle w:val="5"/>
        <w:numPr>
          <w:ilvl w:val="3"/>
          <w:numId w:val="0"/>
        </w:numPr>
        <w:bidi w:val="0"/>
        <w:ind w:leftChars="0"/>
      </w:pPr>
      <w:r>
        <w:rPr>
          <w:rFonts w:hint="eastAsia"/>
          <w:lang w:eastAsia="zh-CN"/>
        </w:rPr>
        <w:t>（</w:t>
      </w:r>
      <w:r>
        <w:rPr>
          <w:rFonts w:hint="eastAsia"/>
          <w:lang w:val="en-US" w:eastAsia="zh-CN"/>
        </w:rPr>
        <w:t>7</w:t>
      </w:r>
      <w:r>
        <w:rPr>
          <w:rFonts w:hint="eastAsia"/>
          <w:lang w:eastAsia="zh-CN"/>
        </w:rPr>
        <w:t>）</w:t>
      </w:r>
      <w:r>
        <w:t>继续教育</w:t>
      </w:r>
    </w:p>
    <w:p>
      <w:pPr>
        <w:numPr>
          <w:ilvl w:val="0"/>
          <w:numId w:val="0"/>
        </w:numPr>
        <w:ind w:leftChars="0" w:firstLine="640" w:firstLineChars="200"/>
        <w:rPr>
          <w:rFonts w:ascii="Times New Roman" w:hAnsi="Times New Roman" w:eastAsia="Times New Roman" w:cs="Times New Roman"/>
        </w:rPr>
      </w:pPr>
      <w:r>
        <w:t>点击【添加继续教育经历】，出现如下</w:t>
      </w:r>
      <w:r>
        <w:rPr>
          <w:rFonts w:hint="eastAsia"/>
          <w:lang w:val="en-US" w:eastAsia="zh-CN"/>
        </w:rPr>
        <w:t>图5.54所示</w:t>
      </w:r>
      <w:r>
        <w:t>界面，填写继续教育信息，点击确定即可完成该信息项的录入。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7325" cy="3513455"/>
            <wp:effectExtent l="0" t="0" r="3175" b="4445"/>
            <wp:docPr id="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0"/>
                    <pic:cNvPicPr>
                      <a:picLocks noChangeAspect="1"/>
                    </pic:cNvPicPr>
                  </pic:nvPicPr>
                  <pic:blipFill>
                    <a:blip r:embed="rId32"/>
                    <a:stretch>
                      <a:fillRect/>
                    </a:stretch>
                  </pic:blipFill>
                  <pic:spPr>
                    <a:xfrm>
                      <a:off x="0" y="0"/>
                      <a:ext cx="5267325" cy="351345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图5.54</w:t>
      </w:r>
    </w:p>
    <w:p>
      <w:pPr>
        <w:pStyle w:val="4"/>
        <w:numPr>
          <w:ilvl w:val="1"/>
          <w:numId w:val="0"/>
        </w:numPr>
        <w:bidi w:val="0"/>
        <w:ind w:left="11" w:leftChars="0"/>
        <w:outlineLvl w:val="2"/>
      </w:pPr>
      <w:bookmarkStart w:id="21" w:name="_Toc5965"/>
      <w:r>
        <w:rPr>
          <w:rFonts w:hint="eastAsia"/>
          <w:lang w:val="en-US" w:eastAsia="zh-CN"/>
        </w:rPr>
        <w:t>5.1.3.3 暂存和提交</w:t>
      </w:r>
      <w:bookmarkEnd w:id="21"/>
    </w:p>
    <w:p>
      <w:pPr>
        <w:numPr>
          <w:ilvl w:val="0"/>
          <w:numId w:val="0"/>
        </w:numPr>
        <w:spacing w:after="159" w:line="259" w:lineRule="auto"/>
        <w:ind w:leftChars="0" w:firstLine="640" w:firstLineChars="200"/>
        <w:rPr>
          <w:rFonts w:hint="default" w:eastAsia="仿宋"/>
          <w:lang w:val="en-US" w:eastAsia="zh-CN"/>
        </w:rPr>
      </w:pPr>
      <w:r>
        <w:t>个人申报信息全部或部分填写后，可以点击页面右上角的【暂存】按钮，将所填信息保存，待补充完整后进行</w:t>
      </w:r>
      <w:r>
        <w:rPr>
          <w:rFonts w:hint="eastAsia"/>
          <w:lang w:val="en-US" w:eastAsia="zh-CN"/>
        </w:rPr>
        <w:t>提交。如下图5.55所示。</w:t>
      </w:r>
    </w:p>
    <w:p>
      <w:pPr>
        <w:numPr>
          <w:ilvl w:val="0"/>
          <w:numId w:val="0"/>
        </w:numPr>
        <w:spacing w:after="159" w:line="259" w:lineRule="auto"/>
      </w:pPr>
      <w:r>
        <w:drawing>
          <wp:inline distT="0" distB="0" distL="114300" distR="114300">
            <wp:extent cx="5273040" cy="2082800"/>
            <wp:effectExtent l="0" t="0" r="10160" b="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42"/>
                    <a:stretch>
                      <a:fillRect/>
                    </a:stretch>
                  </pic:blipFill>
                  <pic:spPr>
                    <a:xfrm>
                      <a:off x="0" y="0"/>
                      <a:ext cx="5273040" cy="2082800"/>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图5.55</w:t>
      </w:r>
    </w:p>
    <w:p>
      <w:pPr>
        <w:numPr>
          <w:ilvl w:val="0"/>
          <w:numId w:val="0"/>
        </w:numPr>
        <w:spacing w:after="159" w:line="259" w:lineRule="auto"/>
        <w:ind w:leftChars="0" w:firstLine="640" w:firstLineChars="200"/>
      </w:pPr>
      <w:r>
        <w:t>点击右上角的【提交】按钮，个人所填信息将提交至之前选择的【工作单位】账户，由工作单位进行审核和推荐，完成后填写相应信息后继续逐级提交审核。</w:t>
      </w:r>
    </w:p>
    <w:p>
      <w:pPr>
        <w:numPr>
          <w:ilvl w:val="0"/>
          <w:numId w:val="0"/>
        </w:numPr>
        <w:spacing w:after="159" w:line="259" w:lineRule="auto"/>
        <w:ind w:leftChars="0" w:firstLine="640" w:firstLineChars="200"/>
      </w:pPr>
      <w:r>
        <w:t>点击右上角的【</w:t>
      </w:r>
      <w:r>
        <w:rPr>
          <w:rFonts w:hint="eastAsia"/>
          <w:lang w:val="en-US" w:eastAsia="zh-CN"/>
        </w:rPr>
        <w:t>废弃</w:t>
      </w:r>
      <w:r>
        <w:t>】按钮，个人所填</w:t>
      </w:r>
      <w:r>
        <w:rPr>
          <w:rFonts w:hint="eastAsia"/>
          <w:lang w:val="en-US" w:eastAsia="zh-CN"/>
        </w:rPr>
        <w:t>的本次申报</w:t>
      </w:r>
      <w:r>
        <w:t>信息将</w:t>
      </w:r>
      <w:r>
        <w:rPr>
          <w:rFonts w:hint="eastAsia"/>
          <w:lang w:val="en-US" w:eastAsia="zh-CN"/>
        </w:rPr>
        <w:t>被删除</w:t>
      </w:r>
      <w:r>
        <w:t>，</w:t>
      </w:r>
      <w:r>
        <w:rPr>
          <w:rFonts w:hint="eastAsia"/>
          <w:lang w:val="en-US" w:eastAsia="zh-CN"/>
        </w:rPr>
        <w:t>删除后，需要重新通过新增申报填写申报信息。</w:t>
      </w:r>
    </w:p>
    <w:p>
      <w:pPr>
        <w:numPr>
          <w:ilvl w:val="0"/>
          <w:numId w:val="0"/>
        </w:numPr>
        <w:spacing w:after="159" w:line="259" w:lineRule="auto"/>
        <w:ind w:left="320" w:hanging="320" w:hangingChars="100"/>
      </w:pPr>
      <w:r>
        <w:drawing>
          <wp:inline distT="0" distB="0" distL="114300" distR="114300">
            <wp:extent cx="5270500" cy="1726565"/>
            <wp:effectExtent l="0" t="0" r="0" b="635"/>
            <wp:docPr id="9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4"/>
                    <pic:cNvPicPr>
                      <a:picLocks noChangeAspect="1"/>
                    </pic:cNvPicPr>
                  </pic:nvPicPr>
                  <pic:blipFill>
                    <a:blip r:embed="rId43"/>
                    <a:stretch>
                      <a:fillRect/>
                    </a:stretch>
                  </pic:blipFill>
                  <pic:spPr>
                    <a:xfrm>
                      <a:off x="0" y="0"/>
                      <a:ext cx="5270500" cy="1726565"/>
                    </a:xfrm>
                    <a:prstGeom prst="rect">
                      <a:avLst/>
                    </a:prstGeom>
                    <a:noFill/>
                    <a:ln>
                      <a:noFill/>
                    </a:ln>
                  </pic:spPr>
                </pic:pic>
              </a:graphicData>
            </a:graphic>
          </wp:inline>
        </w:drawing>
      </w:r>
    </w:p>
    <w:p>
      <w:pPr>
        <w:numPr>
          <w:ilvl w:val="0"/>
          <w:numId w:val="0"/>
        </w:numPr>
        <w:spacing w:after="159" w:line="259" w:lineRule="auto"/>
        <w:ind w:firstLine="640" w:firstLineChars="200"/>
        <w:rPr>
          <w:rFonts w:ascii="Times New Roman" w:hAnsi="Times New Roman" w:eastAsia="Times New Roman" w:cs="Times New Roman"/>
        </w:rPr>
      </w:pPr>
      <w:r>
        <w:rPr>
          <w:rFonts w:ascii="Times New Roman" w:hAnsi="Times New Roman" w:eastAsia="Times New Roman" w:cs="Times New Roman"/>
        </w:rPr>
        <w:t>※</w:t>
      </w:r>
      <w:r>
        <w:rPr>
          <w:rFonts w:hint="eastAsia" w:ascii="Times New Roman" w:hAnsi="Times New Roman" w:eastAsia="宋体" w:cs="Times New Roman"/>
          <w:lang w:val="en-US" w:eastAsia="zh-CN"/>
        </w:rPr>
        <w:t xml:space="preserve"> </w:t>
      </w:r>
      <w:r>
        <w:t>个人提交后所有信息无法修改，需修改应及时撤回（单位尚未审核）或由各级审核单位审核后退回。</w:t>
      </w:r>
      <w:r>
        <w:rPr>
          <w:rFonts w:ascii="Times New Roman" w:hAnsi="Times New Roman" w:eastAsia="Times New Roman" w:cs="Times New Roman"/>
        </w:rPr>
        <w:t xml:space="preserve"> </w:t>
      </w:r>
    </w:p>
    <w:p>
      <w:pPr>
        <w:numPr>
          <w:ilvl w:val="0"/>
          <w:numId w:val="0"/>
        </w:numPr>
        <w:spacing w:after="159" w:line="259" w:lineRule="auto"/>
        <w:ind w:firstLine="640" w:firstLineChars="200"/>
      </w:pPr>
      <w:r>
        <w:rPr>
          <w:rFonts w:ascii="Times New Roman" w:hAnsi="Times New Roman" w:eastAsia="Times New Roman" w:cs="Times New Roman"/>
        </w:rPr>
        <w:t>※</w:t>
      </w:r>
      <w:r>
        <w:rPr>
          <w:rFonts w:hint="eastAsia" w:ascii="Times New Roman" w:hAnsi="Times New Roman" w:eastAsia="宋体" w:cs="Times New Roman"/>
          <w:lang w:val="en-US" w:eastAsia="zh-CN"/>
        </w:rPr>
        <w:t xml:space="preserve"> </w:t>
      </w:r>
      <w:r>
        <w:t>申报人应及时查看退回信息并按要求修改后在规定时间内重新提交。个人申报记录中可以查看审核流程和修改要求。</w:t>
      </w:r>
    </w:p>
    <w:p>
      <w:pPr>
        <w:numPr>
          <w:ilvl w:val="0"/>
          <w:numId w:val="0"/>
        </w:numPr>
        <w:spacing w:after="159" w:line="259" w:lineRule="auto"/>
        <w:ind w:firstLine="640" w:firstLineChars="200"/>
      </w:pPr>
    </w:p>
    <w:p>
      <w:pPr>
        <w:pStyle w:val="3"/>
        <w:numPr>
          <w:ilvl w:val="1"/>
          <w:numId w:val="0"/>
        </w:numPr>
        <w:bidi w:val="0"/>
        <w:ind w:left="11" w:leftChars="0"/>
        <w:outlineLvl w:val="1"/>
        <w:rPr>
          <w:rFonts w:hint="eastAsia"/>
          <w:lang w:val="en-US" w:eastAsia="zh-CN"/>
        </w:rPr>
      </w:pPr>
      <w:bookmarkStart w:id="22" w:name="_Toc17914"/>
      <w:r>
        <w:rPr>
          <w:rFonts w:hint="eastAsia"/>
          <w:lang w:val="en-US" w:eastAsia="zh-CN"/>
        </w:rPr>
        <w:t>5.1.4个人端职称初定申报流程</w:t>
      </w:r>
      <w:bookmarkEnd w:id="22"/>
    </w:p>
    <w:p>
      <w:pPr>
        <w:outlineLvl w:val="2"/>
        <w:rPr>
          <w:rFonts w:hint="eastAsia" w:ascii="黑体" w:hAnsi="黑体" w:eastAsia="黑体" w:cs="仿宋"/>
          <w:color w:val="000000"/>
          <w:kern w:val="2"/>
          <w:sz w:val="28"/>
          <w:szCs w:val="22"/>
          <w:lang w:val="en-US" w:eastAsia="zh-CN" w:bidi="ar-SA"/>
        </w:rPr>
      </w:pPr>
      <w:bookmarkStart w:id="23" w:name="_Toc15880"/>
      <w:r>
        <w:rPr>
          <w:rFonts w:hint="eastAsia" w:ascii="黑体" w:hAnsi="黑体" w:eastAsia="黑体" w:cs="仿宋"/>
          <w:color w:val="000000"/>
          <w:kern w:val="2"/>
          <w:sz w:val="28"/>
          <w:szCs w:val="22"/>
          <w:lang w:val="en-US" w:eastAsia="zh-CN" w:bidi="ar-SA"/>
        </w:rPr>
        <w:t>5.1.4.1 个人申报设置</w:t>
      </w:r>
      <w:bookmarkEnd w:id="23"/>
    </w:p>
    <w:p>
      <w:pPr>
        <w:pStyle w:val="5"/>
        <w:numPr>
          <w:ilvl w:val="3"/>
          <w:numId w:val="0"/>
        </w:numPr>
        <w:bidi w:val="0"/>
        <w:ind w:leftChars="0"/>
      </w:pPr>
      <w:r>
        <w:rPr>
          <w:rFonts w:hint="eastAsia"/>
          <w:lang w:val="en-US" w:eastAsia="zh-CN"/>
        </w:rPr>
        <w:t>1.</w:t>
      </w:r>
      <w:r>
        <w:t>功能描述</w:t>
      </w:r>
    </w:p>
    <w:p>
      <w:pPr>
        <w:keepNext w:val="0"/>
        <w:keepLines w:val="0"/>
        <w:pageBreakBefore w:val="0"/>
        <w:widowControl/>
        <w:numPr>
          <w:ilvl w:val="0"/>
          <w:numId w:val="0"/>
        </w:numPr>
        <w:kinsoku/>
        <w:wordWrap/>
        <w:overflowPunct/>
        <w:topLinePunct w:val="0"/>
        <w:autoSpaceDE/>
        <w:autoSpaceDN/>
        <w:bidi w:val="0"/>
        <w:adjustRightInd/>
        <w:snapToGrid/>
        <w:spacing w:line="356" w:lineRule="auto"/>
        <w:ind w:leftChars="0" w:firstLine="640" w:firstLineChars="200"/>
        <w:textAlignment w:val="auto"/>
        <w:rPr>
          <w:rFonts w:hint="default"/>
          <w:lang w:val="en-US"/>
        </w:rPr>
      </w:pPr>
      <w:r>
        <w:rPr>
          <w:highlight w:val="none"/>
        </w:rPr>
        <w:t>对符合政策条件的专业技术系列、层级、专业，由申报人在系统中发起</w:t>
      </w:r>
      <w:r>
        <w:rPr>
          <w:rFonts w:hint="eastAsia"/>
          <w:highlight w:val="none"/>
          <w:lang w:val="en-US" w:eastAsia="zh-CN"/>
        </w:rPr>
        <w:t>初定</w:t>
      </w:r>
      <w:r>
        <w:rPr>
          <w:highlight w:val="none"/>
        </w:rPr>
        <w:t>申请，不需经评审委员会评审，由职称业务主管部门审核完成后直接提交至</w:t>
      </w:r>
      <w:r>
        <w:rPr>
          <w:rFonts w:hint="eastAsia"/>
          <w:highlight w:val="none"/>
          <w:lang w:val="en-US" w:eastAsia="zh-CN"/>
        </w:rPr>
        <w:t>授权管理单位颁发证书</w:t>
      </w:r>
      <w:r>
        <w:rPr>
          <w:rFonts w:hint="eastAsia"/>
          <w:highlight w:val="none"/>
          <w:lang w:eastAsia="zh-CN"/>
        </w:rPr>
        <w:t>。</w:t>
      </w:r>
      <w:r>
        <w:rPr>
          <w:rFonts w:hint="eastAsia"/>
          <w:lang w:val="en-US" w:eastAsia="zh-CN"/>
        </w:rPr>
        <w:tab/>
      </w:r>
    </w:p>
    <w:p>
      <w:pPr>
        <w:pStyle w:val="5"/>
        <w:numPr>
          <w:ilvl w:val="3"/>
          <w:numId w:val="0"/>
        </w:numPr>
        <w:bidi w:val="0"/>
        <w:ind w:leftChars="0"/>
      </w:pPr>
      <w:r>
        <w:rPr>
          <w:rFonts w:hint="eastAsia"/>
          <w:lang w:val="en-US" w:eastAsia="zh-CN"/>
        </w:rPr>
        <w:t>2.</w:t>
      </w:r>
      <w:r>
        <w:t>操作步骤</w:t>
      </w:r>
    </w:p>
    <w:p>
      <w:pPr>
        <w:pStyle w:val="5"/>
        <w:numPr>
          <w:ilvl w:val="3"/>
          <w:numId w:val="0"/>
        </w:numPr>
        <w:bidi w:val="0"/>
        <w:ind w:leftChars="0"/>
        <w:rPr>
          <w:rFonts w:hint="eastAsia"/>
          <w:lang w:val="en-US" w:eastAsia="zh-CN"/>
        </w:rPr>
      </w:pPr>
      <w:r>
        <w:rPr>
          <w:rFonts w:hint="eastAsia"/>
          <w:lang w:eastAsia="zh-CN"/>
        </w:rPr>
        <w:t>（</w:t>
      </w:r>
      <w:r>
        <w:rPr>
          <w:rFonts w:hint="eastAsia"/>
          <w:b w:val="0"/>
          <w:bCs/>
          <w:lang w:val="en-US" w:eastAsia="zh-CN"/>
        </w:rPr>
        <w:t>1</w:t>
      </w:r>
      <w:r>
        <w:rPr>
          <w:rFonts w:hint="eastAsia"/>
          <w:lang w:eastAsia="zh-CN"/>
        </w:rPr>
        <w:t>）</w:t>
      </w:r>
      <w:r>
        <w:rPr>
          <w:rFonts w:hint="eastAsia"/>
          <w:lang w:val="en-US" w:eastAsia="zh-CN"/>
        </w:rPr>
        <w:t>申报入口：</w:t>
      </w:r>
    </w:p>
    <w:p>
      <w:pPr>
        <w:numPr>
          <w:ilvl w:val="0"/>
          <w:numId w:val="0"/>
        </w:numPr>
        <w:ind w:firstLine="640" w:firstLineChars="200"/>
      </w:pPr>
      <w:r>
        <w:t>点击主界面【立即申报】或个人主页，如下图</w:t>
      </w:r>
      <w:r>
        <w:rPr>
          <w:rFonts w:hint="eastAsia"/>
          <w:lang w:val="en-US" w:eastAsia="zh-CN"/>
        </w:rPr>
        <w:t>5.56,5.57</w:t>
      </w:r>
      <w:r>
        <w:t>所示：</w:t>
      </w:r>
    </w:p>
    <w:p>
      <w:pPr>
        <w:numPr>
          <w:ilvl w:val="0"/>
          <w:numId w:val="0"/>
        </w:numPr>
      </w:pPr>
      <w:r>
        <w:drawing>
          <wp:inline distT="0" distB="0" distL="114300" distR="114300">
            <wp:extent cx="5269230" cy="2881630"/>
            <wp:effectExtent l="0" t="0" r="1270" b="127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13"/>
                    <a:stretch>
                      <a:fillRect/>
                    </a:stretch>
                  </pic:blipFill>
                  <pic:spPr>
                    <a:xfrm>
                      <a:off x="0" y="0"/>
                      <a:ext cx="5269230" cy="2881630"/>
                    </a:xfrm>
                    <a:prstGeom prst="rect">
                      <a:avLst/>
                    </a:prstGeom>
                    <a:noFill/>
                    <a:ln>
                      <a:noFill/>
                    </a:ln>
                  </pic:spPr>
                </pic:pic>
              </a:graphicData>
            </a:graphic>
          </wp:inline>
        </w:drawing>
      </w:r>
    </w:p>
    <w:p>
      <w:pPr>
        <w:numPr>
          <w:ilvl w:val="0"/>
          <w:numId w:val="0"/>
        </w:numPr>
        <w:jc w:val="center"/>
        <w:rPr>
          <w:rFonts w:hint="default" w:eastAsia="仿宋"/>
          <w:lang w:val="en-US" w:eastAsia="zh-CN"/>
        </w:rPr>
      </w:pPr>
      <w:r>
        <w:rPr>
          <w:rStyle w:val="20"/>
          <w:rFonts w:hint="eastAsia"/>
          <w:lang w:val="en-US" w:eastAsia="zh-CN"/>
        </w:rPr>
        <w:t>图5.56</w:t>
      </w:r>
    </w:p>
    <w:p>
      <w:pPr>
        <w:numPr>
          <w:ilvl w:val="0"/>
          <w:numId w:val="0"/>
        </w:numPr>
      </w:pPr>
      <w:r>
        <w:drawing>
          <wp:inline distT="0" distB="0" distL="114300" distR="114300">
            <wp:extent cx="5273675" cy="2999740"/>
            <wp:effectExtent l="0" t="0" r="9525" b="10160"/>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14"/>
                    <a:stretch>
                      <a:fillRect/>
                    </a:stretch>
                  </pic:blipFill>
                  <pic:spPr>
                    <a:xfrm>
                      <a:off x="0" y="0"/>
                      <a:ext cx="5273675" cy="2999740"/>
                    </a:xfrm>
                    <a:prstGeom prst="rect">
                      <a:avLst/>
                    </a:prstGeom>
                    <a:noFill/>
                    <a:ln>
                      <a:noFill/>
                    </a:ln>
                  </pic:spPr>
                </pic:pic>
              </a:graphicData>
            </a:graphic>
          </wp:inline>
        </w:drawing>
      </w:r>
    </w:p>
    <w:p>
      <w:pPr>
        <w:numPr>
          <w:ilvl w:val="0"/>
          <w:numId w:val="0"/>
        </w:numPr>
        <w:jc w:val="center"/>
        <w:rPr>
          <w:rStyle w:val="21"/>
          <w:rFonts w:hint="default"/>
          <w:lang w:val="en-US" w:eastAsia="zh-CN"/>
        </w:rPr>
      </w:pPr>
      <w:r>
        <w:rPr>
          <w:rStyle w:val="20"/>
          <w:rFonts w:hint="eastAsia"/>
          <w:lang w:val="en-US" w:eastAsia="zh-CN"/>
        </w:rPr>
        <w:t>图5.57</w:t>
      </w:r>
    </w:p>
    <w:p>
      <w:pPr>
        <w:pStyle w:val="5"/>
        <w:numPr>
          <w:ilvl w:val="3"/>
          <w:numId w:val="0"/>
        </w:numPr>
        <w:bidi w:val="0"/>
        <w:ind w:leftChars="0"/>
        <w:rPr>
          <w:rFonts w:hint="eastAsia"/>
          <w:lang w:eastAsia="zh-CN"/>
        </w:rPr>
      </w:pPr>
      <w:r>
        <w:rPr>
          <w:rFonts w:hint="eastAsia"/>
          <w:lang w:eastAsia="zh-CN"/>
        </w:rPr>
        <w:t>（</w:t>
      </w:r>
      <w:r>
        <w:rPr>
          <w:rFonts w:hint="eastAsia"/>
          <w:b w:val="0"/>
          <w:bCs/>
          <w:lang w:val="en-US" w:eastAsia="zh-CN"/>
        </w:rPr>
        <w:t>2</w:t>
      </w:r>
      <w:r>
        <w:rPr>
          <w:rFonts w:hint="eastAsia"/>
          <w:lang w:eastAsia="zh-CN"/>
        </w:rPr>
        <w:t xml:space="preserve">）选择工作单位 </w:t>
      </w:r>
    </w:p>
    <w:p>
      <w:pPr>
        <w:numPr>
          <w:ilvl w:val="0"/>
          <w:numId w:val="0"/>
        </w:numPr>
        <w:ind w:firstLine="640" w:firstLineChars="200"/>
      </w:pPr>
      <w:r>
        <w:t>点击【工作单位】空白框，弹出工作单位查询框，如下图</w:t>
      </w:r>
      <w:r>
        <w:rPr>
          <w:rFonts w:hint="eastAsia"/>
          <w:lang w:val="en-US" w:eastAsia="zh-CN"/>
        </w:rPr>
        <w:t>5.58</w:t>
      </w:r>
      <w:r>
        <w:t>所示：</w:t>
      </w:r>
    </w:p>
    <w:p>
      <w:pPr>
        <w:numPr>
          <w:ilvl w:val="0"/>
          <w:numId w:val="0"/>
        </w:numPr>
      </w:pPr>
      <w:r>
        <w:drawing>
          <wp:inline distT="0" distB="0" distL="114300" distR="114300">
            <wp:extent cx="5268595" cy="3481705"/>
            <wp:effectExtent l="0" t="0" r="1905" b="10795"/>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15"/>
                    <a:stretch>
                      <a:fillRect/>
                    </a:stretch>
                  </pic:blipFill>
                  <pic:spPr>
                    <a:xfrm>
                      <a:off x="0" y="0"/>
                      <a:ext cx="5268595" cy="348170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图5.58</w:t>
      </w:r>
    </w:p>
    <w:p>
      <w:pPr>
        <w:spacing w:after="159" w:line="259" w:lineRule="auto"/>
        <w:ind w:left="0" w:leftChars="0" w:firstLine="640" w:firstLineChars="200"/>
        <w:rPr>
          <w:rFonts w:ascii="Times New Roman" w:hAnsi="Times New Roman" w:eastAsia="Times New Roman" w:cs="Times New Roman"/>
        </w:rPr>
      </w:pPr>
      <w:r>
        <w:t>在【单位名称】空白框内输入工作单位名称关键字，点击查询，在下面列表中选择自己的工作单位后点击确认。</w:t>
      </w:r>
      <w:r>
        <w:rPr>
          <w:rFonts w:hint="eastAsia"/>
          <w:lang w:val="en-US" w:eastAsia="zh-CN"/>
        </w:rPr>
        <w:t>如下图5.59所示。</w:t>
      </w:r>
      <w:r>
        <w:rPr>
          <w:rFonts w:ascii="Times New Roman" w:hAnsi="Times New Roman" w:eastAsia="Times New Roman" w:cs="Times New Roman"/>
        </w:rPr>
        <w:t xml:space="preserve"> </w:t>
      </w:r>
    </w:p>
    <w:p>
      <w:pPr>
        <w:spacing w:after="159" w:line="259" w:lineRule="auto"/>
      </w:pPr>
      <w:r>
        <w:drawing>
          <wp:inline distT="0" distB="0" distL="114300" distR="114300">
            <wp:extent cx="5273675" cy="3455035"/>
            <wp:effectExtent l="0" t="0" r="9525" b="12065"/>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pic:cNvPicPr>
                  </pic:nvPicPr>
                  <pic:blipFill>
                    <a:blip r:embed="rId16"/>
                    <a:stretch>
                      <a:fillRect/>
                    </a:stretch>
                  </pic:blipFill>
                  <pic:spPr>
                    <a:xfrm>
                      <a:off x="0" y="0"/>
                      <a:ext cx="5273675" cy="345503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图5.59</w:t>
      </w:r>
    </w:p>
    <w:p>
      <w:pPr>
        <w:numPr>
          <w:ilvl w:val="0"/>
          <w:numId w:val="0"/>
        </w:numPr>
        <w:spacing w:after="159" w:line="259" w:lineRule="auto"/>
        <w:rPr>
          <w:rFonts w:hint="eastAsia" w:ascii="Times New Roman" w:hAnsi="Times New Roman" w:eastAsia="宋体" w:cs="Times New Roman"/>
          <w:lang w:val="en-US" w:eastAsia="zh-CN"/>
        </w:rPr>
      </w:pPr>
      <w:r>
        <w:rPr>
          <w:rFonts w:hint="eastAsia"/>
          <w:lang w:val="en-US" w:eastAsia="zh-CN"/>
        </w:rPr>
        <w:t>注：</w:t>
      </w:r>
      <w:r>
        <w:t>申报人所在工作单位在系统中建立单位账户后才能在该处查询和选择，未查询到个人工作单位的申报人须联系本单位职称业务管理部门进行注册，否则无法申报。单位账户的获取方式详见单位端操作说明</w:t>
      </w:r>
      <w:r>
        <w:rPr>
          <w:rFonts w:hint="eastAsia"/>
          <w:lang w:eastAsia="zh-CN"/>
        </w:rPr>
        <w:t>。</w:t>
      </w:r>
    </w:p>
    <w:p>
      <w:pPr>
        <w:pStyle w:val="5"/>
        <w:numPr>
          <w:ilvl w:val="3"/>
          <w:numId w:val="0"/>
        </w:numPr>
        <w:bidi w:val="0"/>
        <w:ind w:leftChars="0"/>
        <w:rPr>
          <w:rFonts w:hint="eastAsia"/>
          <w:lang w:val="en-US" w:eastAsia="zh-CN"/>
        </w:rPr>
      </w:pPr>
      <w:r>
        <w:rPr>
          <w:rFonts w:hint="eastAsia"/>
          <w:lang w:val="en-US" w:eastAsia="zh-CN"/>
        </w:rPr>
        <w:t>（</w:t>
      </w:r>
      <w:r>
        <w:rPr>
          <w:rFonts w:hint="eastAsia"/>
          <w:b w:val="0"/>
          <w:bCs/>
          <w:lang w:val="en-US" w:eastAsia="zh-CN"/>
        </w:rPr>
        <w:t>3</w:t>
      </w:r>
      <w:r>
        <w:rPr>
          <w:rFonts w:hint="eastAsia"/>
          <w:lang w:val="en-US" w:eastAsia="zh-CN"/>
        </w:rPr>
        <w:t>）选择申报需求</w:t>
      </w:r>
    </w:p>
    <w:p>
      <w:pPr>
        <w:numPr>
          <w:ilvl w:val="0"/>
          <w:numId w:val="0"/>
        </w:numPr>
        <w:spacing w:after="159" w:line="259" w:lineRule="auto"/>
        <w:ind w:leftChars="0" w:firstLine="640" w:firstLineChars="200"/>
        <w:rPr>
          <w:rFonts w:ascii="Times New Roman" w:hAnsi="Times New Roman" w:eastAsia="Times New Roman" w:cs="Times New Roman"/>
        </w:rPr>
      </w:pPr>
      <w:r>
        <w:t>根据自身申报需求在各自下拉菜单中选择相应的评价方式、申报系列、申报层级、申报专业、申报资格名称</w:t>
      </w:r>
      <w:r>
        <w:rPr>
          <w:rFonts w:hint="eastAsia"/>
          <w:lang w:eastAsia="zh-CN"/>
        </w:rPr>
        <w:t>，</w:t>
      </w:r>
      <w:r>
        <w:rPr>
          <w:rFonts w:hint="eastAsia"/>
          <w:lang w:val="en-US" w:eastAsia="zh-CN"/>
        </w:rPr>
        <w:t>选择完毕后，提交申请，</w:t>
      </w:r>
      <w:r>
        <w:t>如下图</w:t>
      </w:r>
      <w:r>
        <w:rPr>
          <w:rFonts w:hint="eastAsia"/>
          <w:lang w:val="en-US" w:eastAsia="zh-CN"/>
        </w:rPr>
        <w:t>5.60所示</w:t>
      </w:r>
      <w:r>
        <w:t>：</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71770" cy="2992755"/>
            <wp:effectExtent l="0" t="0" r="11430" b="4445"/>
            <wp:docPr id="1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
                    <pic:cNvPicPr>
                      <a:picLocks noChangeAspect="1"/>
                    </pic:cNvPicPr>
                  </pic:nvPicPr>
                  <pic:blipFill>
                    <a:blip r:embed="rId49"/>
                    <a:stretch>
                      <a:fillRect/>
                    </a:stretch>
                  </pic:blipFill>
                  <pic:spPr>
                    <a:xfrm>
                      <a:off x="0" y="0"/>
                      <a:ext cx="5271770" cy="2992755"/>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图5.60</w:t>
      </w:r>
    </w:p>
    <w:p>
      <w:pPr>
        <w:outlineLvl w:val="2"/>
        <w:rPr>
          <w:rFonts w:hint="eastAsia" w:ascii="仿宋" w:hAnsi="仿宋" w:eastAsia="仿宋" w:cs="仿宋"/>
          <w:color w:val="000000"/>
          <w:sz w:val="32"/>
          <w:szCs w:val="22"/>
          <w:lang w:val="en-US" w:eastAsia="zh-CN"/>
        </w:rPr>
      </w:pPr>
      <w:bookmarkStart w:id="24" w:name="_Toc8591"/>
      <w:r>
        <w:rPr>
          <w:rFonts w:hint="eastAsia" w:ascii="黑体" w:hAnsi="黑体" w:eastAsia="黑体" w:cs="仿宋"/>
          <w:color w:val="000000"/>
          <w:kern w:val="2"/>
          <w:sz w:val="28"/>
          <w:szCs w:val="22"/>
          <w:lang w:val="en-US" w:eastAsia="zh-CN" w:bidi="ar-SA"/>
        </w:rPr>
        <w:t>5.1.4.2 个人申报信息</w:t>
      </w:r>
      <w:bookmarkEnd w:id="24"/>
    </w:p>
    <w:p>
      <w:pPr>
        <w:widowControl/>
        <w:numPr>
          <w:ilvl w:val="0"/>
          <w:numId w:val="0"/>
        </w:numPr>
        <w:spacing w:after="160" w:line="259" w:lineRule="auto"/>
        <w:ind w:firstLine="640" w:firstLineChars="200"/>
        <w:jc w:val="left"/>
      </w:pPr>
      <w:r>
        <w:rPr>
          <w:rFonts w:hint="eastAsia" w:ascii="仿宋" w:hAnsi="仿宋" w:eastAsia="仿宋" w:cs="仿宋"/>
          <w:color w:val="000000"/>
          <w:sz w:val="32"/>
          <w:szCs w:val="22"/>
          <w:lang w:val="en-US" w:eastAsia="zh-CN"/>
        </w:rPr>
        <w:t>提交申请成功后，可以在个人端我的申报查看到提交的委托评审信息。</w:t>
      </w:r>
      <w:r>
        <w:rPr>
          <w:rFonts w:hint="eastAsia" w:cs="仿宋"/>
          <w:color w:val="000000"/>
          <w:sz w:val="32"/>
          <w:szCs w:val="22"/>
          <w:lang w:val="en-US" w:eastAsia="zh-CN"/>
        </w:rPr>
        <w:t>如图5.61</w:t>
      </w:r>
      <w:r>
        <w:rPr>
          <w:rFonts w:hint="eastAsia" w:ascii="仿宋" w:hAnsi="仿宋" w:eastAsia="仿宋" w:cs="仿宋"/>
          <w:color w:val="000000"/>
          <w:sz w:val="32"/>
          <w:szCs w:val="22"/>
          <w:lang w:val="en-US" w:eastAsia="zh-CN"/>
        </w:rPr>
        <w:t>。</w:t>
      </w:r>
    </w:p>
    <w:p>
      <w:pPr>
        <w:widowControl/>
        <w:numPr>
          <w:ilvl w:val="0"/>
          <w:numId w:val="0"/>
        </w:numPr>
        <w:spacing w:after="160" w:line="259" w:lineRule="auto"/>
        <w:ind w:firstLine="640" w:firstLineChars="200"/>
        <w:jc w:val="left"/>
      </w:pPr>
      <w:r>
        <w:drawing>
          <wp:inline distT="0" distB="0" distL="114300" distR="114300">
            <wp:extent cx="4395470" cy="2623820"/>
            <wp:effectExtent l="0" t="0" r="11430" b="508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5"/>
                    <a:stretch>
                      <a:fillRect/>
                    </a:stretch>
                  </pic:blipFill>
                  <pic:spPr>
                    <a:xfrm>
                      <a:off x="0" y="0"/>
                      <a:ext cx="4395470" cy="2623820"/>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图5.61</w:t>
      </w:r>
    </w:p>
    <w:p>
      <w:pPr>
        <w:widowControl/>
        <w:numPr>
          <w:ilvl w:val="0"/>
          <w:numId w:val="0"/>
        </w:numPr>
        <w:spacing w:after="160" w:line="259" w:lineRule="auto"/>
        <w:jc w:val="both"/>
        <w:rPr>
          <w:rFonts w:hint="eastAsia"/>
          <w:lang w:val="en-US" w:eastAsia="zh-CN"/>
        </w:rPr>
      </w:pPr>
      <w:r>
        <w:rPr>
          <w:rFonts w:hint="eastAsia"/>
          <w:lang w:val="en-US" w:eastAsia="zh-CN"/>
        </w:rPr>
        <w:t>委托评审审核通过后，个人端会更新当前申报状态，如图5.62，点击完善申报，进入申报页面，如图5.63。</w:t>
      </w:r>
    </w:p>
    <w:p>
      <w:pPr>
        <w:widowControl/>
        <w:numPr>
          <w:ilvl w:val="0"/>
          <w:numId w:val="0"/>
        </w:numPr>
        <w:spacing w:after="160" w:line="259" w:lineRule="auto"/>
        <w:jc w:val="both"/>
      </w:pPr>
      <w:r>
        <w:drawing>
          <wp:inline distT="0" distB="0" distL="114300" distR="114300">
            <wp:extent cx="5267325" cy="1893570"/>
            <wp:effectExtent l="0" t="0" r="3175" b="11430"/>
            <wp:docPr id="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pic:cNvPicPr>
                      <a:picLocks noChangeAspect="1"/>
                    </pic:cNvPicPr>
                  </pic:nvPicPr>
                  <pic:blipFill>
                    <a:blip r:embed="rId46"/>
                    <a:stretch>
                      <a:fillRect/>
                    </a:stretch>
                  </pic:blipFill>
                  <pic:spPr>
                    <a:xfrm>
                      <a:off x="0" y="0"/>
                      <a:ext cx="5267325" cy="1893570"/>
                    </a:xfrm>
                    <a:prstGeom prst="rect">
                      <a:avLst/>
                    </a:prstGeom>
                    <a:noFill/>
                    <a:ln>
                      <a:noFill/>
                    </a:ln>
                  </pic:spPr>
                </pic:pic>
              </a:graphicData>
            </a:graphic>
          </wp:inline>
        </w:drawing>
      </w:r>
    </w:p>
    <w:p>
      <w:pPr>
        <w:numPr>
          <w:ilvl w:val="0"/>
          <w:numId w:val="0"/>
        </w:numPr>
        <w:jc w:val="center"/>
        <w:rPr>
          <w:rStyle w:val="20"/>
          <w:rFonts w:hint="default"/>
          <w:lang w:val="en-US" w:eastAsia="zh-CN"/>
        </w:rPr>
      </w:pPr>
      <w:r>
        <w:rPr>
          <w:rStyle w:val="20"/>
          <w:rFonts w:hint="eastAsia"/>
          <w:lang w:val="en-US" w:eastAsia="zh-CN"/>
        </w:rPr>
        <w:t>图5.62</w:t>
      </w:r>
    </w:p>
    <w:p>
      <w:pPr>
        <w:numPr>
          <w:ilvl w:val="0"/>
          <w:numId w:val="0"/>
        </w:numPr>
        <w:jc w:val="left"/>
        <w:rPr>
          <w:rStyle w:val="20"/>
          <w:rFonts w:hint="eastAsia"/>
          <w:lang w:val="en-US" w:eastAsia="zh-CN"/>
        </w:rPr>
      </w:pPr>
      <w:r>
        <w:drawing>
          <wp:inline distT="0" distB="0" distL="114300" distR="114300">
            <wp:extent cx="5271770" cy="2616835"/>
            <wp:effectExtent l="0" t="0" r="11430" b="12065"/>
            <wp:docPr id="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pic:cNvPicPr>
                      <a:picLocks noChangeAspect="1"/>
                    </pic:cNvPicPr>
                  </pic:nvPicPr>
                  <pic:blipFill>
                    <a:blip r:embed="rId47"/>
                    <a:stretch>
                      <a:fillRect/>
                    </a:stretch>
                  </pic:blipFill>
                  <pic:spPr>
                    <a:xfrm>
                      <a:off x="0" y="0"/>
                      <a:ext cx="5271770" cy="2616835"/>
                    </a:xfrm>
                    <a:prstGeom prst="rect">
                      <a:avLst/>
                    </a:prstGeom>
                    <a:noFill/>
                    <a:ln>
                      <a:noFill/>
                    </a:ln>
                  </pic:spPr>
                </pic:pic>
              </a:graphicData>
            </a:graphic>
          </wp:inline>
        </w:drawing>
      </w:r>
    </w:p>
    <w:p>
      <w:pPr>
        <w:numPr>
          <w:ilvl w:val="0"/>
          <w:numId w:val="0"/>
        </w:numPr>
        <w:jc w:val="center"/>
        <w:rPr>
          <w:rFonts w:hint="default" w:ascii="Times New Roman" w:hAnsi="Times New Roman" w:eastAsia="Times New Roman" w:cs="Times New Roman"/>
          <w:lang w:val="en-US"/>
        </w:rPr>
      </w:pPr>
      <w:r>
        <w:rPr>
          <w:rStyle w:val="20"/>
          <w:rFonts w:hint="eastAsia"/>
          <w:lang w:val="en-US" w:eastAsia="zh-CN"/>
        </w:rPr>
        <w:t>图5.63</w:t>
      </w:r>
    </w:p>
    <w:p>
      <w:pPr>
        <w:numPr>
          <w:ilvl w:val="0"/>
          <w:numId w:val="0"/>
        </w:numPr>
        <w:ind w:firstLine="640" w:firstLineChars="200"/>
        <w:rPr>
          <w:rFonts w:hint="eastAsia"/>
          <w:lang w:val="en-US" w:eastAsia="zh-CN"/>
        </w:rPr>
      </w:pPr>
      <w:r>
        <w:rPr>
          <w:rFonts w:hint="eastAsia"/>
          <w:lang w:val="en-US" w:eastAsia="zh-CN"/>
        </w:rPr>
        <w:t>申报人在我的申报页面点击完善申报，补充完善其余的申报信息，逐级提交至所委托的评审委员会审核，</w:t>
      </w:r>
      <w:r>
        <w:t>以上任一审核环节如发现材料不符合要求需退回申报人账户，修改后重新提交，直至</w:t>
      </w:r>
      <w:r>
        <w:rPr>
          <w:rFonts w:hint="eastAsia"/>
          <w:lang w:val="en-US" w:eastAsia="zh-CN"/>
        </w:rPr>
        <w:t>所委托的</w:t>
      </w:r>
      <w:r>
        <w:t>评委会接收。全部申报人员材料接收完成后评审委员会组织专家评审，评审通过人员公示完成后</w:t>
      </w:r>
      <w:r>
        <w:rPr>
          <w:rFonts w:hint="eastAsia"/>
          <w:lang w:eastAsia="zh-CN"/>
        </w:rPr>
        <w:t>，</w:t>
      </w:r>
      <w:r>
        <w:rPr>
          <w:rFonts w:hint="eastAsia"/>
          <w:lang w:val="en-US" w:eastAsia="zh-CN"/>
        </w:rPr>
        <w:t>申报人可以在本系统中查看评审结果。</w:t>
      </w:r>
    </w:p>
    <w:p>
      <w:pPr>
        <w:keepNext w:val="0"/>
        <w:keepLines w:val="0"/>
        <w:pageBreakBefore w:val="0"/>
        <w:widowControl/>
        <w:numPr>
          <w:ilvl w:val="0"/>
          <w:numId w:val="0"/>
        </w:numPr>
        <w:kinsoku/>
        <w:wordWrap/>
        <w:overflowPunct/>
        <w:topLinePunct w:val="0"/>
        <w:autoSpaceDE/>
        <w:autoSpaceDN/>
        <w:bidi w:val="0"/>
        <w:adjustRightInd/>
        <w:snapToGrid/>
        <w:spacing w:line="356" w:lineRule="auto"/>
        <w:ind w:left="420" w:leftChars="0" w:firstLine="420" w:firstLineChars="0"/>
        <w:textAlignment w:val="auto"/>
        <w:rPr>
          <w:rFonts w:ascii="Times New Roman" w:hAnsi="Times New Roman" w:eastAsia="Times New Roman" w:cs="Times New Roman"/>
        </w:rPr>
      </w:pPr>
    </w:p>
    <w:p>
      <w:pPr>
        <w:numPr>
          <w:ilvl w:val="0"/>
          <w:numId w:val="0"/>
        </w:numPr>
        <w:spacing w:after="159" w:line="259" w:lineRule="auto"/>
      </w:pPr>
    </w:p>
    <w:p>
      <w:pPr>
        <w:ind w:left="0" w:leftChars="0" w:firstLine="0" w:firstLineChars="0"/>
        <w:outlineLvl w:val="0"/>
        <w:rPr>
          <w:rFonts w:hint="eastAsia" w:ascii="黑体" w:hAnsi="黑体" w:eastAsia="黑体" w:cs="仿宋"/>
          <w:color w:val="000000"/>
          <w:kern w:val="44"/>
          <w:sz w:val="32"/>
          <w:szCs w:val="22"/>
          <w:lang w:val="en-US" w:eastAsia="zh-CN" w:bidi="ar-SA"/>
        </w:rPr>
      </w:pPr>
      <w:bookmarkStart w:id="25" w:name="_Toc19481"/>
      <w:r>
        <w:rPr>
          <w:rFonts w:hint="eastAsia" w:ascii="黑体" w:hAnsi="黑体" w:eastAsia="黑体" w:cs="仿宋"/>
          <w:color w:val="000000"/>
          <w:kern w:val="44"/>
          <w:sz w:val="32"/>
          <w:szCs w:val="22"/>
          <w:lang w:val="en-US" w:eastAsia="zh-CN" w:bidi="ar-SA"/>
        </w:rPr>
        <w:t>6.1 个人信息</w:t>
      </w:r>
      <w:bookmarkEnd w:id="25"/>
    </w:p>
    <w:p>
      <w:pPr>
        <w:pStyle w:val="3"/>
        <w:numPr>
          <w:ilvl w:val="1"/>
          <w:numId w:val="0"/>
        </w:numPr>
        <w:bidi w:val="0"/>
        <w:ind w:left="11" w:leftChars="0"/>
        <w:outlineLvl w:val="1"/>
        <w:rPr>
          <w:rFonts w:hint="eastAsia"/>
          <w:lang w:val="en-US" w:eastAsia="zh-CN"/>
        </w:rPr>
      </w:pPr>
      <w:bookmarkStart w:id="26" w:name="_Toc25742"/>
      <w:r>
        <w:rPr>
          <w:rFonts w:hint="eastAsia"/>
          <w:lang w:val="en-US" w:eastAsia="zh-CN"/>
        </w:rPr>
        <w:t>6.1.1个人基本信息</w:t>
      </w:r>
      <w:bookmarkEnd w:id="26"/>
    </w:p>
    <w:p>
      <w:pPr>
        <w:numPr>
          <w:ilvl w:val="0"/>
          <w:numId w:val="0"/>
        </w:numPr>
        <w:spacing w:after="159" w:line="259" w:lineRule="auto"/>
        <w:ind w:firstLine="640" w:firstLineChars="200"/>
      </w:pPr>
      <w:r>
        <w:t>点击</w:t>
      </w:r>
      <w:r>
        <w:rPr>
          <w:rFonts w:hint="eastAsia"/>
          <w:lang w:val="en-US" w:eastAsia="zh-CN"/>
        </w:rPr>
        <w:t>个人信息</w:t>
      </w:r>
      <w:r>
        <w:t>，</w:t>
      </w:r>
      <w:r>
        <w:rPr>
          <w:rFonts w:hint="eastAsia"/>
          <w:lang w:val="en-US" w:eastAsia="zh-CN"/>
        </w:rPr>
        <w:t>在个人基本信息右上角点击编辑，可以对个人基本信息，进行编辑，</w:t>
      </w:r>
      <w:r>
        <w:t>如下图</w:t>
      </w:r>
      <w:r>
        <w:rPr>
          <w:rFonts w:hint="eastAsia"/>
          <w:lang w:val="en-US" w:eastAsia="zh-CN"/>
        </w:rPr>
        <w:t>6.1</w:t>
      </w:r>
      <w:r>
        <w:t>所示：</w:t>
      </w:r>
    </w:p>
    <w:p>
      <w:pPr>
        <w:numPr>
          <w:ilvl w:val="0"/>
          <w:numId w:val="0"/>
        </w:numPr>
        <w:spacing w:after="159" w:line="259" w:lineRule="auto"/>
      </w:pPr>
      <w:r>
        <w:drawing>
          <wp:inline distT="0" distB="0" distL="114300" distR="114300">
            <wp:extent cx="5274310" cy="2784475"/>
            <wp:effectExtent l="0" t="0" r="8890" b="9525"/>
            <wp:docPr id="1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
                    <pic:cNvPicPr>
                      <a:picLocks noChangeAspect="1"/>
                    </pic:cNvPicPr>
                  </pic:nvPicPr>
                  <pic:blipFill>
                    <a:blip r:embed="rId50"/>
                    <a:stretch>
                      <a:fillRect/>
                    </a:stretch>
                  </pic:blipFill>
                  <pic:spPr>
                    <a:xfrm>
                      <a:off x="0" y="0"/>
                      <a:ext cx="5274310" cy="2784475"/>
                    </a:xfrm>
                    <a:prstGeom prst="rect">
                      <a:avLst/>
                    </a:prstGeom>
                    <a:noFill/>
                    <a:ln>
                      <a:noFill/>
                    </a:ln>
                  </pic:spPr>
                </pic:pic>
              </a:graphicData>
            </a:graphic>
          </wp:inline>
        </w:drawing>
      </w:r>
    </w:p>
    <w:p>
      <w:pPr>
        <w:numPr>
          <w:ilvl w:val="0"/>
          <w:numId w:val="0"/>
        </w:numPr>
        <w:jc w:val="center"/>
        <w:rPr>
          <w:rStyle w:val="20"/>
          <w:rFonts w:hint="default"/>
          <w:lang w:val="en-US" w:eastAsia="zh-CN"/>
        </w:rPr>
      </w:pPr>
      <w:r>
        <w:rPr>
          <w:rStyle w:val="20"/>
          <w:rFonts w:hint="eastAsia"/>
          <w:lang w:val="en-US" w:eastAsia="zh-CN"/>
        </w:rPr>
        <w:t>图6.1</w:t>
      </w:r>
    </w:p>
    <w:p>
      <w:pPr>
        <w:numPr>
          <w:ilvl w:val="0"/>
          <w:numId w:val="0"/>
        </w:numPr>
        <w:jc w:val="both"/>
        <w:rPr>
          <w:rStyle w:val="20"/>
          <w:rFonts w:hint="eastAsia"/>
          <w:lang w:val="en-US" w:eastAsia="zh-CN"/>
        </w:rPr>
      </w:pPr>
    </w:p>
    <w:p>
      <w:pPr>
        <w:bidi w:val="0"/>
        <w:rPr>
          <w:rFonts w:hint="eastAsia"/>
          <w:lang w:val="en-US" w:eastAsia="zh-CN"/>
        </w:rPr>
      </w:pPr>
      <w:r>
        <w:rPr>
          <w:rFonts w:hint="eastAsia"/>
          <w:lang w:val="en-US" w:eastAsia="zh-CN"/>
        </w:rPr>
        <w:t>注：</w:t>
      </w:r>
    </w:p>
    <w:p>
      <w:pPr>
        <w:bidi w:val="0"/>
        <w:ind w:left="320" w:leftChars="100" w:firstLine="307" w:firstLineChars="96"/>
        <w:rPr>
          <w:rFonts w:hint="eastAsia"/>
          <w:lang w:val="en-US" w:eastAsia="zh-CN"/>
        </w:rPr>
      </w:pPr>
      <w:r>
        <w:rPr>
          <w:lang w:val="en-US" w:eastAsia="zh-CN"/>
        </w:rPr>
        <w:t>注册时的信息（姓名、身份证号）及其关联信息不可修改</w:t>
      </w:r>
      <w:r>
        <w:rPr>
          <w:rFonts w:hint="eastAsia"/>
          <w:lang w:val="en-US" w:eastAsia="zh-CN"/>
        </w:rPr>
        <w:t>；</w:t>
      </w:r>
    </w:p>
    <w:p>
      <w:pPr>
        <w:bidi w:val="0"/>
        <w:ind w:left="320" w:leftChars="100" w:firstLine="307" w:firstLineChars="96"/>
      </w:pPr>
      <w:r>
        <w:rPr>
          <w:rFonts w:hint="eastAsia"/>
          <w:lang w:val="en-US" w:eastAsia="zh-CN"/>
        </w:rPr>
        <w:t>【业绩综述】须如实填写在工作当中工作实绩和工作能力情况。</w:t>
      </w:r>
    </w:p>
    <w:p>
      <w:pPr>
        <w:pStyle w:val="3"/>
        <w:numPr>
          <w:ilvl w:val="1"/>
          <w:numId w:val="0"/>
        </w:numPr>
        <w:bidi w:val="0"/>
        <w:ind w:left="11" w:leftChars="0"/>
        <w:outlineLvl w:val="1"/>
        <w:rPr>
          <w:rFonts w:hint="eastAsia"/>
          <w:lang w:val="en-US" w:eastAsia="zh-CN"/>
        </w:rPr>
      </w:pPr>
      <w:bookmarkStart w:id="27" w:name="_Toc19621"/>
      <w:r>
        <w:rPr>
          <w:rFonts w:hint="eastAsia"/>
          <w:lang w:val="en-US" w:eastAsia="zh-CN"/>
        </w:rPr>
        <w:t>6.1.2学历信息</w:t>
      </w:r>
      <w:bookmarkEnd w:id="27"/>
    </w:p>
    <w:p>
      <w:pPr>
        <w:numPr>
          <w:ilvl w:val="0"/>
          <w:numId w:val="0"/>
        </w:numPr>
        <w:spacing w:after="159" w:line="259" w:lineRule="auto"/>
        <w:ind w:firstLine="640" w:firstLineChars="200"/>
      </w:pPr>
      <w:r>
        <w:rPr>
          <w:rFonts w:hint="eastAsia"/>
          <w:lang w:val="en-US" w:eastAsia="zh-CN"/>
        </w:rPr>
        <w:t>点击</w:t>
      </w:r>
      <w:r>
        <w:t>【</w:t>
      </w:r>
      <w:r>
        <w:rPr>
          <w:rFonts w:hint="eastAsia"/>
          <w:lang w:val="en-US" w:eastAsia="zh-CN"/>
        </w:rPr>
        <w:t>同步</w:t>
      </w:r>
      <w:r>
        <w:t>】</w:t>
      </w:r>
      <w:r>
        <w:rPr>
          <w:rFonts w:hint="eastAsia"/>
          <w:lang w:eastAsia="zh-CN"/>
        </w:rPr>
        <w:t>，</w:t>
      </w:r>
      <w:r>
        <w:rPr>
          <w:rFonts w:hint="eastAsia"/>
          <w:lang w:val="en-US" w:eastAsia="zh-CN"/>
        </w:rPr>
        <w:t>可以选择部分或全部已有的人社步学历平台的学历信息；</w:t>
      </w:r>
      <w:r>
        <w:t>点击【添加学历信息】，出现如下</w:t>
      </w:r>
      <w:r>
        <w:rPr>
          <w:rFonts w:hint="eastAsia"/>
          <w:lang w:val="en-US" w:eastAsia="zh-CN"/>
        </w:rPr>
        <w:t>图6.2、6.3所示</w:t>
      </w:r>
      <w:r>
        <w:t>界面，填写相关学历信息后，点击确定。</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71770" cy="1018540"/>
            <wp:effectExtent l="0" t="0" r="11430" b="10160"/>
            <wp:docPr id="1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5"/>
                    <pic:cNvPicPr>
                      <a:picLocks noChangeAspect="1"/>
                    </pic:cNvPicPr>
                  </pic:nvPicPr>
                  <pic:blipFill>
                    <a:blip r:embed="rId51"/>
                    <a:stretch>
                      <a:fillRect/>
                    </a:stretch>
                  </pic:blipFill>
                  <pic:spPr>
                    <a:xfrm>
                      <a:off x="0" y="0"/>
                      <a:ext cx="5271770" cy="101854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图6.2</w:t>
      </w:r>
    </w:p>
    <w:p>
      <w:pPr>
        <w:numPr>
          <w:ilvl w:val="0"/>
          <w:numId w:val="0"/>
        </w:numPr>
        <w:spacing w:after="159" w:line="259" w:lineRule="auto"/>
      </w:pPr>
      <w:r>
        <w:drawing>
          <wp:inline distT="0" distB="0" distL="114300" distR="114300">
            <wp:extent cx="5268595" cy="2932430"/>
            <wp:effectExtent l="0" t="0" r="1905" b="1270"/>
            <wp:docPr id="1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
                    <pic:cNvPicPr>
                      <a:picLocks noChangeAspect="1"/>
                    </pic:cNvPicPr>
                  </pic:nvPicPr>
                  <pic:blipFill>
                    <a:blip r:embed="rId23"/>
                    <a:stretch>
                      <a:fillRect/>
                    </a:stretch>
                  </pic:blipFill>
                  <pic:spPr>
                    <a:xfrm>
                      <a:off x="0" y="0"/>
                      <a:ext cx="5268595" cy="2932430"/>
                    </a:xfrm>
                    <a:prstGeom prst="rect">
                      <a:avLst/>
                    </a:prstGeom>
                    <a:noFill/>
                    <a:ln>
                      <a:noFill/>
                    </a:ln>
                  </pic:spPr>
                </pic:pic>
              </a:graphicData>
            </a:graphic>
          </wp:inline>
        </w:drawing>
      </w:r>
    </w:p>
    <w:p>
      <w:pPr>
        <w:numPr>
          <w:ilvl w:val="0"/>
          <w:numId w:val="0"/>
        </w:numPr>
        <w:jc w:val="center"/>
        <w:rPr>
          <w:rStyle w:val="20"/>
          <w:rFonts w:hint="default"/>
          <w:lang w:val="en-US" w:eastAsia="zh-CN"/>
        </w:rPr>
      </w:pPr>
      <w:r>
        <w:rPr>
          <w:rStyle w:val="20"/>
          <w:rFonts w:hint="eastAsia"/>
          <w:lang w:val="en-US" w:eastAsia="zh-CN"/>
        </w:rPr>
        <w:t>图6.3</w:t>
      </w:r>
    </w:p>
    <w:p>
      <w:pPr>
        <w:bidi w:val="0"/>
        <w:rPr>
          <w:rStyle w:val="20"/>
          <w:rFonts w:hint="default"/>
          <w:lang w:val="en-US" w:eastAsia="zh-CN"/>
        </w:rPr>
      </w:pPr>
    </w:p>
    <w:p>
      <w:pPr>
        <w:pStyle w:val="3"/>
        <w:numPr>
          <w:ilvl w:val="1"/>
          <w:numId w:val="0"/>
        </w:numPr>
        <w:bidi w:val="0"/>
        <w:ind w:left="11" w:leftChars="0"/>
        <w:outlineLvl w:val="1"/>
        <w:rPr>
          <w:rFonts w:hint="eastAsia"/>
          <w:lang w:val="en-US" w:eastAsia="zh-CN"/>
        </w:rPr>
      </w:pPr>
      <w:bookmarkStart w:id="28" w:name="_Toc21224"/>
      <w:r>
        <w:rPr>
          <w:rFonts w:hint="eastAsia"/>
          <w:lang w:val="en-US" w:eastAsia="zh-CN"/>
        </w:rPr>
        <w:t>6.1.3资历信息</w:t>
      </w:r>
      <w:bookmarkEnd w:id="28"/>
      <w:r>
        <w:rPr>
          <w:rFonts w:hint="eastAsia"/>
          <w:lang w:val="en-US" w:eastAsia="zh-CN"/>
        </w:rPr>
        <w:t xml:space="preserve"> </w:t>
      </w:r>
    </w:p>
    <w:p>
      <w:pPr>
        <w:numPr>
          <w:ilvl w:val="0"/>
          <w:numId w:val="0"/>
        </w:numPr>
        <w:spacing w:after="159" w:line="259" w:lineRule="auto"/>
        <w:ind w:firstLine="640" w:firstLineChars="200"/>
      </w:pPr>
      <w:r>
        <w:rPr>
          <w:rFonts w:hint="eastAsia"/>
          <w:lang w:val="en-US" w:eastAsia="zh-CN"/>
        </w:rPr>
        <w:t>点击</w:t>
      </w:r>
      <w:r>
        <w:t>【</w:t>
      </w:r>
      <w:r>
        <w:rPr>
          <w:rFonts w:hint="eastAsia"/>
          <w:lang w:val="en-US" w:eastAsia="zh-CN"/>
        </w:rPr>
        <w:t>同步</w:t>
      </w:r>
      <w:r>
        <w:t>】</w:t>
      </w:r>
      <w:r>
        <w:rPr>
          <w:rFonts w:hint="eastAsia"/>
          <w:lang w:eastAsia="zh-CN"/>
        </w:rPr>
        <w:t>，</w:t>
      </w:r>
      <w:r>
        <w:rPr>
          <w:rFonts w:hint="eastAsia"/>
          <w:lang w:val="en-US" w:eastAsia="zh-CN"/>
        </w:rPr>
        <w:t>可以选择部分或全部已有的四川省、人社部职业资格证书；</w:t>
      </w:r>
      <w:r>
        <w:t>点击【资历信息】出现如下</w:t>
      </w:r>
      <w:r>
        <w:rPr>
          <w:rFonts w:hint="eastAsia"/>
          <w:lang w:val="en-US" w:eastAsia="zh-CN"/>
        </w:rPr>
        <w:t>图6.4、6.5</w:t>
      </w:r>
      <w:r>
        <w:t>界面，填写资历信息，点击确定即可完成该信息项的录入。</w:t>
      </w:r>
    </w:p>
    <w:p>
      <w:pPr>
        <w:numPr>
          <w:ilvl w:val="0"/>
          <w:numId w:val="0"/>
        </w:numPr>
        <w:spacing w:after="159" w:line="259" w:lineRule="auto"/>
      </w:pPr>
      <w:r>
        <w:drawing>
          <wp:inline distT="0" distB="0" distL="114300" distR="114300">
            <wp:extent cx="5270500" cy="819785"/>
            <wp:effectExtent l="0" t="0" r="0" b="5715"/>
            <wp:docPr id="1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
                    <pic:cNvPicPr>
                      <a:picLocks noChangeAspect="1"/>
                    </pic:cNvPicPr>
                  </pic:nvPicPr>
                  <pic:blipFill>
                    <a:blip r:embed="rId24"/>
                    <a:stretch>
                      <a:fillRect/>
                    </a:stretch>
                  </pic:blipFill>
                  <pic:spPr>
                    <a:xfrm>
                      <a:off x="0" y="0"/>
                      <a:ext cx="5270500" cy="81978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图6.4</w:t>
      </w:r>
    </w:p>
    <w:p>
      <w:pPr>
        <w:numPr>
          <w:ilvl w:val="0"/>
          <w:numId w:val="0"/>
        </w:numPr>
        <w:spacing w:after="159" w:line="259" w:lineRule="auto"/>
      </w:pPr>
      <w:r>
        <w:drawing>
          <wp:inline distT="0" distB="0" distL="114300" distR="114300">
            <wp:extent cx="5273675" cy="2611755"/>
            <wp:effectExtent l="0" t="0" r="9525" b="4445"/>
            <wp:docPr id="1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
                    <pic:cNvPicPr>
                      <a:picLocks noChangeAspect="1"/>
                    </pic:cNvPicPr>
                  </pic:nvPicPr>
                  <pic:blipFill>
                    <a:blip r:embed="rId25"/>
                    <a:stretch>
                      <a:fillRect/>
                    </a:stretch>
                  </pic:blipFill>
                  <pic:spPr>
                    <a:xfrm>
                      <a:off x="0" y="0"/>
                      <a:ext cx="5273675" cy="261175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图6.5</w:t>
      </w:r>
    </w:p>
    <w:p>
      <w:pPr>
        <w:pStyle w:val="3"/>
        <w:numPr>
          <w:ilvl w:val="1"/>
          <w:numId w:val="0"/>
        </w:numPr>
        <w:bidi w:val="0"/>
        <w:ind w:left="11" w:leftChars="0"/>
        <w:outlineLvl w:val="1"/>
        <w:rPr>
          <w:rFonts w:hint="eastAsia"/>
          <w:lang w:val="en-US" w:eastAsia="zh-CN"/>
        </w:rPr>
      </w:pPr>
      <w:bookmarkStart w:id="29" w:name="_Toc19383"/>
      <w:r>
        <w:rPr>
          <w:rFonts w:hint="eastAsia"/>
          <w:lang w:val="en-US" w:eastAsia="zh-CN"/>
        </w:rPr>
        <w:t>6.1.4工作经历</w:t>
      </w:r>
      <w:bookmarkEnd w:id="29"/>
    </w:p>
    <w:p>
      <w:pPr>
        <w:numPr>
          <w:ilvl w:val="0"/>
          <w:numId w:val="0"/>
        </w:numPr>
        <w:ind w:firstLine="640" w:firstLineChars="200"/>
        <w:rPr>
          <w:rFonts w:ascii="Times New Roman" w:hAnsi="Times New Roman" w:eastAsia="Times New Roman" w:cs="Times New Roman"/>
        </w:rPr>
      </w:pPr>
      <w:r>
        <w:t>点击【添加工作经历】，出现如下界面，填写工作经历信息，点击确定即可完成该信息项的录入</w:t>
      </w:r>
      <w:r>
        <w:rPr>
          <w:rFonts w:hint="eastAsia"/>
          <w:lang w:eastAsia="zh-CN"/>
        </w:rPr>
        <w:t>，</w:t>
      </w:r>
      <w:r>
        <w:rPr>
          <w:rFonts w:hint="eastAsia"/>
          <w:lang w:val="en-US" w:eastAsia="zh-CN"/>
        </w:rPr>
        <w:t>如下图6.6所示</w:t>
      </w:r>
      <w:r>
        <w:t>。</w:t>
      </w:r>
    </w:p>
    <w:p>
      <w:pPr>
        <w:numPr>
          <w:ilvl w:val="0"/>
          <w:numId w:val="0"/>
        </w:numPr>
      </w:pPr>
      <w:r>
        <w:drawing>
          <wp:inline distT="0" distB="0" distL="114300" distR="114300">
            <wp:extent cx="5273040" cy="2891790"/>
            <wp:effectExtent l="0" t="0" r="10160" b="3810"/>
            <wp:docPr id="1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4"/>
                    <pic:cNvPicPr>
                      <a:picLocks noChangeAspect="1"/>
                    </pic:cNvPicPr>
                  </pic:nvPicPr>
                  <pic:blipFill>
                    <a:blip r:embed="rId26"/>
                    <a:stretch>
                      <a:fillRect/>
                    </a:stretch>
                  </pic:blipFill>
                  <pic:spPr>
                    <a:xfrm>
                      <a:off x="0" y="0"/>
                      <a:ext cx="5273040" cy="289179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图6.6</w:t>
      </w:r>
    </w:p>
    <w:p>
      <w:pPr>
        <w:numPr>
          <w:ilvl w:val="0"/>
          <w:numId w:val="0"/>
        </w:numPr>
        <w:rPr>
          <w:rFonts w:hint="default" w:eastAsia="仿宋"/>
          <w:lang w:val="en-US" w:eastAsia="zh-CN"/>
        </w:rPr>
      </w:pPr>
      <w:r>
        <w:rPr>
          <w:rFonts w:hint="eastAsia"/>
          <w:lang w:val="en-US" w:eastAsia="zh-CN"/>
        </w:rPr>
        <w:t>注：工作经历的结束时间可以填写至今；申报人使用系统首次申报职称并通过后，下次申报职称时，之前任职的工作经历内容不可更改，目前在职的工作经历可进行修改。工作经历支持录入多条。</w:t>
      </w:r>
      <w:r>
        <w:rPr>
          <w:rFonts w:ascii="Times New Roman" w:hAnsi="Times New Roman" w:eastAsia="Times New Roman" w:cs="Times New Roman"/>
        </w:rPr>
        <w:t xml:space="preserve"> </w:t>
      </w:r>
    </w:p>
    <w:p>
      <w:pPr>
        <w:pStyle w:val="3"/>
        <w:numPr>
          <w:ilvl w:val="3"/>
          <w:numId w:val="0"/>
        </w:numPr>
        <w:bidi w:val="0"/>
        <w:ind w:leftChars="0"/>
        <w:outlineLvl w:val="1"/>
        <w:rPr>
          <w:rFonts w:hint="eastAsia" w:ascii="黑体" w:hAnsi="黑体" w:eastAsia="黑体" w:cs="仿宋"/>
          <w:color w:val="000000"/>
          <w:kern w:val="2"/>
          <w:sz w:val="30"/>
          <w:szCs w:val="22"/>
          <w:lang w:val="en-US" w:eastAsia="zh-CN" w:bidi="ar-SA"/>
        </w:rPr>
      </w:pPr>
      <w:bookmarkStart w:id="30" w:name="_Toc10482"/>
      <w:r>
        <w:rPr>
          <w:rFonts w:hint="eastAsia"/>
          <w:lang w:val="en-US" w:eastAsia="zh-CN"/>
        </w:rPr>
        <w:t>6.1.5</w:t>
      </w:r>
      <w:r>
        <w:rPr>
          <w:rFonts w:hint="eastAsia" w:ascii="黑体" w:hAnsi="黑体" w:eastAsia="黑体" w:cs="仿宋"/>
          <w:color w:val="000000"/>
          <w:kern w:val="2"/>
          <w:sz w:val="30"/>
          <w:szCs w:val="22"/>
          <w:lang w:val="en-US" w:eastAsia="zh-CN" w:bidi="ar-SA"/>
        </w:rPr>
        <w:t>社会团体</w:t>
      </w:r>
      <w:bookmarkEnd w:id="30"/>
    </w:p>
    <w:p>
      <w:pPr>
        <w:numPr>
          <w:ilvl w:val="0"/>
          <w:numId w:val="0"/>
        </w:numPr>
        <w:ind w:firstLine="640" w:firstLineChars="200"/>
        <w:rPr>
          <w:rFonts w:hint="eastAsia"/>
          <w:lang w:val="en-US" w:eastAsia="zh-CN"/>
        </w:rPr>
      </w:pPr>
      <w:r>
        <w:t>点击【添加社会团体任职情况】，出现如下</w:t>
      </w:r>
      <w:r>
        <w:rPr>
          <w:rFonts w:hint="eastAsia"/>
          <w:lang w:val="en-US" w:eastAsia="zh-CN"/>
        </w:rPr>
        <w:t>图6.7、6.8所示</w:t>
      </w:r>
      <w:r>
        <w:t>界面，填写社会团体信息信息，点击</w:t>
      </w:r>
      <w:r>
        <w:rPr>
          <w:rFonts w:hint="eastAsia"/>
          <w:lang w:val="en-US" w:eastAsia="zh-CN"/>
        </w:rPr>
        <w:t>确定</w:t>
      </w:r>
      <w:r>
        <w:t>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7325" cy="787400"/>
            <wp:effectExtent l="0" t="0" r="3175" b="0"/>
            <wp:docPr id="1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8"/>
                    <pic:cNvPicPr>
                      <a:picLocks noChangeAspect="1"/>
                    </pic:cNvPicPr>
                  </pic:nvPicPr>
                  <pic:blipFill>
                    <a:blip r:embed="rId30"/>
                    <a:stretch>
                      <a:fillRect/>
                    </a:stretch>
                  </pic:blipFill>
                  <pic:spPr>
                    <a:xfrm>
                      <a:off x="0" y="0"/>
                      <a:ext cx="5267325" cy="78740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图6.7</w:t>
      </w:r>
    </w:p>
    <w:p>
      <w:pPr>
        <w:numPr>
          <w:ilvl w:val="0"/>
          <w:numId w:val="0"/>
        </w:numPr>
      </w:pPr>
      <w:r>
        <w:drawing>
          <wp:inline distT="0" distB="0" distL="114300" distR="114300">
            <wp:extent cx="5273675" cy="1290320"/>
            <wp:effectExtent l="0" t="0" r="9525" b="5080"/>
            <wp:docPr id="1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
                    <pic:cNvPicPr>
                      <a:picLocks noChangeAspect="1"/>
                    </pic:cNvPicPr>
                  </pic:nvPicPr>
                  <pic:blipFill>
                    <a:blip r:embed="rId31"/>
                    <a:stretch>
                      <a:fillRect/>
                    </a:stretch>
                  </pic:blipFill>
                  <pic:spPr>
                    <a:xfrm>
                      <a:off x="0" y="0"/>
                      <a:ext cx="5273675" cy="129032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图6.8</w:t>
      </w:r>
    </w:p>
    <w:p>
      <w:pPr>
        <w:pStyle w:val="3"/>
        <w:numPr>
          <w:ilvl w:val="3"/>
          <w:numId w:val="0"/>
        </w:numPr>
        <w:bidi w:val="0"/>
        <w:ind w:leftChars="0"/>
        <w:outlineLvl w:val="1"/>
        <w:rPr>
          <w:rFonts w:hint="eastAsia" w:ascii="黑体" w:hAnsi="黑体" w:eastAsia="黑体" w:cs="仿宋"/>
          <w:color w:val="000000"/>
          <w:kern w:val="2"/>
          <w:sz w:val="30"/>
          <w:szCs w:val="22"/>
          <w:lang w:val="en-US" w:eastAsia="zh-CN" w:bidi="ar-SA"/>
        </w:rPr>
      </w:pPr>
      <w:bookmarkStart w:id="31" w:name="_Toc15096"/>
      <w:r>
        <w:rPr>
          <w:rFonts w:hint="eastAsia"/>
          <w:lang w:val="en-US" w:eastAsia="zh-CN"/>
        </w:rPr>
        <w:t>6.1.6</w:t>
      </w:r>
      <w:r>
        <w:rPr>
          <w:rFonts w:hint="eastAsia" w:ascii="黑体" w:hAnsi="黑体" w:eastAsia="黑体" w:cs="仿宋"/>
          <w:color w:val="000000"/>
          <w:kern w:val="2"/>
          <w:sz w:val="30"/>
          <w:szCs w:val="22"/>
          <w:lang w:val="en-US" w:eastAsia="zh-CN" w:bidi="ar-SA"/>
        </w:rPr>
        <w:t>继续教育</w:t>
      </w:r>
      <w:bookmarkEnd w:id="31"/>
    </w:p>
    <w:p>
      <w:pPr>
        <w:numPr>
          <w:ilvl w:val="0"/>
          <w:numId w:val="0"/>
        </w:numPr>
        <w:ind w:leftChars="0" w:firstLine="640" w:firstLineChars="200"/>
        <w:rPr>
          <w:rFonts w:ascii="Times New Roman" w:hAnsi="Times New Roman" w:eastAsia="Times New Roman" w:cs="Times New Roman"/>
        </w:rPr>
      </w:pPr>
      <w:r>
        <w:t>点击【添加继续教育经历】，出现如下</w:t>
      </w:r>
      <w:r>
        <w:rPr>
          <w:rFonts w:hint="eastAsia"/>
          <w:lang w:val="en-US" w:eastAsia="zh-CN"/>
        </w:rPr>
        <w:t>图6.9所示</w:t>
      </w:r>
      <w:r>
        <w:t>界面，填写继续教育信息，点击确定即可完成该信息项的录入。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7325" cy="3513455"/>
            <wp:effectExtent l="0" t="0" r="3175" b="4445"/>
            <wp:docPr id="1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0"/>
                    <pic:cNvPicPr>
                      <a:picLocks noChangeAspect="1"/>
                    </pic:cNvPicPr>
                  </pic:nvPicPr>
                  <pic:blipFill>
                    <a:blip r:embed="rId32"/>
                    <a:stretch>
                      <a:fillRect/>
                    </a:stretch>
                  </pic:blipFill>
                  <pic:spPr>
                    <a:xfrm>
                      <a:off x="0" y="0"/>
                      <a:ext cx="5267325" cy="351345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图6.9</w:t>
      </w:r>
    </w:p>
    <w:p>
      <w:pPr>
        <w:pStyle w:val="3"/>
        <w:numPr>
          <w:ilvl w:val="3"/>
          <w:numId w:val="0"/>
        </w:numPr>
        <w:bidi w:val="0"/>
        <w:ind w:leftChars="0"/>
        <w:outlineLvl w:val="1"/>
        <w:rPr>
          <w:rFonts w:hint="eastAsia"/>
          <w:lang w:val="en-US" w:eastAsia="zh-CN"/>
        </w:rPr>
      </w:pPr>
      <w:bookmarkStart w:id="32" w:name="_Toc17844"/>
      <w:r>
        <w:rPr>
          <w:rFonts w:hint="eastAsia"/>
          <w:lang w:val="en-US" w:eastAsia="zh-CN"/>
        </w:rPr>
        <w:t>6.1.7考核情况</w:t>
      </w:r>
      <w:bookmarkEnd w:id="32"/>
    </w:p>
    <w:p>
      <w:pPr>
        <w:numPr>
          <w:ilvl w:val="0"/>
          <w:numId w:val="0"/>
        </w:numPr>
        <w:ind w:leftChars="0" w:firstLine="640" w:firstLineChars="200"/>
      </w:pPr>
      <w:r>
        <w:t>点击【添加</w:t>
      </w:r>
      <w:r>
        <w:rPr>
          <w:rFonts w:hint="eastAsia"/>
          <w:lang w:val="en-US" w:eastAsia="zh-CN"/>
        </w:rPr>
        <w:t>考核情况</w:t>
      </w:r>
      <w:r>
        <w:t>】，出现如下</w:t>
      </w:r>
      <w:r>
        <w:rPr>
          <w:rFonts w:hint="eastAsia"/>
          <w:lang w:val="en-US" w:eastAsia="zh-CN"/>
        </w:rPr>
        <w:t>图6.10、6.11所示</w:t>
      </w:r>
      <w:r>
        <w:t>界面，填写现职称考核信息，点击确定即可完成该信息项的录入。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9865" cy="726440"/>
            <wp:effectExtent l="0" t="0" r="635" b="10160"/>
            <wp:docPr id="1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1"/>
                    <pic:cNvPicPr>
                      <a:picLocks noChangeAspect="1"/>
                    </pic:cNvPicPr>
                  </pic:nvPicPr>
                  <pic:blipFill>
                    <a:blip r:embed="rId33"/>
                    <a:stretch>
                      <a:fillRect/>
                    </a:stretch>
                  </pic:blipFill>
                  <pic:spPr>
                    <a:xfrm>
                      <a:off x="0" y="0"/>
                      <a:ext cx="5269865" cy="72644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图6.10</w:t>
      </w:r>
    </w:p>
    <w:p>
      <w:pPr>
        <w:numPr>
          <w:ilvl w:val="0"/>
          <w:numId w:val="0"/>
        </w:numPr>
        <w:jc w:val="center"/>
      </w:pPr>
      <w:r>
        <w:drawing>
          <wp:inline distT="0" distB="0" distL="114300" distR="114300">
            <wp:extent cx="3393440" cy="1679575"/>
            <wp:effectExtent l="0" t="0" r="10160" b="9525"/>
            <wp:docPr id="1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4"/>
                    <pic:cNvPicPr>
                      <a:picLocks noChangeAspect="1"/>
                    </pic:cNvPicPr>
                  </pic:nvPicPr>
                  <pic:blipFill>
                    <a:blip r:embed="rId34"/>
                    <a:stretch>
                      <a:fillRect/>
                    </a:stretch>
                  </pic:blipFill>
                  <pic:spPr>
                    <a:xfrm>
                      <a:off x="0" y="0"/>
                      <a:ext cx="3393440" cy="167957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图6.11</w:t>
      </w:r>
    </w:p>
    <w:p>
      <w:pPr>
        <w:pStyle w:val="3"/>
        <w:numPr>
          <w:ilvl w:val="3"/>
          <w:numId w:val="0"/>
        </w:numPr>
        <w:bidi w:val="0"/>
        <w:ind w:leftChars="0"/>
        <w:outlineLvl w:val="1"/>
      </w:pPr>
      <w:bookmarkStart w:id="33" w:name="_Toc26956"/>
      <w:r>
        <w:rPr>
          <w:rFonts w:hint="eastAsia"/>
          <w:lang w:val="en-US" w:eastAsia="zh-CN"/>
        </w:rPr>
        <w:t>6.1.8考试信息</w:t>
      </w:r>
      <w:bookmarkEnd w:id="33"/>
    </w:p>
    <w:p>
      <w:pPr>
        <w:numPr>
          <w:ilvl w:val="0"/>
          <w:numId w:val="0"/>
        </w:numPr>
        <w:ind w:firstLine="640" w:firstLineChars="200"/>
        <w:jc w:val="both"/>
      </w:pPr>
      <w:r>
        <w:rPr>
          <w:rFonts w:hint="eastAsia"/>
          <w:lang w:val="en-US" w:eastAsia="zh-CN"/>
        </w:rPr>
        <w:t>申报</w:t>
      </w:r>
      <w:r>
        <w:rPr>
          <w:rFonts w:hint="eastAsia"/>
          <w:b/>
          <w:bCs/>
          <w:lang w:val="en-US" w:eastAsia="zh-CN"/>
        </w:rPr>
        <w:t>经济、统计、审计</w:t>
      </w:r>
      <w:r>
        <w:rPr>
          <w:rFonts w:hint="eastAsia"/>
          <w:lang w:val="en-US" w:eastAsia="zh-CN"/>
        </w:rPr>
        <w:t>等系列的专业技术人才，可以</w:t>
      </w:r>
      <w:r>
        <w:t>点击【添加</w:t>
      </w:r>
      <w:r>
        <w:rPr>
          <w:rFonts w:hint="eastAsia"/>
          <w:lang w:val="en-US" w:eastAsia="zh-CN"/>
        </w:rPr>
        <w:t>考试信息</w:t>
      </w:r>
      <w:r>
        <w:t>】，出现如下</w:t>
      </w:r>
      <w:r>
        <w:rPr>
          <w:rFonts w:hint="eastAsia"/>
          <w:lang w:val="en-US" w:eastAsia="zh-CN"/>
        </w:rPr>
        <w:t>图6.12、6.13所示</w:t>
      </w:r>
      <w:r>
        <w:t>界面，填写</w:t>
      </w:r>
      <w:r>
        <w:rPr>
          <w:rFonts w:hint="eastAsia"/>
          <w:lang w:val="en-US" w:eastAsia="zh-CN"/>
        </w:rPr>
        <w:t>相关考试信息</w:t>
      </w:r>
      <w:r>
        <w:t>，点击确定即可完成该信息项的录入。</w:t>
      </w:r>
    </w:p>
    <w:p>
      <w:pPr>
        <w:numPr>
          <w:ilvl w:val="0"/>
          <w:numId w:val="0"/>
        </w:numPr>
        <w:jc w:val="both"/>
      </w:pPr>
      <w:r>
        <w:drawing>
          <wp:inline distT="0" distB="0" distL="114300" distR="114300">
            <wp:extent cx="5269865" cy="740410"/>
            <wp:effectExtent l="0" t="0" r="635" b="8890"/>
            <wp:docPr id="1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5"/>
                    <pic:cNvPicPr>
                      <a:picLocks noChangeAspect="1"/>
                    </pic:cNvPicPr>
                  </pic:nvPicPr>
                  <pic:blipFill>
                    <a:blip r:embed="rId35"/>
                    <a:stretch>
                      <a:fillRect/>
                    </a:stretch>
                  </pic:blipFill>
                  <pic:spPr>
                    <a:xfrm>
                      <a:off x="0" y="0"/>
                      <a:ext cx="5269865" cy="74041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图6.12</w:t>
      </w:r>
    </w:p>
    <w:p>
      <w:pPr>
        <w:numPr>
          <w:ilvl w:val="0"/>
          <w:numId w:val="0"/>
        </w:numPr>
        <w:jc w:val="both"/>
      </w:pPr>
      <w:r>
        <w:drawing>
          <wp:inline distT="0" distB="0" distL="114300" distR="114300">
            <wp:extent cx="5269230" cy="2973705"/>
            <wp:effectExtent l="0" t="0" r="1270" b="10795"/>
            <wp:docPr id="1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6"/>
                    <pic:cNvPicPr>
                      <a:picLocks noChangeAspect="1"/>
                    </pic:cNvPicPr>
                  </pic:nvPicPr>
                  <pic:blipFill>
                    <a:blip r:embed="rId36"/>
                    <a:stretch>
                      <a:fillRect/>
                    </a:stretch>
                  </pic:blipFill>
                  <pic:spPr>
                    <a:xfrm>
                      <a:off x="0" y="0"/>
                      <a:ext cx="5269230" cy="297370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图6.13</w:t>
      </w:r>
    </w:p>
    <w:p>
      <w:pPr>
        <w:ind w:left="0" w:leftChars="0" w:firstLine="0" w:firstLineChars="0"/>
        <w:outlineLvl w:val="9"/>
        <w:rPr>
          <w:rFonts w:hint="default" w:ascii="黑体" w:hAnsi="黑体" w:eastAsia="黑体" w:cs="仿宋"/>
          <w:color w:val="000000"/>
          <w:kern w:val="44"/>
          <w:sz w:val="32"/>
          <w:szCs w:val="22"/>
          <w:lang w:val="en-US" w:eastAsia="zh-CN" w:bidi="ar-SA"/>
        </w:rPr>
      </w:pPr>
    </w:p>
    <w:p>
      <w:pPr>
        <w:pStyle w:val="2"/>
        <w:bidi w:val="0"/>
        <w:rPr>
          <w:rFonts w:hint="eastAsia"/>
          <w:lang w:val="en-US" w:eastAsia="zh-CN"/>
        </w:rPr>
      </w:pPr>
      <w:bookmarkStart w:id="34" w:name="_Toc24716"/>
      <w:r>
        <w:rPr>
          <w:rFonts w:hint="eastAsia"/>
          <w:lang w:val="en-US" w:eastAsia="zh-CN"/>
        </w:rPr>
        <w:t>7.1专技人才统计</w:t>
      </w:r>
      <w:bookmarkEnd w:id="34"/>
    </w:p>
    <w:p>
      <w:pPr>
        <w:outlineLvl w:val="2"/>
        <w:rPr>
          <w:rFonts w:hint="default" w:ascii="黑体" w:hAnsi="黑体" w:eastAsia="黑体" w:cs="仿宋"/>
          <w:color w:val="000000"/>
          <w:kern w:val="2"/>
          <w:sz w:val="28"/>
          <w:szCs w:val="22"/>
          <w:lang w:val="en-US" w:eastAsia="zh-CN" w:bidi="ar-SA"/>
        </w:rPr>
      </w:pPr>
      <w:bookmarkStart w:id="35" w:name="_Toc3166"/>
      <w:r>
        <w:rPr>
          <w:rFonts w:hint="eastAsia" w:ascii="黑体" w:hAnsi="黑体" w:eastAsia="黑体" w:cs="仿宋"/>
          <w:color w:val="000000"/>
          <w:kern w:val="2"/>
          <w:sz w:val="28"/>
          <w:szCs w:val="22"/>
          <w:lang w:val="en-US" w:eastAsia="zh-CN" w:bidi="ar-SA"/>
        </w:rPr>
        <w:t>7.1.1 新增和修改</w:t>
      </w:r>
      <w:bookmarkEnd w:id="35"/>
    </w:p>
    <w:p>
      <w:pPr>
        <w:widowControl/>
        <w:numPr>
          <w:ilvl w:val="0"/>
          <w:numId w:val="0"/>
        </w:numPr>
        <w:spacing w:after="160" w:line="259" w:lineRule="auto"/>
        <w:ind w:firstLine="640" w:firstLineChars="200"/>
        <w:jc w:val="left"/>
        <w:rPr>
          <w:rFonts w:hint="eastAsia" w:cs="仿宋"/>
          <w:color w:val="000000"/>
          <w:sz w:val="32"/>
          <w:szCs w:val="22"/>
          <w:lang w:val="en-US" w:eastAsia="zh-CN"/>
        </w:rPr>
      </w:pPr>
      <w:r>
        <w:rPr>
          <w:rFonts w:hint="eastAsia" w:ascii="仿宋" w:hAnsi="仿宋" w:eastAsia="仿宋" w:cs="仿宋"/>
          <w:color w:val="000000"/>
          <w:sz w:val="32"/>
          <w:szCs w:val="22"/>
          <w:lang w:val="en-US" w:eastAsia="zh-CN"/>
        </w:rPr>
        <w:t>点击</w:t>
      </w:r>
      <w:r>
        <w:rPr>
          <w:rFonts w:hint="eastAsia" w:cs="仿宋"/>
          <w:color w:val="000000"/>
          <w:sz w:val="32"/>
          <w:szCs w:val="22"/>
          <w:lang w:val="en-US" w:eastAsia="zh-CN"/>
        </w:rPr>
        <w:t>新增，进入新增页面，如图7.1。填写各项信息，填写完毕后，点击确定，完成新增；点击修改进入修改页面，如下图所示，进行信息更改。</w:t>
      </w:r>
    </w:p>
    <w:p>
      <w:pPr>
        <w:widowControl/>
        <w:numPr>
          <w:ilvl w:val="0"/>
          <w:numId w:val="0"/>
        </w:numPr>
        <w:spacing w:after="160" w:line="259" w:lineRule="auto"/>
        <w:jc w:val="left"/>
        <w:rPr>
          <w:rFonts w:hint="default" w:cs="仿宋"/>
          <w:color w:val="000000"/>
          <w:sz w:val="32"/>
          <w:szCs w:val="22"/>
          <w:lang w:val="en-US" w:eastAsia="zh-CN"/>
        </w:rPr>
      </w:pPr>
      <w:r>
        <w:drawing>
          <wp:inline distT="0" distB="0" distL="114300" distR="114300">
            <wp:extent cx="5270500" cy="2336800"/>
            <wp:effectExtent l="0" t="0" r="0" b="0"/>
            <wp:docPr id="1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3"/>
                    <pic:cNvPicPr>
                      <a:picLocks noChangeAspect="1"/>
                    </pic:cNvPicPr>
                  </pic:nvPicPr>
                  <pic:blipFill>
                    <a:blip r:embed="rId52"/>
                    <a:stretch>
                      <a:fillRect/>
                    </a:stretch>
                  </pic:blipFill>
                  <pic:spPr>
                    <a:xfrm>
                      <a:off x="0" y="0"/>
                      <a:ext cx="5270500" cy="2336800"/>
                    </a:xfrm>
                    <a:prstGeom prst="rect">
                      <a:avLst/>
                    </a:prstGeom>
                    <a:noFill/>
                    <a:ln>
                      <a:noFill/>
                    </a:ln>
                  </pic:spPr>
                </pic:pic>
              </a:graphicData>
            </a:graphic>
          </wp:inline>
        </w:drawing>
      </w:r>
    </w:p>
    <w:p>
      <w:pPr>
        <w:widowControl/>
        <w:numPr>
          <w:ilvl w:val="0"/>
          <w:numId w:val="0"/>
        </w:numPr>
        <w:spacing w:after="160" w:line="259" w:lineRule="auto"/>
        <w:jc w:val="left"/>
      </w:pPr>
      <w:r>
        <w:drawing>
          <wp:inline distT="0" distB="0" distL="114300" distR="114300">
            <wp:extent cx="5269230" cy="2504440"/>
            <wp:effectExtent l="0" t="0" r="1270" b="10160"/>
            <wp:docPr id="1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
                    <pic:cNvPicPr>
                      <a:picLocks noChangeAspect="1"/>
                    </pic:cNvPicPr>
                  </pic:nvPicPr>
                  <pic:blipFill>
                    <a:blip r:embed="rId53"/>
                    <a:stretch>
                      <a:fillRect/>
                    </a:stretch>
                  </pic:blipFill>
                  <pic:spPr>
                    <a:xfrm>
                      <a:off x="0" y="0"/>
                      <a:ext cx="5269230" cy="2504440"/>
                    </a:xfrm>
                    <a:prstGeom prst="rect">
                      <a:avLst/>
                    </a:prstGeom>
                    <a:noFill/>
                    <a:ln>
                      <a:noFill/>
                    </a:ln>
                  </pic:spPr>
                </pic:pic>
              </a:graphicData>
            </a:graphic>
          </wp:inline>
        </w:drawing>
      </w:r>
    </w:p>
    <w:p>
      <w:pPr>
        <w:widowControl/>
        <w:numPr>
          <w:ilvl w:val="0"/>
          <w:numId w:val="0"/>
        </w:numPr>
        <w:spacing w:after="160" w:line="259" w:lineRule="auto"/>
        <w:jc w:val="center"/>
        <w:rPr>
          <w:rFonts w:hint="default" w:eastAsia="仿宋"/>
          <w:lang w:val="en-US" w:eastAsia="zh-CN"/>
        </w:rPr>
      </w:pPr>
      <w:r>
        <w:rPr>
          <w:rStyle w:val="20"/>
          <w:rFonts w:hint="eastAsia" w:cs="Times New Roman"/>
          <w:lang w:val="en-US" w:eastAsia="zh-CN"/>
        </w:rPr>
        <w:t>新增页面</w:t>
      </w:r>
    </w:p>
    <w:p>
      <w:pPr>
        <w:widowControl/>
        <w:numPr>
          <w:ilvl w:val="0"/>
          <w:numId w:val="0"/>
        </w:numPr>
        <w:spacing w:after="160" w:line="259" w:lineRule="auto"/>
        <w:jc w:val="left"/>
      </w:pPr>
      <w:r>
        <w:drawing>
          <wp:inline distT="0" distB="0" distL="114300" distR="114300">
            <wp:extent cx="5271770" cy="2210435"/>
            <wp:effectExtent l="0" t="0" r="11430" b="12065"/>
            <wp:docPr id="1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
                    <pic:cNvPicPr>
                      <a:picLocks noChangeAspect="1"/>
                    </pic:cNvPicPr>
                  </pic:nvPicPr>
                  <pic:blipFill>
                    <a:blip r:embed="rId54"/>
                    <a:stretch>
                      <a:fillRect/>
                    </a:stretch>
                  </pic:blipFill>
                  <pic:spPr>
                    <a:xfrm>
                      <a:off x="0" y="0"/>
                      <a:ext cx="5271770" cy="2210435"/>
                    </a:xfrm>
                    <a:prstGeom prst="rect">
                      <a:avLst/>
                    </a:prstGeom>
                    <a:noFill/>
                    <a:ln>
                      <a:noFill/>
                    </a:ln>
                  </pic:spPr>
                </pic:pic>
              </a:graphicData>
            </a:graphic>
          </wp:inline>
        </w:drawing>
      </w:r>
    </w:p>
    <w:p>
      <w:pPr>
        <w:numPr>
          <w:ilvl w:val="0"/>
          <w:numId w:val="0"/>
        </w:numPr>
        <w:jc w:val="center"/>
        <w:rPr>
          <w:rStyle w:val="20"/>
          <w:rFonts w:hint="eastAsia" w:cs="Times New Roman"/>
          <w:lang w:val="en-US" w:eastAsia="zh-CN"/>
        </w:rPr>
      </w:pPr>
      <w:r>
        <w:rPr>
          <w:rStyle w:val="20"/>
          <w:rFonts w:hint="eastAsia" w:cs="Times New Roman"/>
          <w:lang w:val="en-US" w:eastAsia="zh-CN"/>
        </w:rPr>
        <w:t>修改页面</w:t>
      </w:r>
    </w:p>
    <w:p>
      <w:pPr>
        <w:numPr>
          <w:ilvl w:val="0"/>
          <w:numId w:val="0"/>
        </w:numPr>
        <w:jc w:val="center"/>
        <w:rPr>
          <w:rFonts w:hint="default"/>
          <w:lang w:val="en-US" w:eastAsia="zh-CN"/>
        </w:rPr>
      </w:pPr>
      <w:r>
        <w:rPr>
          <w:rStyle w:val="20"/>
          <w:rFonts w:hint="eastAsia"/>
          <w:lang w:val="en-US" w:eastAsia="zh-CN"/>
        </w:rPr>
        <w:t>图7.1</w:t>
      </w:r>
    </w:p>
    <w:p>
      <w:pPr>
        <w:outlineLvl w:val="2"/>
        <w:rPr>
          <w:rFonts w:hint="default" w:ascii="黑体" w:hAnsi="黑体" w:eastAsia="黑体" w:cs="仿宋"/>
          <w:color w:val="000000"/>
          <w:kern w:val="2"/>
          <w:sz w:val="28"/>
          <w:szCs w:val="22"/>
          <w:lang w:val="en-US" w:eastAsia="zh-CN" w:bidi="ar-SA"/>
        </w:rPr>
      </w:pPr>
      <w:bookmarkStart w:id="36" w:name="_Toc27940"/>
      <w:r>
        <w:rPr>
          <w:rFonts w:hint="eastAsia" w:ascii="黑体" w:hAnsi="黑体" w:eastAsia="黑体" w:cs="仿宋"/>
          <w:color w:val="000000"/>
          <w:kern w:val="2"/>
          <w:sz w:val="28"/>
          <w:szCs w:val="22"/>
          <w:lang w:val="en-US" w:eastAsia="zh-CN" w:bidi="ar-SA"/>
        </w:rPr>
        <w:t>7.1.2 查看详情</w:t>
      </w:r>
      <w:bookmarkEnd w:id="36"/>
    </w:p>
    <w:p>
      <w:pPr>
        <w:widowControl/>
        <w:numPr>
          <w:ilvl w:val="0"/>
          <w:numId w:val="0"/>
        </w:numPr>
        <w:spacing w:after="160" w:line="259" w:lineRule="auto"/>
        <w:ind w:firstLine="640" w:firstLineChars="200"/>
        <w:jc w:val="left"/>
        <w:rPr>
          <w:rFonts w:hint="default" w:ascii="黑体" w:hAnsi="黑体" w:eastAsia="黑体" w:cs="黑体"/>
          <w:sz w:val="32"/>
          <w:szCs w:val="32"/>
          <w:lang w:val="en-US" w:eastAsia="zh-CN"/>
        </w:rPr>
      </w:pPr>
      <w:r>
        <w:rPr>
          <w:rFonts w:hint="eastAsia" w:ascii="仿宋" w:hAnsi="仿宋" w:eastAsia="仿宋" w:cs="仿宋"/>
          <w:color w:val="000000"/>
          <w:sz w:val="32"/>
          <w:szCs w:val="22"/>
          <w:lang w:val="en-US" w:eastAsia="zh-CN"/>
        </w:rPr>
        <w:t>个人端专技人才统计个人，通过新增录入一条专技人才，由单位端专技人才审核进行审核。可以通过查看详情查看审核进度</w:t>
      </w:r>
      <w:r>
        <w:rPr>
          <w:rFonts w:hint="eastAsia" w:cs="仿宋"/>
          <w:color w:val="000000"/>
          <w:sz w:val="32"/>
          <w:szCs w:val="22"/>
          <w:lang w:val="en-US" w:eastAsia="zh-CN"/>
        </w:rPr>
        <w:t>，如图7.2，图7.3</w:t>
      </w:r>
      <w:r>
        <w:rPr>
          <w:rFonts w:hint="eastAsia" w:ascii="仿宋" w:hAnsi="仿宋" w:eastAsia="仿宋" w:cs="仿宋"/>
          <w:color w:val="000000"/>
          <w:sz w:val="32"/>
          <w:szCs w:val="22"/>
          <w:lang w:val="en-US" w:eastAsia="zh-CN"/>
        </w:rPr>
        <w:t>。</w:t>
      </w:r>
    </w:p>
    <w:p>
      <w:pPr>
        <w:widowControl/>
        <w:numPr>
          <w:ilvl w:val="0"/>
          <w:numId w:val="0"/>
        </w:numPr>
        <w:spacing w:after="160" w:line="259" w:lineRule="auto"/>
        <w:jc w:val="left"/>
      </w:pPr>
      <w:r>
        <w:drawing>
          <wp:inline distT="0" distB="0" distL="114300" distR="114300">
            <wp:extent cx="5274310" cy="2663190"/>
            <wp:effectExtent l="0" t="0" r="8890" b="3810"/>
            <wp:docPr id="1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
                    <pic:cNvPicPr>
                      <a:picLocks noChangeAspect="1"/>
                    </pic:cNvPicPr>
                  </pic:nvPicPr>
                  <pic:blipFill>
                    <a:blip r:embed="rId55"/>
                    <a:stretch>
                      <a:fillRect/>
                    </a:stretch>
                  </pic:blipFill>
                  <pic:spPr>
                    <a:xfrm>
                      <a:off x="0" y="0"/>
                      <a:ext cx="5274310" cy="2663190"/>
                    </a:xfrm>
                    <a:prstGeom prst="rect">
                      <a:avLst/>
                    </a:prstGeom>
                    <a:noFill/>
                    <a:ln>
                      <a:noFill/>
                    </a:ln>
                  </pic:spPr>
                </pic:pic>
              </a:graphicData>
            </a:graphic>
          </wp:inline>
        </w:drawing>
      </w:r>
    </w:p>
    <w:p>
      <w:pPr>
        <w:numPr>
          <w:ilvl w:val="0"/>
          <w:numId w:val="0"/>
        </w:numPr>
        <w:jc w:val="center"/>
        <w:rPr>
          <w:rFonts w:hint="eastAsia"/>
          <w:lang w:val="en-US" w:eastAsia="zh-CN"/>
        </w:rPr>
      </w:pPr>
      <w:r>
        <w:rPr>
          <w:rStyle w:val="20"/>
          <w:rFonts w:hint="eastAsia"/>
          <w:lang w:val="en-US" w:eastAsia="zh-CN"/>
        </w:rPr>
        <w:t>图7.2</w:t>
      </w:r>
    </w:p>
    <w:p>
      <w:pPr>
        <w:widowControl/>
        <w:numPr>
          <w:ilvl w:val="0"/>
          <w:numId w:val="0"/>
        </w:numPr>
        <w:spacing w:after="160" w:line="259" w:lineRule="auto"/>
        <w:jc w:val="left"/>
        <w:rPr>
          <w:rFonts w:hint="default" w:cs="仿宋"/>
          <w:color w:val="000000"/>
          <w:sz w:val="32"/>
          <w:szCs w:val="22"/>
          <w:lang w:val="en-US" w:eastAsia="zh-CN"/>
        </w:rPr>
      </w:pPr>
      <w:r>
        <w:drawing>
          <wp:inline distT="0" distB="0" distL="114300" distR="114300">
            <wp:extent cx="5269230" cy="2760345"/>
            <wp:effectExtent l="0" t="0" r="1270" b="8255"/>
            <wp:docPr id="1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
                    <pic:cNvPicPr>
                      <a:picLocks noChangeAspect="1"/>
                    </pic:cNvPicPr>
                  </pic:nvPicPr>
                  <pic:blipFill>
                    <a:blip r:embed="rId56"/>
                    <a:stretch>
                      <a:fillRect/>
                    </a:stretch>
                  </pic:blipFill>
                  <pic:spPr>
                    <a:xfrm>
                      <a:off x="0" y="0"/>
                      <a:ext cx="5269230" cy="2760345"/>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图7.3</w:t>
      </w:r>
    </w:p>
    <w:p>
      <w:pPr>
        <w:numPr>
          <w:ilvl w:val="0"/>
          <w:numId w:val="0"/>
        </w:numPr>
        <w:spacing w:after="159" w:line="259" w:lineRule="auto"/>
      </w:pPr>
    </w:p>
    <w:p>
      <w:pPr>
        <w:numPr>
          <w:ilvl w:val="0"/>
          <w:numId w:val="0"/>
        </w:numPr>
        <w:spacing w:after="159" w:line="259" w:lineRule="auto"/>
        <w:ind w:leftChars="0"/>
        <w:rPr>
          <w:rFonts w:hint="eastAsia"/>
          <w:lang w:val="en-US" w:eastAsia="zh-CN"/>
        </w:rPr>
      </w:pPr>
    </w:p>
    <w:p>
      <w:pPr>
        <w:numPr>
          <w:ilvl w:val="0"/>
          <w:numId w:val="0"/>
        </w:numPr>
        <w:ind w:leftChars="0" w:firstLine="640" w:firstLineChars="200"/>
        <w:rPr>
          <w:rFonts w:ascii="Times New Roman" w:hAnsi="Times New Roman" w:eastAsia="Times New Roman" w:cs="Times New Roman"/>
        </w:rPr>
      </w:pPr>
    </w:p>
    <w:p>
      <w:pPr>
        <w:numPr>
          <w:ilvl w:val="0"/>
          <w:numId w:val="0"/>
        </w:numPr>
        <w:ind w:leftChars="0" w:firstLine="640" w:firstLineChars="200"/>
        <w:rPr>
          <w:rFonts w:ascii="Times New Roman" w:hAnsi="Times New Roman" w:eastAsia="Times New Roman" w:cs="Times New Roman"/>
        </w:rPr>
      </w:pPr>
    </w:p>
    <w:p>
      <w:pPr>
        <w:numPr>
          <w:ilvl w:val="0"/>
          <w:numId w:val="0"/>
        </w:numPr>
        <w:spacing w:after="159" w:line="259" w:lineRule="auto"/>
        <w:rPr>
          <w:rFonts w:hint="default"/>
          <w:lang w:val="en-US" w:eastAsia="zh-CN"/>
        </w:rPr>
      </w:pPr>
    </w:p>
    <w:p>
      <w:pPr>
        <w:numPr>
          <w:ilvl w:val="0"/>
          <w:numId w:val="0"/>
        </w:numPr>
        <w:spacing w:after="159" w:line="259" w:lineRule="auto"/>
        <w:ind w:leftChars="0" w:firstLine="640" w:firstLineChars="200"/>
        <w:rPr>
          <w:rFonts w:hint="default"/>
          <w:lang w:val="en-US" w:eastAsia="zh-CN"/>
        </w:rPr>
      </w:pPr>
    </w:p>
    <w:p>
      <w:pPr>
        <w:numPr>
          <w:ilvl w:val="0"/>
          <w:numId w:val="0"/>
        </w:numPr>
      </w:pPr>
    </w:p>
    <w:p>
      <w:pPr>
        <w:numPr>
          <w:ilvl w:val="0"/>
          <w:numId w:val="0"/>
        </w:numPr>
        <w:rPr>
          <w:rFonts w:hint="default"/>
          <w:lang w:val="en-US" w:eastAsia="zh-CN"/>
        </w:rPr>
      </w:pPr>
    </w:p>
    <w:p>
      <w:pPr>
        <w:numPr>
          <w:ilvl w:val="0"/>
          <w:numId w:val="0"/>
        </w:numPr>
        <w:ind w:left="145" w:leftChars="0"/>
        <w:rPr>
          <w:rFonts w:hint="default"/>
          <w:lang w:val="en-US" w:eastAsia="zh-CN"/>
        </w:rPr>
      </w:pPr>
    </w:p>
    <w:p>
      <w:pPr>
        <w:numPr>
          <w:ilvl w:val="0"/>
          <w:numId w:val="0"/>
        </w:numPr>
        <w:ind w:leftChars="0"/>
        <w:rPr>
          <w:rFonts w:hint="default" w:ascii="楷体" w:hAnsi="楷体" w:eastAsia="楷体" w:cs="楷体"/>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JBwgVAgAAFQ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l1RopnCjk7fv51+/Dr9/EqgA0Ct9TP4bSw8Q/fWdFj0oPdQxrm7&#10;yql4YyICO6A+XuAVXSA8Bk0n02kOE4dteCB/9hhunQ/vhFEkCgV12F+ClR3WPvSug0usps2qkTLt&#10;UGrSFvT6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AJBwgVAgAAFQQAAA4AAAAAAAAA&#10;AQAgAAAAHwEAAGRycy9lMm9Eb2MueG1sUEsFBgAAAAAGAAYAWQEAAKY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3052B9"/>
    <w:multiLevelType w:val="singleLevel"/>
    <w:tmpl w:val="A03052B9"/>
    <w:lvl w:ilvl="0" w:tentative="0">
      <w:start w:val="1"/>
      <w:numFmt w:val="decimal"/>
      <w:suff w:val="space"/>
      <w:lvlText w:val="%1、"/>
      <w:lvlJc w:val="left"/>
    </w:lvl>
  </w:abstractNum>
  <w:abstractNum w:abstractNumId="1">
    <w:nsid w:val="ABADC3BC"/>
    <w:multiLevelType w:val="singleLevel"/>
    <w:tmpl w:val="ABADC3BC"/>
    <w:lvl w:ilvl="0" w:tentative="0">
      <w:start w:val="1"/>
      <w:numFmt w:val="decimal"/>
      <w:suff w:val="nothing"/>
      <w:lvlText w:val="%1、"/>
      <w:lvlJc w:val="left"/>
    </w:lvl>
  </w:abstractNum>
  <w:abstractNum w:abstractNumId="2">
    <w:nsid w:val="21722028"/>
    <w:multiLevelType w:val="multilevel"/>
    <w:tmpl w:val="21722028"/>
    <w:lvl w:ilvl="0" w:tentative="0">
      <w:start w:val="1"/>
      <w:numFmt w:val="chineseCounting"/>
      <w:suff w:val="nothing"/>
      <w:lvlText w:val="第%1章 "/>
      <w:lvlJc w:val="left"/>
      <w:pPr>
        <w:tabs>
          <w:tab w:val="left" w:pos="0"/>
        </w:tabs>
        <w:ind w:left="432" w:hanging="432"/>
      </w:pPr>
      <w:rPr>
        <w:rFonts w:hint="eastAsia" w:eastAsia="黑体" w:cs="黑体"/>
        <w:b w:val="0"/>
        <w:sz w:val="36"/>
        <w:szCs w:val="36"/>
      </w:rPr>
    </w:lvl>
    <w:lvl w:ilvl="1" w:tentative="0">
      <w:start w:val="1"/>
      <w:numFmt w:val="decimal"/>
      <w:pStyle w:val="3"/>
      <w:isLgl/>
      <w:suff w:val="nothing"/>
      <w:lvlText w:val="%1.%2"/>
      <w:lvlJc w:val="left"/>
      <w:pPr>
        <w:tabs>
          <w:tab w:val="left" w:pos="0"/>
        </w:tabs>
        <w:ind w:left="575" w:hanging="575"/>
      </w:pPr>
      <w:rPr>
        <w:rFonts w:hint="eastAsia" w:ascii="黑体" w:hAnsi="黑体" w:eastAsia="黑体" w:cs="黑体"/>
        <w:b w:val="0"/>
        <w:sz w:val="32"/>
        <w:szCs w:val="32"/>
      </w:rPr>
    </w:lvl>
    <w:lvl w:ilvl="2" w:tentative="0">
      <w:start w:val="1"/>
      <w:numFmt w:val="decimal"/>
      <w:pStyle w:val="4"/>
      <w:isLgl/>
      <w:suff w:val="nothing"/>
      <w:lvlText w:val="%1.%2.%3"/>
      <w:lvlJc w:val="left"/>
      <w:pPr>
        <w:tabs>
          <w:tab w:val="left" w:pos="0"/>
        </w:tabs>
        <w:ind w:left="720" w:hanging="720"/>
      </w:pPr>
      <w:rPr>
        <w:rFonts w:hint="eastAsia" w:ascii="黑体" w:hAnsi="黑体" w:eastAsia="黑体" w:cs="黑体"/>
        <w:b w:val="0"/>
        <w:sz w:val="28"/>
        <w:szCs w:val="28"/>
      </w:rPr>
    </w:lvl>
    <w:lvl w:ilvl="3" w:tentative="0">
      <w:start w:val="1"/>
      <w:numFmt w:val="decimal"/>
      <w:pStyle w:val="5"/>
      <w:isLgl/>
      <w:suff w:val="nothing"/>
      <w:lvlText w:val="%1.%2.%3.%4"/>
      <w:lvlJc w:val="left"/>
      <w:pPr>
        <w:tabs>
          <w:tab w:val="left" w:pos="0"/>
        </w:tabs>
        <w:ind w:left="864" w:hanging="864"/>
      </w:pPr>
      <w:rPr>
        <w:rFonts w:hint="eastAsia" w:ascii="黑体" w:hAnsi="黑体" w:eastAsia="黑体" w:cs="黑体"/>
        <w:b w:val="0"/>
        <w:sz w:val="28"/>
        <w:szCs w:val="28"/>
      </w:rPr>
    </w:lvl>
    <w:lvl w:ilvl="4" w:tentative="0">
      <w:start w:val="1"/>
      <w:numFmt w:val="decimal"/>
      <w:pStyle w:val="6"/>
      <w:isLgl/>
      <w:suff w:val="nothing"/>
      <w:lvlText w:val="%1.%2.%3.%4.%5"/>
      <w:lvlJc w:val="left"/>
      <w:pPr>
        <w:tabs>
          <w:tab w:val="left" w:pos="0"/>
        </w:tabs>
        <w:ind w:left="2208" w:hanging="1008"/>
      </w:pPr>
      <w:rPr>
        <w:rFonts w:hint="eastAsia" w:ascii="黑体" w:hAnsi="黑体" w:eastAsia="黑体" w:cs="黑体"/>
        <w:b w:val="0"/>
        <w:sz w:val="28"/>
        <w:szCs w:val="28"/>
      </w:rPr>
    </w:lvl>
    <w:lvl w:ilvl="5" w:tentative="0">
      <w:start w:val="1"/>
      <w:numFmt w:val="decimal"/>
      <w:pStyle w:val="7"/>
      <w:isLgl/>
      <w:lvlText w:val="%1.%2.%3.%4.%5.%6"/>
      <w:lvlJc w:val="left"/>
      <w:pPr>
        <w:ind w:left="1151" w:hanging="1151"/>
      </w:pPr>
      <w:rPr>
        <w:rFonts w:hint="eastAsia" w:ascii="黑体" w:hAnsi="黑体" w:eastAsia="宋体" w:cs="黑体"/>
        <w:b w:val="0"/>
        <w:sz w:val="28"/>
        <w:szCs w:val="28"/>
      </w:rPr>
    </w:lvl>
    <w:lvl w:ilvl="6" w:tentative="0">
      <w:start w:val="1"/>
      <w:numFmt w:val="decimal"/>
      <w:pStyle w:val="8"/>
      <w:isLgl/>
      <w:lvlText w:val="%1.%2.%3.%4.%5.%6.%7."/>
      <w:lvlJc w:val="left"/>
      <w:pPr>
        <w:tabs>
          <w:tab w:val="left" w:pos="420"/>
        </w:tabs>
        <w:ind w:left="1296" w:hanging="1296"/>
      </w:pPr>
      <w:rPr>
        <w:rFonts w:hint="eastAsia" w:ascii="宋体" w:hAnsi="宋体" w:eastAsia="宋体" w:cs="宋体"/>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3">
    <w:nsid w:val="6EE3254A"/>
    <w:multiLevelType w:val="singleLevel"/>
    <w:tmpl w:val="6EE3254A"/>
    <w:lvl w:ilvl="0" w:tentative="0">
      <w:start w:val="1"/>
      <w:numFmt w:val="decimal"/>
      <w:suff w:val="nothing"/>
      <w:lvlText w:val="%1、"/>
      <w:lvlJc w:val="left"/>
      <w:pPr>
        <w:ind w:left="-1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hN2VhZGQ2MzQ5MDU3MjA4ZTZlMTQ5YTIyNjI3NjYifQ=="/>
  </w:docVars>
  <w:rsids>
    <w:rsidRoot w:val="219F4DEA"/>
    <w:rsid w:val="001042BC"/>
    <w:rsid w:val="00482C23"/>
    <w:rsid w:val="01A06E9D"/>
    <w:rsid w:val="05D64083"/>
    <w:rsid w:val="06214D6F"/>
    <w:rsid w:val="07581923"/>
    <w:rsid w:val="07EC07A8"/>
    <w:rsid w:val="084B203D"/>
    <w:rsid w:val="08FA50E4"/>
    <w:rsid w:val="0A636944"/>
    <w:rsid w:val="0C346B5F"/>
    <w:rsid w:val="0CEF2A86"/>
    <w:rsid w:val="0D427BC0"/>
    <w:rsid w:val="0D773D83"/>
    <w:rsid w:val="0D814026"/>
    <w:rsid w:val="0FF705D0"/>
    <w:rsid w:val="10DF1D31"/>
    <w:rsid w:val="11766A97"/>
    <w:rsid w:val="11EB5F12"/>
    <w:rsid w:val="12535865"/>
    <w:rsid w:val="12673A33"/>
    <w:rsid w:val="12955E7E"/>
    <w:rsid w:val="15A5287C"/>
    <w:rsid w:val="15A5692E"/>
    <w:rsid w:val="15B66808"/>
    <w:rsid w:val="15FE4388"/>
    <w:rsid w:val="16691AFB"/>
    <w:rsid w:val="167634DA"/>
    <w:rsid w:val="167B3BB9"/>
    <w:rsid w:val="178C102A"/>
    <w:rsid w:val="17DD454F"/>
    <w:rsid w:val="18493992"/>
    <w:rsid w:val="199B7AE9"/>
    <w:rsid w:val="19A54BF8"/>
    <w:rsid w:val="19D94FCD"/>
    <w:rsid w:val="1AD0039B"/>
    <w:rsid w:val="1C302462"/>
    <w:rsid w:val="1C534DE0"/>
    <w:rsid w:val="1D0E2077"/>
    <w:rsid w:val="1DA579CF"/>
    <w:rsid w:val="1ED03F93"/>
    <w:rsid w:val="1F877AD0"/>
    <w:rsid w:val="207D68CF"/>
    <w:rsid w:val="20FA1CCE"/>
    <w:rsid w:val="21192712"/>
    <w:rsid w:val="219F4DEA"/>
    <w:rsid w:val="229C0B63"/>
    <w:rsid w:val="23BC14BC"/>
    <w:rsid w:val="23F12225"/>
    <w:rsid w:val="25115838"/>
    <w:rsid w:val="253B0B07"/>
    <w:rsid w:val="27442A3F"/>
    <w:rsid w:val="2758774E"/>
    <w:rsid w:val="279F712B"/>
    <w:rsid w:val="283A50A6"/>
    <w:rsid w:val="28EA6ACC"/>
    <w:rsid w:val="293D4AAA"/>
    <w:rsid w:val="2AE337D3"/>
    <w:rsid w:val="2B2426EC"/>
    <w:rsid w:val="2BA163F0"/>
    <w:rsid w:val="2BEA0B91"/>
    <w:rsid w:val="2C640943"/>
    <w:rsid w:val="2D2307FE"/>
    <w:rsid w:val="2DFA7243"/>
    <w:rsid w:val="2ECE479A"/>
    <w:rsid w:val="2F177EEF"/>
    <w:rsid w:val="3019168A"/>
    <w:rsid w:val="30442F65"/>
    <w:rsid w:val="31046251"/>
    <w:rsid w:val="33496A5C"/>
    <w:rsid w:val="33CD3272"/>
    <w:rsid w:val="33EC595A"/>
    <w:rsid w:val="341B222F"/>
    <w:rsid w:val="34AC6C82"/>
    <w:rsid w:val="360A255B"/>
    <w:rsid w:val="36873BAC"/>
    <w:rsid w:val="38060B00"/>
    <w:rsid w:val="38295D87"/>
    <w:rsid w:val="38415FDC"/>
    <w:rsid w:val="386C12AB"/>
    <w:rsid w:val="38883C0B"/>
    <w:rsid w:val="38C22C79"/>
    <w:rsid w:val="38F60B75"/>
    <w:rsid w:val="396106E4"/>
    <w:rsid w:val="3A935724"/>
    <w:rsid w:val="3AB42D1C"/>
    <w:rsid w:val="3AFF6407"/>
    <w:rsid w:val="3B697D24"/>
    <w:rsid w:val="3B857B69"/>
    <w:rsid w:val="3BD258C9"/>
    <w:rsid w:val="3C502C92"/>
    <w:rsid w:val="3D001FC2"/>
    <w:rsid w:val="3D2A34E3"/>
    <w:rsid w:val="3EFD2C67"/>
    <w:rsid w:val="3F395C5F"/>
    <w:rsid w:val="3F841B37"/>
    <w:rsid w:val="3FD15E98"/>
    <w:rsid w:val="40750F19"/>
    <w:rsid w:val="416E7E42"/>
    <w:rsid w:val="41B96BE3"/>
    <w:rsid w:val="41FA7928"/>
    <w:rsid w:val="42213348"/>
    <w:rsid w:val="42B360C9"/>
    <w:rsid w:val="43C95804"/>
    <w:rsid w:val="45DD5596"/>
    <w:rsid w:val="476B6BD2"/>
    <w:rsid w:val="47F65B00"/>
    <w:rsid w:val="48B63E7D"/>
    <w:rsid w:val="49107A31"/>
    <w:rsid w:val="4A757BF8"/>
    <w:rsid w:val="4A9326C8"/>
    <w:rsid w:val="4CE24E82"/>
    <w:rsid w:val="4D387556"/>
    <w:rsid w:val="4D77621C"/>
    <w:rsid w:val="4DBD2B2F"/>
    <w:rsid w:val="4E05638D"/>
    <w:rsid w:val="4E3E066C"/>
    <w:rsid w:val="4E573A0C"/>
    <w:rsid w:val="4EA2737D"/>
    <w:rsid w:val="4EEA2AD2"/>
    <w:rsid w:val="50D3470D"/>
    <w:rsid w:val="50F526A8"/>
    <w:rsid w:val="50FE758A"/>
    <w:rsid w:val="510A2FB8"/>
    <w:rsid w:val="52C35B14"/>
    <w:rsid w:val="534641A2"/>
    <w:rsid w:val="54077C82"/>
    <w:rsid w:val="56BD287A"/>
    <w:rsid w:val="571526B6"/>
    <w:rsid w:val="5730129E"/>
    <w:rsid w:val="57607DD5"/>
    <w:rsid w:val="5774672C"/>
    <w:rsid w:val="58650D3F"/>
    <w:rsid w:val="58733B38"/>
    <w:rsid w:val="58866169"/>
    <w:rsid w:val="58DE5456"/>
    <w:rsid w:val="594B5F98"/>
    <w:rsid w:val="59926240"/>
    <w:rsid w:val="59C97EB4"/>
    <w:rsid w:val="59DE60BF"/>
    <w:rsid w:val="5ABC17C7"/>
    <w:rsid w:val="5B001FF8"/>
    <w:rsid w:val="5BEA5EBF"/>
    <w:rsid w:val="5CB47D46"/>
    <w:rsid w:val="5D237E28"/>
    <w:rsid w:val="5E5F5FFC"/>
    <w:rsid w:val="5EA93E10"/>
    <w:rsid w:val="5EE315DD"/>
    <w:rsid w:val="5F053FD1"/>
    <w:rsid w:val="5FD21144"/>
    <w:rsid w:val="5FFC08B7"/>
    <w:rsid w:val="601654D5"/>
    <w:rsid w:val="601B0D3D"/>
    <w:rsid w:val="62B62059"/>
    <w:rsid w:val="63F83144"/>
    <w:rsid w:val="65735178"/>
    <w:rsid w:val="65D9117E"/>
    <w:rsid w:val="65F60043"/>
    <w:rsid w:val="65FC4766"/>
    <w:rsid w:val="66EC51E2"/>
    <w:rsid w:val="68EE4018"/>
    <w:rsid w:val="6C5C6966"/>
    <w:rsid w:val="6C973B58"/>
    <w:rsid w:val="6D8223FC"/>
    <w:rsid w:val="6E8E3022"/>
    <w:rsid w:val="6F006271"/>
    <w:rsid w:val="6F300DDE"/>
    <w:rsid w:val="6F3C482C"/>
    <w:rsid w:val="71096990"/>
    <w:rsid w:val="7181657A"/>
    <w:rsid w:val="732D1E02"/>
    <w:rsid w:val="73744646"/>
    <w:rsid w:val="75FC3666"/>
    <w:rsid w:val="767B20DE"/>
    <w:rsid w:val="76E47C83"/>
    <w:rsid w:val="77420E4E"/>
    <w:rsid w:val="776F7873"/>
    <w:rsid w:val="77BC38A7"/>
    <w:rsid w:val="77F008AA"/>
    <w:rsid w:val="795F7A95"/>
    <w:rsid w:val="79773031"/>
    <w:rsid w:val="7CE342EC"/>
    <w:rsid w:val="7CF84488"/>
    <w:rsid w:val="7D84412B"/>
    <w:rsid w:val="7EEB5927"/>
    <w:rsid w:val="7F136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 w:line="354" w:lineRule="auto"/>
      <w:ind w:left="10" w:hanging="10"/>
    </w:pPr>
    <w:rPr>
      <w:rFonts w:ascii="仿宋" w:hAnsi="仿宋" w:eastAsia="仿宋" w:cs="仿宋"/>
      <w:color w:val="000000"/>
      <w:kern w:val="2"/>
      <w:sz w:val="32"/>
      <w:szCs w:val="22"/>
      <w:lang w:val="en-US" w:eastAsia="zh-CN" w:bidi="ar-SA"/>
    </w:rPr>
  </w:style>
  <w:style w:type="paragraph" w:styleId="2">
    <w:name w:val="heading 1"/>
    <w:basedOn w:val="1"/>
    <w:next w:val="1"/>
    <w:link w:val="19"/>
    <w:qFormat/>
    <w:uiPriority w:val="0"/>
    <w:pPr>
      <w:keepNext/>
      <w:keepLines/>
      <w:spacing w:beforeLines="0" w:beforeAutospacing="0" w:after="185" w:afterLines="0" w:afterAutospacing="0" w:line="260" w:lineRule="auto"/>
      <w:ind w:left="11" w:hanging="11"/>
      <w:outlineLvl w:val="0"/>
    </w:pPr>
    <w:rPr>
      <w:rFonts w:ascii="黑体" w:hAnsi="黑体" w:eastAsia="黑体"/>
      <w:kern w:val="44"/>
      <w:sz w:val="32"/>
    </w:rPr>
  </w:style>
  <w:style w:type="paragraph" w:styleId="3">
    <w:name w:val="heading 2"/>
    <w:basedOn w:val="1"/>
    <w:next w:val="1"/>
    <w:unhideWhenUsed/>
    <w:qFormat/>
    <w:uiPriority w:val="0"/>
    <w:pPr>
      <w:keepNext/>
      <w:keepLines/>
      <w:numPr>
        <w:ilvl w:val="1"/>
        <w:numId w:val="1"/>
      </w:numPr>
      <w:spacing w:beforeLines="0" w:beforeAutospacing="0" w:after="171" w:afterLines="0" w:afterAutospacing="0" w:line="260" w:lineRule="auto"/>
      <w:ind w:left="0" w:firstLine="11"/>
      <w:outlineLvl w:val="1"/>
    </w:pPr>
    <w:rPr>
      <w:rFonts w:ascii="黑体" w:hAnsi="黑体" w:eastAsia="黑体"/>
      <w:sz w:val="30"/>
    </w:rPr>
  </w:style>
  <w:style w:type="paragraph" w:styleId="4">
    <w:name w:val="heading 3"/>
    <w:basedOn w:val="1"/>
    <w:next w:val="1"/>
    <w:unhideWhenUsed/>
    <w:qFormat/>
    <w:uiPriority w:val="0"/>
    <w:pPr>
      <w:keepNext/>
      <w:keepLines/>
      <w:numPr>
        <w:ilvl w:val="2"/>
        <w:numId w:val="1"/>
      </w:numPr>
      <w:spacing w:before="100" w:beforeLines="0" w:beforeAutospacing="0" w:after="100" w:afterLines="0" w:afterAutospacing="0" w:line="413" w:lineRule="auto"/>
      <w:ind w:left="720" w:hanging="720"/>
      <w:outlineLvl w:val="2"/>
    </w:pPr>
    <w:rPr>
      <w:rFonts w:ascii="黑体" w:hAnsi="黑体" w:eastAsia="黑体"/>
      <w:sz w:val="28"/>
    </w:rPr>
  </w:style>
  <w:style w:type="paragraph" w:styleId="5">
    <w:name w:val="heading 4"/>
    <w:basedOn w:val="1"/>
    <w:next w:val="1"/>
    <w:link w:val="21"/>
    <w:unhideWhenUsed/>
    <w:qFormat/>
    <w:uiPriority w:val="0"/>
    <w:pPr>
      <w:keepNext/>
      <w:keepLines/>
      <w:numPr>
        <w:ilvl w:val="3"/>
        <w:numId w:val="1"/>
      </w:numPr>
      <w:spacing w:before="100" w:beforeLines="0" w:beforeAutospacing="0" w:after="100" w:afterLines="0" w:afterAutospacing="0" w:line="372" w:lineRule="auto"/>
      <w:ind w:left="862" w:hanging="862"/>
      <w:outlineLvl w:val="3"/>
    </w:pPr>
    <w:rPr>
      <w:rFonts w:ascii="Times New Roman" w:hAnsi="Times New Roman" w:eastAsia="黑体"/>
      <w:sz w:val="28"/>
    </w:rPr>
  </w:style>
  <w:style w:type="paragraph" w:styleId="6">
    <w:name w:val="heading 5"/>
    <w:basedOn w:val="1"/>
    <w:next w:val="1"/>
    <w:unhideWhenUsed/>
    <w:qFormat/>
    <w:uiPriority w:val="0"/>
    <w:pPr>
      <w:keepNext/>
      <w:keepLines/>
      <w:numPr>
        <w:ilvl w:val="4"/>
        <w:numId w:val="1"/>
      </w:numPr>
      <w:spacing w:before="100" w:beforeLines="0" w:beforeAutospacing="0" w:after="100" w:afterLines="0" w:afterAutospacing="0" w:line="372" w:lineRule="auto"/>
      <w:ind w:left="2211" w:hanging="1009"/>
      <w:outlineLvl w:val="4"/>
    </w:pPr>
    <w:rPr>
      <w:rFonts w:eastAsia="黑体"/>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0" w:beforeLines="20" w:beforeAutospacing="0" w:after="20" w:afterLines="20" w:afterAutospacing="0" w:line="48" w:lineRule="auto"/>
      <w:ind w:left="252" w:leftChars="0" w:hanging="252" w:hangingChars="120"/>
      <w:outlineLvl w:val="6"/>
    </w:pPr>
    <w:rPr>
      <w:rFonts w:eastAsia="黑体" w:asciiTheme="minorAscii" w:hAnsiTheme="minorAscii"/>
      <w:sz w:val="28"/>
      <w:szCs w:val="2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9">
    <w:name w:val="toc 3"/>
    <w:basedOn w:val="1"/>
    <w:next w:val="1"/>
    <w:uiPriority w:val="0"/>
    <w:pPr>
      <w:ind w:left="840" w:leftChars="400"/>
    </w:pPr>
  </w:style>
  <w:style w:type="paragraph" w:styleId="10">
    <w:name w:val="footer"/>
    <w:basedOn w:val="1"/>
    <w:uiPriority w:val="0"/>
    <w:pPr>
      <w:tabs>
        <w:tab w:val="center" w:pos="4153"/>
        <w:tab w:val="right" w:pos="8306"/>
      </w:tabs>
      <w:snapToGrid w:val="0"/>
      <w:jc w:val="left"/>
    </w:pPr>
    <w:rPr>
      <w:sz w:val="18"/>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customStyle="1" w:styleId="16">
    <w:name w:val="图注"/>
    <w:basedOn w:val="1"/>
    <w:link w:val="20"/>
    <w:qFormat/>
    <w:uiPriority w:val="0"/>
    <w:pPr>
      <w:jc w:val="center"/>
    </w:pPr>
    <w:rPr>
      <w:rFonts w:ascii="Times New Roman" w:hAnsi="Times New Roman" w:eastAsia="楷体"/>
      <w:sz w:val="21"/>
      <w:szCs w:val="21"/>
    </w:rPr>
  </w:style>
  <w:style w:type="paragraph" w:customStyle="1" w:styleId="17">
    <w:name w:val="WPSOffice手动目录 1"/>
    <w:qFormat/>
    <w:uiPriority w:val="0"/>
    <w:pPr>
      <w:ind w:leftChars="0"/>
    </w:pPr>
    <w:rPr>
      <w:rFonts w:asciiTheme="minorHAnsi" w:hAnsiTheme="minorHAnsi" w:eastAsiaTheme="minorEastAsia" w:cstheme="minorBidi"/>
      <w:sz w:val="20"/>
      <w:szCs w:val="20"/>
    </w:rPr>
  </w:style>
  <w:style w:type="paragraph" w:customStyle="1" w:styleId="18">
    <w:name w:val="WPSOffice手动目录 2"/>
    <w:qFormat/>
    <w:uiPriority w:val="0"/>
    <w:pPr>
      <w:ind w:leftChars="200"/>
    </w:pPr>
    <w:rPr>
      <w:rFonts w:asciiTheme="minorHAnsi" w:hAnsiTheme="minorHAnsi" w:eastAsiaTheme="minorEastAsia" w:cstheme="minorBidi"/>
      <w:sz w:val="20"/>
      <w:szCs w:val="20"/>
    </w:rPr>
  </w:style>
  <w:style w:type="character" w:customStyle="1" w:styleId="19">
    <w:name w:val="标题 1 Char"/>
    <w:link w:val="2"/>
    <w:qFormat/>
    <w:uiPriority w:val="0"/>
    <w:rPr>
      <w:rFonts w:ascii="黑体" w:hAnsi="黑体" w:eastAsia="黑体"/>
      <w:kern w:val="44"/>
      <w:sz w:val="32"/>
    </w:rPr>
  </w:style>
  <w:style w:type="character" w:customStyle="1" w:styleId="20">
    <w:name w:val="图注 Char"/>
    <w:link w:val="16"/>
    <w:qFormat/>
    <w:uiPriority w:val="0"/>
    <w:rPr>
      <w:rFonts w:ascii="Times New Roman" w:hAnsi="Times New Roman" w:eastAsia="楷体"/>
      <w:sz w:val="21"/>
      <w:szCs w:val="21"/>
    </w:rPr>
  </w:style>
  <w:style w:type="character" w:customStyle="1" w:styleId="21">
    <w:name w:val="标题 4 Char"/>
    <w:link w:val="5"/>
    <w:qFormat/>
    <w:uiPriority w:val="0"/>
    <w:rPr>
      <w:rFonts w:ascii="Times New Roman" w:hAnsi="Times New Roman" w:eastAsia="黑体"/>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8597</Words>
  <Characters>9418</Characters>
  <Lines>0</Lines>
  <Paragraphs>0</Paragraphs>
  <TotalTime>2</TotalTime>
  <ScaleCrop>false</ScaleCrop>
  <LinksUpToDate>false</LinksUpToDate>
  <CharactersWithSpaces>9918</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2023-04-10T07:02:00Z</dcterms:created>
  <dc:creator>凉城予梦</dc:creator>
  <cp:lastModifiedBy>LIAO</cp:lastModifiedBy>
  <dcterms:modified xsi:type="dcterms:W3CDTF">2023-08-16T06:53:25Z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58027FAF66E84A109B26DFDAB76A2171_13</vt:lpwstr>
  </property>
</Properties>
</file>