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井研县卫生健康局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3年政府信息公开工作年度报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以下简称《条例》）有关规定，按照井研县人民政府办公室《关于做好2023年政府信息公开工作年度报告编制发布工作的通知》要求，现编制井研县卫生健康局2023年度政府信息公开工作年度报告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一、政府信息公开工作总体情况</w:t>
      </w:r>
      <w:r>
        <w:rPr>
          <w:rFonts w:hint="eastAsia" w:ascii="黑体" w:hAnsi="黑体" w:eastAsia="黑体" w:cs="黑体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1.政府信息主动公开方面。2023年，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井研县卫</w:t>
      </w:r>
      <w:r>
        <w:rPr>
          <w:rFonts w:hint="eastAsia" w:ascii="仿宋_GB2312" w:hAnsi="仿宋_GB2312" w:eastAsia="仿宋_GB2312" w:cs="仿宋_GB2312"/>
          <w:sz w:val="32"/>
          <w:szCs w:val="32"/>
        </w:rPr>
        <w:t>健局积极通过井研县人民门户网站主动公开政府信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60 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井研”微信公众号等平台常态更新，“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井研”微信公众号关注人数达到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sz w:val="32"/>
          <w:szCs w:val="32"/>
        </w:rPr>
        <w:t>万+，年阅读总量60万+。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政府信息依申请公开方面。按照《中华人民共和国政府信息公开条例》要求持续完善申请公开政府信息工作流程，建立了依申请公开制度，对申请的受理、审核、处理、答复制度和办理程序做了严格规定，明确了不予公开事项。2023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井研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</w:t>
      </w:r>
      <w:r>
        <w:rPr>
          <w:rFonts w:hint="eastAsia" w:ascii="仿宋_GB2312" w:hAnsi="仿宋_GB2312" w:eastAsia="仿宋_GB2312" w:cs="仿宋_GB2312"/>
          <w:sz w:val="32"/>
          <w:szCs w:val="32"/>
        </w:rPr>
        <w:t>局未收到政府信息公开申请。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3.政府信息管理方面。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井研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</w:t>
      </w:r>
      <w:r>
        <w:rPr>
          <w:rFonts w:hint="eastAsia" w:ascii="仿宋_GB2312" w:hAnsi="仿宋_GB2312" w:eastAsia="仿宋_GB2312" w:cs="仿宋_GB2312"/>
          <w:sz w:val="32"/>
          <w:szCs w:val="32"/>
        </w:rPr>
        <w:t>局严格执行政府信息公开前保密审查制度，坚持撰稿人、股室负责人、分管领导、签发领导等多级审签制度，坚持“一事一审”原则，有效确保了“上网信息不涉密，涉密信息不上网”。结合各类日常业务工作培训会议、干部职工会议等，强化对《中华人民共和国政府信息公开条例》的学习，要求各业务股室高度重视政府信息公开工作，并加强对信息公开的保密审查，凡行文股室均要求在文件审批签上注明公开属性，切实提升信息公开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井研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</w:t>
      </w:r>
      <w:r>
        <w:rPr>
          <w:rFonts w:hint="eastAsia" w:ascii="仿宋_GB2312" w:hAnsi="仿宋_GB2312" w:eastAsia="仿宋_GB2312" w:cs="仿宋_GB2312"/>
          <w:sz w:val="32"/>
          <w:szCs w:val="32"/>
        </w:rPr>
        <w:t>局无独立公开平台，全年信息公开依托井研县人民政府公开平台公开。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监督保障方面。坚持由主要领导亲自抓，分管领导具体抓，股室负责人抓落实的工作机制，把政府信息公开工作作为本部门重要工作之一。通过民主测评实行监督，收集群众反映的问题、提出的意见，提出措施并及时公开，确保政务公开办事公开规范、有序、真实、实效，全面提高政务公开办事公开工作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115"/>
        <w:gridCol w:w="2025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 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本年制发件数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本年废止件数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规章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行政规范性文件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行政许可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行政处罚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行政强制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行政事业性收费</w:t>
            </w:r>
          </w:p>
        </w:tc>
        <w:tc>
          <w:tcPr>
            <w:tcW w:w="6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87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924"/>
        <w:gridCol w:w="2767"/>
        <w:gridCol w:w="633"/>
        <w:gridCol w:w="634"/>
        <w:gridCol w:w="634"/>
        <w:gridCol w:w="634"/>
        <w:gridCol w:w="634"/>
        <w:gridCol w:w="635"/>
        <w:gridCol w:w="6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9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（本列数据的勾稽关系为：第一项加第二项之和，等于第三项加第四项之和）</w:t>
            </w:r>
          </w:p>
        </w:tc>
        <w:tc>
          <w:tcPr>
            <w:tcW w:w="45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9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自然人</w:t>
            </w:r>
          </w:p>
        </w:tc>
        <w:tc>
          <w:tcPr>
            <w:tcW w:w="32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法人或其他组织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9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社会公益组织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法律服务机构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1.属于国家秘密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2.其他法律行政法规禁止公开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3.危及“三安全一稳定”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4.保护第三方合法权益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5.属于三类内部事务信息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6.属于四类过程性信息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7.属于行政执法案卷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8.属于行政查询事项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1.本机关不掌握相关政府信息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2.没有现成信息需要另行制作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3.补正后申请内容仍不明确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1.信访举报投诉类申请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2.重复申请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3.要求提供公开出版物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4.无正当理由大量反复申请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4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4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3.其他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四、结转下年度继续办理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10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615"/>
        <w:gridCol w:w="615"/>
        <w:gridCol w:w="615"/>
        <w:gridCol w:w="615"/>
        <w:gridCol w:w="617"/>
        <w:gridCol w:w="617"/>
        <w:gridCol w:w="618"/>
        <w:gridCol w:w="618"/>
        <w:gridCol w:w="618"/>
        <w:gridCol w:w="619"/>
        <w:gridCol w:w="619"/>
        <w:gridCol w:w="619"/>
        <w:gridCol w:w="619"/>
        <w:gridCol w:w="6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行政复议</w:t>
            </w:r>
          </w:p>
        </w:tc>
        <w:tc>
          <w:tcPr>
            <w:tcW w:w="634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纠正</w:t>
            </w:r>
          </w:p>
        </w:tc>
        <w:tc>
          <w:tcPr>
            <w:tcW w:w="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</w:t>
            </w:r>
          </w:p>
        </w:tc>
        <w:tc>
          <w:tcPr>
            <w:tcW w:w="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316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未经复议直接起诉</w:t>
            </w:r>
          </w:p>
        </w:tc>
        <w:tc>
          <w:tcPr>
            <w:tcW w:w="31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维持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纠正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维持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纠正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主要问题：涉及民生工程及建设项目方面公开力度不够。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改进措施：逐步扩大信息主动公开范围，并对公众关心的卫生健康领域的情况予以及时的回应，不断提高信息主动公开的质量。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报告中所列数据统计时间为202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年12月31日。如需了解更多政府信息，请登录查询井研县人民政府网站，网址为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"http://www.jingyan.gov.cn/"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FF"/>
          <w:spacing w:val="0"/>
          <w:sz w:val="32"/>
          <w:szCs w:val="32"/>
          <w:u w:val="none"/>
          <w:shd w:val="clear" w:fill="FFFFFF"/>
        </w:rPr>
        <w:t>http://www.jingyan.gov.cn/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468" w:bottom="1587" w:left="14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NGIyM2NhYmMzODNkNzI3Y2MwZmM1MDc4NmI1Y2QifQ=="/>
    <w:docVar w:name="KSO_WPS_MARK_KEY" w:val="01ae7354-d41b-4c62-82d3-6be1a3c8f161"/>
  </w:docVars>
  <w:rsids>
    <w:rsidRoot w:val="00000000"/>
    <w:rsid w:val="09F77028"/>
    <w:rsid w:val="15A07014"/>
    <w:rsid w:val="1A1B7334"/>
    <w:rsid w:val="1C2802A7"/>
    <w:rsid w:val="26CF5A63"/>
    <w:rsid w:val="27476A60"/>
    <w:rsid w:val="28107B4C"/>
    <w:rsid w:val="2C5E2741"/>
    <w:rsid w:val="3049329E"/>
    <w:rsid w:val="3BDE2ECE"/>
    <w:rsid w:val="3C945B02"/>
    <w:rsid w:val="3E444130"/>
    <w:rsid w:val="5113033E"/>
    <w:rsid w:val="539170CD"/>
    <w:rsid w:val="590B0730"/>
    <w:rsid w:val="5EF2384A"/>
    <w:rsid w:val="5F9B7262"/>
    <w:rsid w:val="600B0E12"/>
    <w:rsid w:val="6A06437E"/>
    <w:rsid w:val="6EA2087C"/>
    <w:rsid w:val="6F9C351D"/>
    <w:rsid w:val="74601DC5"/>
    <w:rsid w:val="76A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1796</Words>
  <Characters>1873</Characters>
  <Lines>0</Lines>
  <Paragraphs>0</Paragraphs>
  <TotalTime>0</TotalTime>
  <ScaleCrop>false</ScaleCrop>
  <LinksUpToDate>false</LinksUpToDate>
  <CharactersWithSpaces>2128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2024-01-22T14:47:00Z</dcterms:created>
  <dc:creator>陈宏宇</dc:creator>
  <cp:lastModifiedBy>小可爱</cp:lastModifiedBy>
  <dcterms:modified xsi:type="dcterms:W3CDTF">2024-01-23T01:47:22Z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36E265D3588242AB8756B873EF89EF65_12</vt:lpwstr>
  </property>
</Properties>
</file>