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方正小标宋_GBK"/>
          <w:sz w:val="28"/>
          <w:szCs w:val="28"/>
        </w:rPr>
      </w:pPr>
    </w:p>
    <w:p>
      <w:pPr>
        <w:pStyle w:val="2"/>
        <w:jc w:val="center"/>
        <w:rPr>
          <w:rFonts w:hint="eastAsia" w:ascii="方正小标宋_GBK" w:hAnsi="方正小标宋_GBK" w:eastAsia="方正小标宋_GBK"/>
          <w:b w:val="0"/>
          <w:bCs w:val="0"/>
          <w:sz w:val="30"/>
        </w:rPr>
      </w:pPr>
      <w:bookmarkStart w:id="1" w:name="_GoBack"/>
      <w:bookmarkEnd w:id="1"/>
      <w:bookmarkStart w:id="0" w:name="_Toc24724725"/>
      <w:r>
        <w:rPr>
          <w:rFonts w:hint="eastAsia" w:ascii="方正小标宋_GBK" w:hAnsi="方正小标宋_GBK" w:eastAsia="方正小标宋_GBK"/>
          <w:b w:val="0"/>
          <w:bCs w:val="0"/>
          <w:sz w:val="30"/>
        </w:rPr>
        <w:t>安全生产领域基层政务公开标准目录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shd w:val="clear" w:color="auto" w:fill="auto"/>
            <w:noWrap w:val="0"/>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252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hint="eastAsia" w:ascii="黑体" w:hAnsi="宋体" w:eastAsia="黑体" w:cs="宋体"/>
                <w:color w:val="000000"/>
                <w:kern w:val="0"/>
                <w:sz w:val="22"/>
              </w:rPr>
            </w:pPr>
          </w:p>
        </w:tc>
        <w:tc>
          <w:tcPr>
            <w:tcW w:w="900" w:type="dxa"/>
            <w:vMerge w:val="continue"/>
            <w:shd w:val="clear" w:color="auto" w:fill="auto"/>
            <w:noWrap w:val="0"/>
            <w:vAlign w:val="center"/>
          </w:tcPr>
          <w:p>
            <w:pPr>
              <w:widowControl/>
              <w:jc w:val="center"/>
              <w:rPr>
                <w:rFonts w:hint="eastAsia"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hint="eastAsia" w:ascii="黑体" w:hAnsi="宋体" w:eastAsia="黑体" w:cs="宋体"/>
                <w:kern w:val="0"/>
                <w:sz w:val="22"/>
              </w:rPr>
            </w:pPr>
          </w:p>
        </w:tc>
        <w:tc>
          <w:tcPr>
            <w:tcW w:w="664"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vMerge w:val="restart"/>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vMerge w:val="continue"/>
            <w:shd w:val="clear" w:color="auto" w:fill="auto"/>
            <w:noWrap w:val="0"/>
            <w:vAlign w:val="center"/>
          </w:tcPr>
          <w:p>
            <w:pPr>
              <w:spacing w:line="240" w:lineRule="exact"/>
              <w:jc w:val="left"/>
              <w:rPr>
                <w:rFonts w:hint="eastAsia" w:ascii="仿宋_GB2312" w:eastAsia="仿宋_GB2312"/>
                <w:sz w:val="18"/>
                <w:szCs w:val="18"/>
              </w:rPr>
            </w:pP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shd w:val="clear" w:color="auto" w:fill="auto"/>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shd w:val="clear" w:color="auto" w:fill="auto"/>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08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县应急管理局</w:t>
            </w:r>
          </w:p>
        </w:tc>
        <w:tc>
          <w:tcPr>
            <w:tcW w:w="1496" w:type="dxa"/>
            <w:shd w:val="clear" w:color="auto" w:fill="auto"/>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tc>
        <w:tc>
          <w:tcPr>
            <w:tcW w:w="664"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B4065"/>
    <w:rsid w:val="48435D30"/>
    <w:rsid w:val="4CBB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2020-09-29T00:54:00Z</dcterms:created>
  <dc:creator>←佐边D@0影</dc:creator>
  <cp:lastModifiedBy>←佐边D@0影</cp:lastModifiedBy>
  <dcterms:modified xsi:type="dcterms:W3CDTF">2020-09-29T00:56:42Z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