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bookmarkStart w:id="1" w:name="_GoBack"/>
      <w:bookmarkEnd w:id="1"/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市政服务领域基层政务公开标准目录</w:t>
      </w:r>
      <w:bookmarkEnd w:id="0"/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《城镇燃气管理条例》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、《中华人民共和国行政许可法》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《城镇燃气管理条例》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、《中华人民共和国行政许可法》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《城镇燃气管理条例》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、《中华人民共和国行政许可法》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《城市道路管理条例》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、《中华人民共和国行政许可法》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《城市道路管理条例》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  <w:t>、《城市桥梁监测和养护维修管理办法》、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、《中华人民共和国行政许可法》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县住建局、都管处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都管处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政府门户网站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仿宋_GB2312" w:hAnsi="Times New Roman" w:eastAsia="仿宋_GB2312"/>
          <w:color w:val="auto"/>
          <w:sz w:val="18"/>
          <w:szCs w:val="18"/>
        </w:rPr>
      </w:pPr>
    </w:p>
    <w:p>
      <w:pPr>
        <w:jc w:val="left"/>
        <w:rPr>
          <w:rFonts w:hint="eastAsia" w:ascii="Times New Roman" w:hAnsi="Times New Roman" w:eastAsia="方正小标宋_GBK"/>
          <w:color w:val="auto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06705"/>
    <w:rsid w:val="2B7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2020-09-28T08:48:00Z</dcterms:created>
  <dc:creator>像太阳一样发光</dc:creator>
  <cp:lastModifiedBy>像太阳一样发光</cp:lastModifiedBy>
  <dcterms:modified xsi:type="dcterms:W3CDTF">2020-09-28T08:49:32Z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